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271FB" w14:textId="508B8AC4" w:rsidR="00F0126A" w:rsidRDefault="00F0126A" w:rsidP="00F0126A">
      <w:pPr>
        <w:ind w:firstLine="480"/>
      </w:pPr>
    </w:p>
    <w:p w14:paraId="14576037" w14:textId="74F207EE" w:rsidR="00F0126A" w:rsidRDefault="00F0126A" w:rsidP="00F0126A">
      <w:pPr>
        <w:ind w:firstLine="480"/>
      </w:pPr>
      <w:r>
        <w:rPr>
          <w:rFonts w:hint="eastAsia"/>
        </w:rPr>
        <w:t>中国特色社会主义进入新时代，我国社会主要矛盾已经转化为人民日益增长的美好生活需要和不平衡不充分的发展之间的矛盾。教育方面的不平衡、不充分体现在哪里呢？目前我国教育不平衡体现在很多层面，</w:t>
      </w:r>
      <w:proofErr w:type="gramStart"/>
      <w:r>
        <w:rPr>
          <w:rFonts w:hint="eastAsia"/>
        </w:rPr>
        <w:t>如需求</w:t>
      </w:r>
      <w:proofErr w:type="gramEnd"/>
      <w:r>
        <w:rPr>
          <w:rFonts w:hint="eastAsia"/>
        </w:rPr>
        <w:t>与供给、优质资源与一般资源、地区之间、国际与国内、人才需求与培养模式、传统与现代化等；教育的不充分主要体现在师资、办学条件、现代化手段、新知识更新、政策支持等方面。教育界要从问题分析入手，解决好教育的不平衡、不充分发展问题，使教育质量上升一个新的台阶。</w:t>
      </w:r>
    </w:p>
    <w:p w14:paraId="29D1B1F8" w14:textId="77777777" w:rsidR="00F0126A" w:rsidRDefault="00F0126A" w:rsidP="00F0126A">
      <w:pPr>
        <w:ind w:firstLine="480"/>
      </w:pPr>
    </w:p>
    <w:p w14:paraId="799DED8F" w14:textId="77777777" w:rsidR="00F0126A" w:rsidRPr="00F0126A" w:rsidRDefault="00F0126A" w:rsidP="00F0126A">
      <w:pPr>
        <w:pStyle w:val="a3"/>
        <w:shd w:val="clear" w:color="auto" w:fill="FFFFFF"/>
        <w:spacing w:before="0" w:beforeAutospacing="0" w:after="0" w:afterAutospacing="0" w:line="360" w:lineRule="auto"/>
        <w:ind w:firstLineChars="200" w:firstLine="480"/>
        <w:rPr>
          <w:rFonts w:cs="Arial"/>
          <w:color w:val="191919"/>
        </w:rPr>
      </w:pPr>
      <w:r w:rsidRPr="00F0126A">
        <w:rPr>
          <w:rFonts w:cs="Arial"/>
          <w:color w:val="191919"/>
        </w:rPr>
        <w:t>“科学技术是第一生产力”这句话充分阐释了科学技术对一个国家对一个民族的重要性。科技是国民经济发展的重要支撑，科技创新是增强经济竞争力的关键，对国家战略能力的提升和长久的发展具有极大的推动作用。创新是一个民族进步的灵魂，是国家文明发展的不竭动力，一个没有创新力的民族难以屹立于世界民族之林。科学技术是国之利器，国家赖之以强，企业赖之以赢，人民生活赖之以好。要实现两个一百年奋斗目标，实现中华民族伟大复兴的中国梦，必须要加强技术创新。</w:t>
      </w:r>
    </w:p>
    <w:p w14:paraId="3AAF88E0" w14:textId="77777777" w:rsidR="00F0126A" w:rsidRPr="00F0126A" w:rsidRDefault="00F0126A" w:rsidP="00F0126A">
      <w:pPr>
        <w:pStyle w:val="a3"/>
        <w:shd w:val="clear" w:color="auto" w:fill="FFFFFF"/>
        <w:spacing w:before="0" w:beforeAutospacing="0" w:after="0" w:afterAutospacing="0" w:line="360" w:lineRule="auto"/>
        <w:ind w:firstLineChars="200" w:firstLine="480"/>
        <w:rPr>
          <w:rFonts w:cs="Arial"/>
          <w:color w:val="191919"/>
        </w:rPr>
      </w:pPr>
      <w:r w:rsidRPr="00F0126A">
        <w:rPr>
          <w:rFonts w:cs="Arial"/>
          <w:color w:val="191919"/>
        </w:rPr>
        <w:t>古往今来，人类历史经过了石器时代、铁器时代、蒸汽时代、电汽时代，科学技术的每一次变革都带来了翻天覆地的变化，带来了经济的发展，从“天眼”探空到“蛟龙”探海，改革开放以来我国的科技已经取得很大成就。科技的进步给人类带来的是经济的发展、生活或水平的提高乃至整个社会的进步。高铁诞生，人们之间交流变得方便，因为科技创新，发同样瓦数的电所需要的煤炭变少了;因为科技的创新人们使用新能源避免了不可再生能源的枯竭；因为科技创新天宫一号被送上太空;因为科技创新嫦娥二号登上了月；因为科技创新我们做到了秀才不出门，知天下事；因为科技创新我们有了更好、更舒适、更加方便的生活。</w:t>
      </w:r>
    </w:p>
    <w:p w14:paraId="7B22D203" w14:textId="1783CB78" w:rsidR="00F0126A" w:rsidRDefault="00F0126A" w:rsidP="00F0126A">
      <w:pPr>
        <w:pStyle w:val="a3"/>
        <w:shd w:val="clear" w:color="auto" w:fill="FFFFFF"/>
        <w:spacing w:before="0" w:beforeAutospacing="0" w:after="0" w:afterAutospacing="0" w:line="360" w:lineRule="auto"/>
        <w:ind w:firstLineChars="200" w:firstLine="480"/>
        <w:rPr>
          <w:rFonts w:cs="Arial"/>
          <w:color w:val="191919"/>
        </w:rPr>
      </w:pPr>
      <w:r w:rsidRPr="00F0126A">
        <w:rPr>
          <w:rFonts w:cs="Arial"/>
          <w:color w:val="191919"/>
        </w:rPr>
        <w:t>加强科技创新要紧紧扭住为国家发展服务这个中心任务，坚持贯彻经济建设必须依靠科学技术、科学技术必须面向经济建设的战略方针，着力提高解决当前和未来我国经济社会发展的重大科技问题的能力，着力提高为落实科学发展观提供知识基础和技术支撑的能力。二是要继续推进科技体制改革，充分发</w:t>
      </w:r>
      <w:r w:rsidRPr="00F0126A">
        <w:rPr>
          <w:rFonts w:cs="Arial"/>
          <w:color w:val="191919"/>
        </w:rPr>
        <w:lastRenderedPageBreak/>
        <w:t>挥政府的主导作用，充分发挥市场在科技资源配置中的基础性作用，充分发挥企业在技术创新中的主体作用，充分发挥国家科研机构的骨干和引领作用，充分发挥大学的基础和生力军作用，大力加强国家科研机构、大学、企业等单位之间的合作，进一步形成科技创新的整体合力，加快建设符合社会主义市场经济发展要求和科技创新规律的中国特色国家创新体系。三是要坚定不移地落实人才强国战略，树立和落实正确的科技人才观，营造优秀人才能够脱颖而出和充分施展才干的良好环境，以培养造就战略科技专家和选拔凝聚科技尖子人才为重点，带动整个科技队伍建设，努力形成一支德才兼备、结构合理、素质优良的宏大的科技人才队伍。</w:t>
      </w:r>
    </w:p>
    <w:p w14:paraId="362175B7" w14:textId="3CADAD05" w:rsidR="00CE059D" w:rsidRDefault="00CE059D" w:rsidP="00F0126A">
      <w:pPr>
        <w:pStyle w:val="a3"/>
        <w:shd w:val="clear" w:color="auto" w:fill="FFFFFF"/>
        <w:spacing w:before="0" w:beforeAutospacing="0" w:after="0" w:afterAutospacing="0" w:line="360" w:lineRule="auto"/>
        <w:ind w:firstLineChars="200" w:firstLine="480"/>
        <w:rPr>
          <w:rFonts w:cs="Arial"/>
          <w:color w:val="191919"/>
        </w:rPr>
      </w:pPr>
    </w:p>
    <w:p w14:paraId="6DD373DA" w14:textId="641066A2" w:rsidR="00CE059D" w:rsidRDefault="00CE059D" w:rsidP="00F0126A">
      <w:pPr>
        <w:pStyle w:val="a3"/>
        <w:shd w:val="clear" w:color="auto" w:fill="FFFFFF"/>
        <w:spacing w:before="0" w:beforeAutospacing="0" w:after="0" w:afterAutospacing="0" w:line="360" w:lineRule="auto"/>
        <w:ind w:firstLineChars="200" w:firstLine="480"/>
        <w:rPr>
          <w:rFonts w:cs="Arial"/>
          <w:color w:val="191919"/>
        </w:rPr>
      </w:pPr>
    </w:p>
    <w:p w14:paraId="643E392E" w14:textId="42247BDE" w:rsidR="00CE059D" w:rsidRDefault="00CE059D" w:rsidP="00F0126A">
      <w:pPr>
        <w:pStyle w:val="a3"/>
        <w:shd w:val="clear" w:color="auto" w:fill="FFFFFF"/>
        <w:spacing w:before="0" w:beforeAutospacing="0" w:after="0" w:afterAutospacing="0" w:line="360" w:lineRule="auto"/>
        <w:ind w:firstLineChars="200" w:firstLine="480"/>
        <w:rPr>
          <w:rFonts w:cs="Arial"/>
          <w:color w:val="191919"/>
        </w:rPr>
      </w:pPr>
    </w:p>
    <w:p w14:paraId="0CB0CB8B" w14:textId="13A184FB" w:rsidR="00CE059D" w:rsidRPr="00CE059D" w:rsidRDefault="00CE059D" w:rsidP="00CE059D">
      <w:pPr>
        <w:pStyle w:val="a3"/>
        <w:shd w:val="clear" w:color="auto" w:fill="FFFFFF"/>
        <w:spacing w:line="360" w:lineRule="auto"/>
        <w:ind w:firstLineChars="200" w:firstLine="480"/>
        <w:rPr>
          <w:rFonts w:ascii="Times New Roman" w:hAnsi="Times New Roman" w:cs="Times New Roman"/>
          <w:color w:val="191919"/>
        </w:rPr>
      </w:pPr>
      <w:r w:rsidRPr="00CE059D">
        <w:rPr>
          <w:rFonts w:ascii="Times New Roman" w:hAnsi="Times New Roman" w:cs="Times New Roman"/>
          <w:color w:val="191919"/>
        </w:rPr>
        <w:t>2019</w:t>
      </w:r>
      <w:r w:rsidRPr="00CE059D">
        <w:rPr>
          <w:rFonts w:ascii="Times New Roman" w:hAnsi="Times New Roman" w:cs="Times New Roman"/>
          <w:color w:val="191919"/>
        </w:rPr>
        <w:t>年最高科学技术奖；我国知识产权综合实力稳步提升；我国商标有效注册量超过２</w:t>
      </w:r>
      <w:r w:rsidRPr="00CE059D">
        <w:rPr>
          <w:rFonts w:ascii="Times New Roman" w:hAnsi="Times New Roman" w:cs="Times New Roman"/>
          <w:color w:val="191919"/>
        </w:rPr>
        <w:t>274</w:t>
      </w:r>
      <w:r w:rsidRPr="00CE059D">
        <w:rPr>
          <w:rFonts w:ascii="Times New Roman" w:hAnsi="Times New Roman" w:cs="Times New Roman"/>
          <w:color w:val="191919"/>
        </w:rPr>
        <w:t>万件，稳居世界首位；中国研发人员总量在</w:t>
      </w:r>
      <w:r w:rsidR="00DD4ABA">
        <w:rPr>
          <w:rFonts w:ascii="Times New Roman" w:hAnsi="Times New Roman" w:cs="Times New Roman" w:hint="eastAsia"/>
          <w:color w:val="191919"/>
        </w:rPr>
        <w:t>2</w:t>
      </w:r>
      <w:r w:rsidR="00DD4ABA">
        <w:rPr>
          <w:rFonts w:ascii="Times New Roman" w:hAnsi="Times New Roman" w:cs="Times New Roman"/>
          <w:color w:val="191919"/>
        </w:rPr>
        <w:t>013</w:t>
      </w:r>
      <w:r w:rsidRPr="00CE059D">
        <w:rPr>
          <w:rFonts w:ascii="Times New Roman" w:hAnsi="Times New Roman" w:cs="Times New Roman"/>
          <w:color w:val="191919"/>
        </w:rPr>
        <w:t>年超过美国，已连续６年稳居世界第一位；我国已成为名副其实的知识产权大国；打击知识产权侵权</w:t>
      </w:r>
      <w:proofErr w:type="gramStart"/>
      <w:r w:rsidRPr="00CE059D">
        <w:rPr>
          <w:rFonts w:ascii="Times New Roman" w:hAnsi="Times New Roman" w:cs="Times New Roman"/>
          <w:color w:val="191919"/>
        </w:rPr>
        <w:t>案例广</w:t>
      </w:r>
      <w:proofErr w:type="gramEnd"/>
      <w:r w:rsidRPr="00CE059D">
        <w:rPr>
          <w:rFonts w:ascii="Times New Roman" w:hAnsi="Times New Roman" w:cs="Times New Roman"/>
          <w:color w:val="191919"/>
        </w:rPr>
        <w:t>北斗之父</w:t>
      </w:r>
      <w:proofErr w:type="gramStart"/>
      <w:r w:rsidRPr="00CE059D">
        <w:rPr>
          <w:rFonts w:ascii="Times New Roman" w:hAnsi="Times New Roman" w:cs="Times New Roman"/>
          <w:color w:val="191919"/>
        </w:rPr>
        <w:t>”</w:t>
      </w:r>
      <w:proofErr w:type="gramEnd"/>
      <w:r>
        <w:rPr>
          <w:rFonts w:ascii="Times New Roman" w:hAnsi="Times New Roman" w:cs="Times New Roman" w:hint="eastAsia"/>
          <w:color w:val="191919"/>
        </w:rPr>
        <w:t>；</w:t>
      </w:r>
      <w:r w:rsidRPr="00CE059D">
        <w:rPr>
          <w:rFonts w:ascii="Times New Roman" w:hAnsi="Times New Roman" w:cs="Times New Roman"/>
          <w:color w:val="191919"/>
        </w:rPr>
        <w:t>孙家栋一生为国造星；南京大学沈树忠院士荣获地层学国际最高金奖；我国正式进人空间站时代；清华大学的</w:t>
      </w:r>
      <w:r w:rsidRPr="00CE059D">
        <w:rPr>
          <w:rFonts w:ascii="Times New Roman" w:hAnsi="Times New Roman" w:cs="Times New Roman"/>
          <w:color w:val="191919"/>
        </w:rPr>
        <w:t>“</w:t>
      </w:r>
      <w:r w:rsidRPr="00CE059D">
        <w:rPr>
          <w:rFonts w:ascii="Times New Roman" w:hAnsi="Times New Roman" w:cs="Times New Roman"/>
          <w:color w:val="191919"/>
        </w:rPr>
        <w:t>天机芯</w:t>
      </w:r>
      <w:r w:rsidRPr="00CE059D">
        <w:rPr>
          <w:rFonts w:ascii="Times New Roman" w:hAnsi="Times New Roman" w:cs="Times New Roman"/>
          <w:color w:val="191919"/>
        </w:rPr>
        <w:t>”</w:t>
      </w:r>
      <w:r w:rsidRPr="00CE059D">
        <w:rPr>
          <w:rFonts w:ascii="Times New Roman" w:hAnsi="Times New Roman" w:cs="Times New Roman"/>
          <w:color w:val="191919"/>
        </w:rPr>
        <w:t>是世界上第一个既可支持脉冲神经网络又可支持人工神经网络的人工智能芯片；</w:t>
      </w:r>
      <w:r w:rsidRPr="00CE059D">
        <w:rPr>
          <w:rFonts w:ascii="Times New Roman" w:hAnsi="Times New Roman" w:cs="Times New Roman"/>
          <w:color w:val="191919"/>
        </w:rPr>
        <w:t>2019</w:t>
      </w:r>
      <w:r w:rsidRPr="00CE059D">
        <w:rPr>
          <w:rFonts w:ascii="Times New Roman" w:hAnsi="Times New Roman" w:cs="Times New Roman"/>
          <w:color w:val="191919"/>
        </w:rPr>
        <w:t>中国国际智能产业博览会；</w:t>
      </w:r>
      <w:r w:rsidRPr="00CE059D">
        <w:rPr>
          <w:rFonts w:ascii="Times New Roman" w:hAnsi="Times New Roman" w:cs="Times New Roman"/>
          <w:color w:val="191919"/>
        </w:rPr>
        <w:t>2019</w:t>
      </w:r>
      <w:r w:rsidRPr="00CE059D">
        <w:rPr>
          <w:rFonts w:ascii="Times New Roman" w:hAnsi="Times New Roman" w:cs="Times New Roman"/>
          <w:color w:val="191919"/>
        </w:rPr>
        <w:t>世界人工智能大会；中国</w:t>
      </w:r>
      <w:r w:rsidRPr="00CE059D">
        <w:rPr>
          <w:rFonts w:ascii="Times New Roman" w:hAnsi="Times New Roman" w:cs="Times New Roman"/>
          <w:color w:val="191919"/>
        </w:rPr>
        <w:t>5G</w:t>
      </w:r>
      <w:r w:rsidRPr="00CE059D">
        <w:rPr>
          <w:rFonts w:ascii="Times New Roman" w:hAnsi="Times New Roman" w:cs="Times New Roman"/>
          <w:color w:val="191919"/>
        </w:rPr>
        <w:t>引领世界；</w:t>
      </w:r>
      <w:r w:rsidRPr="00CE059D">
        <w:rPr>
          <w:rFonts w:ascii="Times New Roman" w:hAnsi="Times New Roman" w:cs="Times New Roman"/>
          <w:color w:val="191919"/>
        </w:rPr>
        <w:t>5G</w:t>
      </w:r>
      <w:r w:rsidRPr="00CE059D">
        <w:rPr>
          <w:rFonts w:ascii="Times New Roman" w:hAnsi="Times New Roman" w:cs="Times New Roman"/>
          <w:color w:val="191919"/>
        </w:rPr>
        <w:t>标准必要专利数量全球第一；互联网诞生</w:t>
      </w:r>
      <w:r w:rsidRPr="00CE059D">
        <w:rPr>
          <w:rFonts w:ascii="Times New Roman" w:hAnsi="Times New Roman" w:cs="Times New Roman"/>
          <w:color w:val="191919"/>
        </w:rPr>
        <w:t>50</w:t>
      </w:r>
      <w:r w:rsidRPr="00CE059D">
        <w:rPr>
          <w:rFonts w:ascii="Times New Roman" w:hAnsi="Times New Roman" w:cs="Times New Roman"/>
          <w:color w:val="191919"/>
        </w:rPr>
        <w:t>周年，中国全功能接人互联</w:t>
      </w:r>
      <w:r w:rsidRPr="00CE059D">
        <w:rPr>
          <w:rFonts w:ascii="Times New Roman" w:hAnsi="Times New Roman" w:cs="Times New Roman"/>
          <w:color w:val="191919"/>
        </w:rPr>
        <w:t>25</w:t>
      </w:r>
      <w:r w:rsidRPr="00CE059D">
        <w:rPr>
          <w:rFonts w:ascii="Times New Roman" w:hAnsi="Times New Roman" w:cs="Times New Roman"/>
          <w:color w:val="191919"/>
        </w:rPr>
        <w:t>周年；袁隆平海水稻团队在黑龙江设立国内首个海水稻寒地育种工作站；我国自主研发的全海深载人潜水器万米级载人舱成功建造完成；我国首颗空间引力波探测技术实验卫星</w:t>
      </w:r>
      <w:r w:rsidRPr="00CE059D">
        <w:rPr>
          <w:rFonts w:ascii="Times New Roman" w:hAnsi="Times New Roman" w:cs="Times New Roman"/>
          <w:color w:val="191919"/>
        </w:rPr>
        <w:t>“</w:t>
      </w:r>
      <w:r w:rsidRPr="00CE059D">
        <w:rPr>
          <w:rFonts w:ascii="Times New Roman" w:hAnsi="Times New Roman" w:cs="Times New Roman"/>
          <w:color w:val="191919"/>
        </w:rPr>
        <w:t>太极一号</w:t>
      </w:r>
      <w:r w:rsidRPr="00CE059D">
        <w:rPr>
          <w:rFonts w:ascii="Times New Roman" w:hAnsi="Times New Roman" w:cs="Times New Roman"/>
          <w:color w:val="191919"/>
        </w:rPr>
        <w:t>”</w:t>
      </w:r>
      <w:r w:rsidRPr="00CE059D">
        <w:rPr>
          <w:rFonts w:ascii="Times New Roman" w:hAnsi="Times New Roman" w:cs="Times New Roman"/>
          <w:color w:val="191919"/>
        </w:rPr>
        <w:t>；京张高铁是中国第一条智能化高铁线路；等等</w:t>
      </w:r>
    </w:p>
    <w:p w14:paraId="6DBE4A30" w14:textId="02F58430" w:rsidR="00F0126A" w:rsidRDefault="00F0126A" w:rsidP="00F0126A">
      <w:pPr>
        <w:ind w:firstLine="200"/>
      </w:pPr>
    </w:p>
    <w:p w14:paraId="1FDCCD4D" w14:textId="35723955" w:rsidR="00CE059D" w:rsidRDefault="00CE059D" w:rsidP="00CE059D">
      <w:pPr>
        <w:ind w:firstLine="200"/>
      </w:pPr>
      <w:r>
        <w:rPr>
          <w:rFonts w:hint="eastAsia"/>
        </w:rPr>
        <w:t>关键核心技术是国之重器，对推动我国经济高质量发展、保障国家安全都具有十分重要的意义，必须切实提高我国关键核心技术创新能力，把科技发展主动权</w:t>
      </w:r>
      <w:r>
        <w:rPr>
          <w:rFonts w:hint="eastAsia"/>
        </w:rPr>
        <w:lastRenderedPageBreak/>
        <w:t>牢牢掌握在自己手里，为我国发展提供有力科技保障。——</w:t>
      </w:r>
      <w:r>
        <w:rPr>
          <w:rFonts w:hint="eastAsia"/>
        </w:rPr>
        <w:t>2018</w:t>
      </w:r>
      <w:r>
        <w:rPr>
          <w:rFonts w:hint="eastAsia"/>
        </w:rPr>
        <w:t>年</w:t>
      </w:r>
      <w:r>
        <w:rPr>
          <w:rFonts w:hint="eastAsia"/>
        </w:rPr>
        <w:t>7</w:t>
      </w:r>
      <w:r>
        <w:rPr>
          <w:rFonts w:hint="eastAsia"/>
        </w:rPr>
        <w:t>月</w:t>
      </w:r>
      <w:r>
        <w:rPr>
          <w:rFonts w:hint="eastAsia"/>
        </w:rPr>
        <w:t>13</w:t>
      </w:r>
      <w:r>
        <w:rPr>
          <w:rFonts w:hint="eastAsia"/>
        </w:rPr>
        <w:t>日，在中央财经委员会第二次会议上的讲话</w:t>
      </w:r>
    </w:p>
    <w:p w14:paraId="7A0E3D07" w14:textId="0F483CDE" w:rsidR="00CE059D" w:rsidRDefault="00CE059D" w:rsidP="00CE059D">
      <w:pPr>
        <w:ind w:firstLine="200"/>
      </w:pPr>
    </w:p>
    <w:p w14:paraId="6153C5EC" w14:textId="65DCCE31" w:rsidR="00CE059D" w:rsidRDefault="00CE059D" w:rsidP="00CE059D">
      <w:pPr>
        <w:ind w:firstLine="200"/>
      </w:pPr>
    </w:p>
    <w:p w14:paraId="732F4500" w14:textId="17CB664C" w:rsidR="00CE059D" w:rsidRDefault="00CE059D" w:rsidP="00510569">
      <w:pPr>
        <w:ind w:firstLineChars="200" w:firstLine="480"/>
      </w:pPr>
      <w:r>
        <w:rPr>
          <w:rFonts w:hint="eastAsia"/>
        </w:rPr>
        <w:t>坚定创新自信是</w:t>
      </w:r>
      <w:proofErr w:type="gramStart"/>
      <w:r>
        <w:rPr>
          <w:rFonts w:hint="eastAsia"/>
        </w:rPr>
        <w:t>科学共同体</w:t>
      </w:r>
      <w:proofErr w:type="gramEnd"/>
      <w:r>
        <w:rPr>
          <w:rFonts w:hint="eastAsia"/>
        </w:rPr>
        <w:t>创新的内生动力和发挥制度优势、坚持制度自信的逻辑延续，是抢抓新一轮科技革命和产业革命战略机遇的必然要求。从历史方位看，中国古代的四大发明以及在天文历法、医学卫生和基础数学等领域取得的杰出成就，对世界文明的发展进步起到了举足轻重的作用。正如英国著名的中国科技史学家李约瑟所言，中国的科学发现和技术发明曾经远远超过同时代的欧洲，特别是在十五世纪之前更是如此。新中国成立后，我国取得了“两弹一星”等</w:t>
      </w:r>
    </w:p>
    <w:p w14:paraId="2555A605" w14:textId="089A41B7" w:rsidR="00CE059D" w:rsidRDefault="00CE059D" w:rsidP="00401038">
      <w:r>
        <w:rPr>
          <w:rFonts w:hint="eastAsia"/>
        </w:rPr>
        <w:t>一批代表性的重大成果。当今，我国是全球研发人员最多的国家，研发经费投入靠前，建设有世界先进的重大科技基础设施和重大科技创新平台，形成了坚实的学科基础，论文专利排名全球第二。从时代坐标来看，发达国家纷纷加大研发投入，对科技创新关键领域进行前瞻性部署，抢占科技创新制高点以形成科技创新非对称性优势。有的国家还对发展中国家设置创新壁垒甚至进行技术封锁。从发展规律来看，中华民族勤劳智慧、勇于创新、敢于实践，具有优良的科学传统、</w:t>
      </w:r>
    </w:p>
    <w:p w14:paraId="62DF175F" w14:textId="0D2415C6" w:rsidR="00CE059D" w:rsidRDefault="00CE059D" w:rsidP="00401038">
      <w:r>
        <w:rPr>
          <w:rFonts w:hint="eastAsia"/>
        </w:rPr>
        <w:t>科学精神和创新基因。引领创新发展必须推动科研范式转型升级，形成对人类进步具有引领、贡献的科学思维和科学方法，取得重大原创性科学发现和技术发明。从外部动力来看，社会主义集中力量办大事的制度优势，与大科学时代科技创新范式的客观要求相适应。加快推进组织方式变革促进科研范式升级，是建设科技强国的组织动力。</w:t>
      </w:r>
    </w:p>
    <w:p w14:paraId="3C63F983" w14:textId="6267F359" w:rsidR="007A6AEE" w:rsidRDefault="007A6AEE" w:rsidP="00401038"/>
    <w:p w14:paraId="48EF9897" w14:textId="2ABDAAFA" w:rsidR="007A6AEE" w:rsidRDefault="007A6AEE" w:rsidP="00401038"/>
    <w:p w14:paraId="5EB0988F" w14:textId="24EC053C" w:rsidR="007A6AEE" w:rsidRDefault="007A6AEE" w:rsidP="007A6AEE">
      <w:pPr>
        <w:ind w:firstLineChars="200" w:firstLine="480"/>
        <w:rPr>
          <w:rFonts w:hint="eastAsia"/>
        </w:rPr>
      </w:pPr>
      <w:r>
        <w:rPr>
          <w:rFonts w:hint="eastAsia"/>
        </w:rPr>
        <w:t>随着以</w:t>
      </w:r>
      <w:r>
        <w:rPr>
          <w:rFonts w:hint="eastAsia"/>
        </w:rPr>
        <w:t xml:space="preserve"> 5G</w:t>
      </w:r>
      <w:r>
        <w:rPr>
          <w:rFonts w:hint="eastAsia"/>
        </w:rPr>
        <w:t>、数据中心、人工智能等为代表的“新基建”加快推进，相关产业领域的核心芯片国产化需求与日俱增。近日，</w:t>
      </w:r>
      <w:proofErr w:type="gramStart"/>
      <w:r>
        <w:rPr>
          <w:rFonts w:hint="eastAsia"/>
        </w:rPr>
        <w:t>芯动微电子</w:t>
      </w:r>
      <w:proofErr w:type="gramEnd"/>
      <w:r>
        <w:rPr>
          <w:rFonts w:hint="eastAsia"/>
        </w:rPr>
        <w:t>科技（珠海）公司宣布，将针对我国“新基建”领域客户定制需求，发布两款“风华”系列智能渲染</w:t>
      </w:r>
      <w:r>
        <w:rPr>
          <w:rFonts w:hint="eastAsia"/>
        </w:rPr>
        <w:t xml:space="preserve"> GPU </w:t>
      </w:r>
      <w:r>
        <w:rPr>
          <w:rFonts w:hint="eastAsia"/>
        </w:rPr>
        <w:t>图形处理器，填补国内云端独立显卡空白，并在今年内实现量产。</w:t>
      </w:r>
      <w:r>
        <w:rPr>
          <w:rFonts w:hint="eastAsia"/>
        </w:rPr>
        <w:t xml:space="preserve"> </w:t>
      </w:r>
    </w:p>
    <w:p w14:paraId="613BF0AE" w14:textId="4880F81A" w:rsidR="007A6AEE" w:rsidRDefault="007A6AEE" w:rsidP="007A6AEE">
      <w:pPr>
        <w:rPr>
          <w:rFonts w:hint="eastAsia"/>
        </w:rPr>
      </w:pPr>
      <w:r>
        <w:rPr>
          <w:rFonts w:hint="eastAsia"/>
        </w:rPr>
        <w:t xml:space="preserve">     </w:t>
      </w:r>
      <w:r>
        <w:rPr>
          <w:rFonts w:hint="eastAsia"/>
        </w:rPr>
        <w:t>芯片是信息技术产业的核心。长期以来，国内芯片技术一直受制于人，时不时给外国企业“卡脖子”。这次，我市企业成功打破国外垄断，发布了两款智</w:t>
      </w:r>
      <w:r>
        <w:rPr>
          <w:rFonts w:hint="eastAsia"/>
        </w:rPr>
        <w:lastRenderedPageBreak/>
        <w:t>能</w:t>
      </w:r>
      <w:r>
        <w:rPr>
          <w:rFonts w:hint="eastAsia"/>
        </w:rPr>
        <w:t xml:space="preserve"> GPU </w:t>
      </w:r>
      <w:r>
        <w:rPr>
          <w:rFonts w:hint="eastAsia"/>
        </w:rPr>
        <w:t>图形处理器，不仅在</w:t>
      </w:r>
      <w:r>
        <w:rPr>
          <w:rFonts w:hint="eastAsia"/>
        </w:rPr>
        <w:t xml:space="preserve"> 5G </w:t>
      </w:r>
      <w:r>
        <w:rPr>
          <w:rFonts w:hint="eastAsia"/>
        </w:rPr>
        <w:t>数据中心、</w:t>
      </w:r>
      <w:proofErr w:type="gramStart"/>
      <w:r>
        <w:rPr>
          <w:rFonts w:hint="eastAsia"/>
        </w:rPr>
        <w:t>云计算</w:t>
      </w:r>
      <w:proofErr w:type="gramEnd"/>
      <w:r>
        <w:rPr>
          <w:rFonts w:hint="eastAsia"/>
        </w:rPr>
        <w:t>等领域应用广阔，而且也</w:t>
      </w:r>
      <w:proofErr w:type="gramStart"/>
      <w:r>
        <w:rPr>
          <w:rFonts w:hint="eastAsia"/>
        </w:rPr>
        <w:t>让相关</w:t>
      </w:r>
      <w:proofErr w:type="gramEnd"/>
      <w:r>
        <w:rPr>
          <w:rFonts w:hint="eastAsia"/>
        </w:rPr>
        <w:t>信息技术使用更加安全可靠。</w:t>
      </w:r>
      <w:r>
        <w:rPr>
          <w:rFonts w:hint="eastAsia"/>
        </w:rPr>
        <w:t xml:space="preserve"> </w:t>
      </w:r>
    </w:p>
    <w:p w14:paraId="68DC7F2B" w14:textId="26BD5560" w:rsidR="007A6AEE" w:rsidRDefault="007A6AEE" w:rsidP="007A6AEE">
      <w:pPr>
        <w:rPr>
          <w:rFonts w:hint="eastAsia"/>
        </w:rPr>
      </w:pPr>
      <w:r>
        <w:rPr>
          <w:rFonts w:hint="eastAsia"/>
        </w:rPr>
        <w:t xml:space="preserve">     </w:t>
      </w:r>
      <w:r>
        <w:rPr>
          <w:rFonts w:hint="eastAsia"/>
        </w:rPr>
        <w:t>人工智能时代，得芯片者得天下。近年来，随着国内集成电路产业快速发展，以人工智能、智能制造、汽车电子、物联网、</w:t>
      </w:r>
      <w:r>
        <w:rPr>
          <w:rFonts w:hint="eastAsia"/>
        </w:rPr>
        <w:t xml:space="preserve">5G </w:t>
      </w:r>
      <w:r>
        <w:rPr>
          <w:rFonts w:hint="eastAsia"/>
        </w:rPr>
        <w:t>等为代表的新兴产业开始快速崛起。国内市场对于芯片的需</w:t>
      </w:r>
    </w:p>
    <w:p w14:paraId="2F226B29" w14:textId="16BAC814" w:rsidR="007A6AEE" w:rsidRDefault="007A6AEE" w:rsidP="007A6AEE">
      <w:pPr>
        <w:rPr>
          <w:rFonts w:hint="eastAsia"/>
        </w:rPr>
      </w:pPr>
      <w:r>
        <w:rPr>
          <w:rFonts w:hint="eastAsia"/>
        </w:rPr>
        <w:t>求也是水涨船高，每年进口金额甚至超过了石油。由于需求巨大、长期依赖进口，由此造成国内半导体产业“缺芯少魂”的现状，给信息技术产业发展留下了巨大隐患。</w:t>
      </w:r>
      <w:r>
        <w:rPr>
          <w:rFonts w:hint="eastAsia"/>
        </w:rPr>
        <w:t xml:space="preserve"> </w:t>
      </w:r>
    </w:p>
    <w:p w14:paraId="646B3356" w14:textId="31A29488" w:rsidR="007A6AEE" w:rsidRDefault="007A6AEE" w:rsidP="007A6AEE">
      <w:pPr>
        <w:rPr>
          <w:rFonts w:hint="eastAsia"/>
        </w:rPr>
      </w:pPr>
      <w:r>
        <w:rPr>
          <w:rFonts w:hint="eastAsia"/>
        </w:rPr>
        <w:t xml:space="preserve">     </w:t>
      </w:r>
      <w:r>
        <w:rPr>
          <w:rFonts w:hint="eastAsia"/>
        </w:rPr>
        <w:t>核心技术是国之重器，体现了综合国力和科研水平。我国虽然花费了巨额外汇去购买芯片，但并没有掌握核心技术。所需芯片特别是高端芯片能不能买到，有时还要看外国政府和企业的脸色。从中兴通讯被美国政府“封杀”，到</w:t>
      </w:r>
      <w:proofErr w:type="gramStart"/>
      <w:r>
        <w:rPr>
          <w:rFonts w:hint="eastAsia"/>
        </w:rPr>
        <w:t>中芯国际</w:t>
      </w:r>
      <w:proofErr w:type="gramEnd"/>
      <w:r>
        <w:rPr>
          <w:rFonts w:hint="eastAsia"/>
        </w:rPr>
        <w:t>高价定购却一直没有交货的</w:t>
      </w:r>
      <w:proofErr w:type="gramStart"/>
      <w:r>
        <w:rPr>
          <w:rFonts w:hint="eastAsia"/>
        </w:rPr>
        <w:t>极</w:t>
      </w:r>
      <w:proofErr w:type="gramEnd"/>
      <w:r>
        <w:rPr>
          <w:rFonts w:hint="eastAsia"/>
        </w:rPr>
        <w:t>紫外线光刻机，再到华为被全方位</w:t>
      </w:r>
      <w:proofErr w:type="gramStart"/>
      <w:r>
        <w:rPr>
          <w:rFonts w:hint="eastAsia"/>
        </w:rPr>
        <w:t>断供跟美国</w:t>
      </w:r>
      <w:proofErr w:type="gramEnd"/>
      <w:r>
        <w:rPr>
          <w:rFonts w:hint="eastAsia"/>
        </w:rPr>
        <w:t>技术有关的软件和设备，这几个标志性事件充分表明，核心技术靠买是买不来的，靠市场交换也是换不来的。掌握核心科技没有捷径可走，振兴芯片产业只能靠自主研发。尽管与国外相比，国内芯片企业仍有不少短板，但认清差距，下定决心、保持恒心、找准重心，加快推动信息领域核心技术突破，才能把命运掌握在自己手上。近年来，我市一直加大对半导体芯片技术的研发和投入，加快集成电路项目成果转化，经过多年培育，终于形成了应用引导、设计牵头、兼顾制造与封装的产业格局，并成为国内集成电路产业重镇。数据显示，去年我市集成电路设计产业规模位列珠三角第二位，全国规模城市排名第八。未来“国产芯”大有作为。一方面，我国正在大力开展“新基建”，国产芯片正迎来前所未有的发展机遇；另一方面，面对美国全方位的围堵和封锁，加快芯片替代进口势在必行。只要我</w:t>
      </w:r>
    </w:p>
    <w:p w14:paraId="495515A8" w14:textId="51EBB903" w:rsidR="007A6AEE" w:rsidRPr="00CE059D" w:rsidRDefault="007A6AEE" w:rsidP="007A6AEE">
      <w:pPr>
        <w:rPr>
          <w:rFonts w:hint="eastAsia"/>
        </w:rPr>
      </w:pPr>
      <w:r>
        <w:rPr>
          <w:rFonts w:hint="eastAsia"/>
        </w:rPr>
        <w:t>们敢于直面挑战，充分发挥制度优势，持续加大科技创新力度，加强基础性科学研究和成果转化，全力突破关键核心技术，就能掌握国际科技话语权，在市场竞争中抢占先机，为我国制造业高质量发展注入新动力。</w:t>
      </w:r>
    </w:p>
    <w:sectPr w:rsidR="007A6AEE" w:rsidRPr="00CE05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401038"/>
    <w:rsid w:val="00510569"/>
    <w:rsid w:val="005D4DFD"/>
    <w:rsid w:val="007A6AEE"/>
    <w:rsid w:val="00B500B0"/>
    <w:rsid w:val="00C31FAF"/>
    <w:rsid w:val="00CE059D"/>
    <w:rsid w:val="00DD4ABA"/>
    <w:rsid w:val="00F0126A"/>
    <w:rsid w:val="00F93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3</cp:revision>
  <dcterms:created xsi:type="dcterms:W3CDTF">2020-08-06T08:40:00Z</dcterms:created>
  <dcterms:modified xsi:type="dcterms:W3CDTF">2020-08-08T07:33:00Z</dcterms:modified>
</cp:coreProperties>
</file>