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DA" w:rsidRDefault="00A50ED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关于科研管理系统科研成果登记方法细则</w:t>
      </w:r>
    </w:p>
    <w:p w:rsidR="00A50EDA" w:rsidRDefault="00A50EDA">
      <w:pPr>
        <w:jc w:val="center"/>
        <w:rPr>
          <w:sz w:val="28"/>
          <w:szCs w:val="28"/>
        </w:rPr>
      </w:pPr>
    </w:p>
    <w:p w:rsidR="00A50EDA" w:rsidRDefault="00A50ED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为了完善信息科学与工程学院科研管理系统科研成果登记管理，特制定以下细则：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一、科技成果登记与审核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、科研成果（论文、著作、专利、软件著作权）科研处于每年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月中旬由学院集中审核，具体时间会及时发布通知，学院审核通过以后，系统显示“机构通过”。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院审核统计以后，交于科研处审核。如果科研成果审核通过，系统显示“学校通过”；如果不通过“学校不通过”，请及时按照审核意见重新登记；仍然显示“机构通过”，请耐心等待审核。如果显示“学校不通过”未及时修改的成果将不计算科研工作量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、登记时间：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月上旬之前可登记（上年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月中旬之前可登记（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二、登记注意事项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1</w:t>
      </w:r>
      <w:r>
        <w:rPr>
          <w:rFonts w:hint="eastAsia"/>
          <w:b/>
          <w:bCs/>
          <w:szCs w:val="21"/>
        </w:rPr>
        <w:t>、专利登记</w:t>
      </w:r>
      <w:r>
        <w:rPr>
          <w:rFonts w:hint="eastAsia"/>
          <w:szCs w:val="21"/>
        </w:rPr>
        <w:t>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）专利申请：在名称后添加（申请），并在系统中上传“受理通知书”；例如：一种新型的汽车防盗装置（申请）。（新申请专利则提交盖章的受理通知书复印件）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）专利授权：在名称后添加（授权）），并上传“授权证书”</w:t>
      </w:r>
      <w:r>
        <w:rPr>
          <w:rFonts w:hint="eastAsia"/>
          <w:b/>
          <w:bCs/>
          <w:szCs w:val="21"/>
        </w:rPr>
        <w:t>首页电子扫描件</w:t>
      </w:r>
      <w:r>
        <w:rPr>
          <w:rFonts w:hint="eastAsia"/>
          <w:szCs w:val="21"/>
        </w:rPr>
        <w:t>；例如：一种新型的汽车防盗装置（授权）。注：授权的专利电子扫描件，原则上只认“授权证书”有效，“授权通知书”不予认定。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）如果以前没有登记“申请”的“授权”，请在名称后面添加（申请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授权），并上传“受理通知书”和“授权证书”：例如：一种新型的汽车防盗装置（受理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）所有的专利成果必须提交</w:t>
      </w:r>
      <w:r>
        <w:rPr>
          <w:rFonts w:hint="eastAsia"/>
          <w:b/>
          <w:bCs/>
          <w:szCs w:val="21"/>
        </w:rPr>
        <w:t>复印件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份</w:t>
      </w:r>
      <w:r>
        <w:rPr>
          <w:rFonts w:hint="eastAsia"/>
          <w:szCs w:val="21"/>
        </w:rPr>
        <w:t>（季度</w:t>
      </w:r>
      <w:proofErr w:type="gramStart"/>
      <w:r>
        <w:rPr>
          <w:rFonts w:hint="eastAsia"/>
          <w:szCs w:val="21"/>
        </w:rPr>
        <w:t>末统一交到十教</w:t>
      </w:r>
      <w:proofErr w:type="gramEnd"/>
      <w:r>
        <w:rPr>
          <w:rFonts w:hint="eastAsia"/>
          <w:szCs w:val="21"/>
        </w:rPr>
        <w:t>10115</w:t>
      </w:r>
      <w:r>
        <w:rPr>
          <w:rFonts w:hint="eastAsia"/>
          <w:szCs w:val="21"/>
        </w:rPr>
        <w:t>），必须保证文件清晰，否则不予认定。</w:t>
      </w:r>
    </w:p>
    <w:p w:rsidR="00A50EDA" w:rsidRDefault="00A50EDA">
      <w:pPr>
        <w:spacing w:line="360" w:lineRule="auto"/>
        <w:ind w:firstLine="560"/>
        <w:rPr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）专利登记所有信息必须按照证书填写准确，特别是证书上面的编号：</w:t>
      </w:r>
      <w:r>
        <w:rPr>
          <w:rFonts w:hint="eastAsia"/>
          <w:b/>
          <w:bCs/>
          <w:szCs w:val="21"/>
        </w:rPr>
        <w:t>申请号，授权号，公开号，必须填写准确。申请日期、授权日期、公开日期也必须准确。示例如下：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5200" cy="3076575"/>
            <wp:effectExtent l="0" t="0" r="0" b="0"/>
            <wp:docPr id="1" name="图片 14" descr="专利说明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专利说明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1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228850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2</w:t>
      </w:r>
    </w:p>
    <w:p w:rsidR="00A50EDA" w:rsidRDefault="00E83C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00675" cy="2352675"/>
            <wp:effectExtent l="0" t="0" r="0" b="0"/>
            <wp:docPr id="3" name="图片 11" descr="专利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专利登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登记正确页面图</w:t>
      </w:r>
    </w:p>
    <w:p w:rsidR="00A50EDA" w:rsidRDefault="00A50EDA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软著登记</w:t>
      </w:r>
      <w:proofErr w:type="gramEnd"/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软著相关</w:t>
      </w:r>
      <w:proofErr w:type="gramEnd"/>
      <w:r>
        <w:rPr>
          <w:rFonts w:hint="eastAsia"/>
          <w:szCs w:val="21"/>
        </w:rPr>
        <w:t>信息请务必准确填写，相关信息参见下图请务必按照专利证书相关信息准确填写，以免影响科研计分。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）系统登记完成后，请提交证书页复印件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</w:t>
      </w:r>
      <w:proofErr w:type="gramStart"/>
      <w:r>
        <w:rPr>
          <w:rFonts w:hint="eastAsia"/>
          <w:szCs w:val="21"/>
        </w:rPr>
        <w:t>至科研</w:t>
      </w:r>
      <w:proofErr w:type="gramEnd"/>
      <w:r>
        <w:rPr>
          <w:rFonts w:hint="eastAsia"/>
          <w:szCs w:val="21"/>
        </w:rPr>
        <w:t>秘书处，由科研秘书统一递交</w:t>
      </w:r>
      <w:proofErr w:type="gramStart"/>
      <w:r>
        <w:rPr>
          <w:rFonts w:hint="eastAsia"/>
          <w:szCs w:val="21"/>
        </w:rPr>
        <w:t>至科研</w:t>
      </w:r>
      <w:proofErr w:type="gramEnd"/>
      <w:r>
        <w:rPr>
          <w:rFonts w:hint="eastAsia"/>
          <w:szCs w:val="21"/>
        </w:rPr>
        <w:t>处，复印件作为成果核查与计分依据，务必清晰、准确，不提交和提交不清晰均会影响计分。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示例图如下：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1800" cy="3457575"/>
            <wp:effectExtent l="0" t="0" r="0" b="0"/>
            <wp:docPr id="4" name="图片 9" descr="5K8IU3HH950XZCD(YHB@C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5K8IU3HH950XZCD(YHB@C~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软件著作登记图示</w:t>
      </w:r>
    </w:p>
    <w:p w:rsidR="00A50EDA" w:rsidRDefault="00E83CE6">
      <w:pPr>
        <w:jc w:val="center"/>
      </w:pPr>
      <w:r>
        <w:rPr>
          <w:noProof/>
        </w:rPr>
        <w:drawing>
          <wp:inline distT="0" distB="0" distL="0" distR="0">
            <wp:extent cx="4829175" cy="1971675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登记正确图例</w:t>
      </w:r>
    </w:p>
    <w:p w:rsidR="00A50EDA" w:rsidRDefault="00A50E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</w:rPr>
        <w:t>论文成果登记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在系统科研登记的时，论文登记必须按照期刊的准确信息登记，保证信息登记准</w:t>
      </w:r>
      <w:r>
        <w:rPr>
          <w:rFonts w:hint="eastAsia"/>
          <w:szCs w:val="21"/>
        </w:rPr>
        <w:lastRenderedPageBreak/>
        <w:t>确，清楚。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中文核心及以上的期刊，必须提交原刊，并上传电子扫描文档，以提供给图书馆存档，否则不予认定。一般期刊不用提交原刊，但必须上传电子扫描文档。</w:t>
      </w:r>
    </w:p>
    <w:p w:rsidR="00A50EDA" w:rsidRDefault="00A50ED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SCI</w:t>
      </w:r>
      <w:r>
        <w:rPr>
          <w:rFonts w:hint="eastAsia"/>
          <w:szCs w:val="21"/>
        </w:rPr>
        <w:t>等检索期刊论文必须提供检索报告，检索</w:t>
      </w:r>
      <w:proofErr w:type="gramStart"/>
      <w:r>
        <w:rPr>
          <w:rFonts w:hint="eastAsia"/>
          <w:szCs w:val="21"/>
        </w:rPr>
        <w:t>报报告</w:t>
      </w:r>
      <w:proofErr w:type="gramEnd"/>
      <w:r>
        <w:rPr>
          <w:rFonts w:hint="eastAsia"/>
          <w:szCs w:val="21"/>
        </w:rPr>
        <w:t>必须与见刊后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个月内提交，并上传系统。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普通外文期刊原则上也必须提交原刊。若确实没有，必须保证上传的电子文档，有准确的</w:t>
      </w:r>
      <w:r>
        <w:rPr>
          <w:rFonts w:hint="eastAsia"/>
          <w:szCs w:val="21"/>
        </w:rPr>
        <w:t>ISSN</w:t>
      </w:r>
      <w:r>
        <w:rPr>
          <w:rFonts w:hint="eastAsia"/>
          <w:szCs w:val="21"/>
        </w:rPr>
        <w:t>号。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本校第一单位的所有期刊，都只认定第一作者。非本校第一单位ＳＣＩ期刊可以登记校，分数认定按照学校科研管理办法处理。（科研处２０１６年５１号文件）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（５）</w:t>
      </w:r>
      <w:r>
        <w:rPr>
          <w:szCs w:val="21"/>
        </w:rPr>
        <w:t>论文</w:t>
      </w:r>
      <w:r>
        <w:rPr>
          <w:rFonts w:hint="eastAsia"/>
          <w:szCs w:val="21"/>
        </w:rPr>
        <w:t>扫描件</w:t>
      </w:r>
      <w:r>
        <w:rPr>
          <w:szCs w:val="21"/>
        </w:rPr>
        <w:t>：封面，目录，正文，封底</w:t>
      </w:r>
      <w:r>
        <w:rPr>
          <w:rFonts w:hint="eastAsia"/>
          <w:szCs w:val="21"/>
        </w:rPr>
        <w:t>；做成一个ＰＤＦ文件，并保证文件清晰明白。每个文件不得超过１０Ｍ。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　ＥＩ，ＳＣＩ检索期刊必须扫描检索报告上传，每个文件不得超过１０Ｍ。</w:t>
      </w:r>
      <w:r>
        <w:rPr>
          <w:szCs w:val="21"/>
        </w:rPr>
        <w:br/>
      </w:r>
      <w:r>
        <w:rPr>
          <w:b/>
          <w:bCs/>
          <w:szCs w:val="21"/>
        </w:rPr>
        <w:t> </w:t>
      </w:r>
      <w:r>
        <w:rPr>
          <w:rFonts w:hint="eastAsia"/>
          <w:b/>
          <w:bCs/>
          <w:szCs w:val="21"/>
        </w:rPr>
        <w:t>四、著作版权登记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教材著作版权系统登记必须按照书籍信息准确登记，保证登记信息准确明白。</w:t>
      </w:r>
    </w:p>
    <w:p w:rsidR="00A50EDA" w:rsidRDefault="00A50ED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主编，参编人员，每个人参编的字数分配必须明白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否则只认定第一主编。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教材著作版权，必须提交原件，用于图书馆归档，同时上传电子扫描文档。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扫描文档包含</w:t>
      </w:r>
      <w:r>
        <w:rPr>
          <w:szCs w:val="21"/>
        </w:rPr>
        <w:t>：封面，版权页，内容简介</w:t>
      </w:r>
      <w:r>
        <w:rPr>
          <w:szCs w:val="21"/>
        </w:rPr>
        <w:t>/</w:t>
      </w:r>
      <w:r>
        <w:rPr>
          <w:szCs w:val="21"/>
        </w:rPr>
        <w:t>序言</w:t>
      </w:r>
      <w:r>
        <w:rPr>
          <w:szCs w:val="21"/>
        </w:rPr>
        <w:t>/</w:t>
      </w:r>
      <w:r>
        <w:rPr>
          <w:szCs w:val="21"/>
        </w:rPr>
        <w:t>前言，目录，封底</w:t>
      </w:r>
      <w:r>
        <w:rPr>
          <w:rFonts w:hint="eastAsia"/>
          <w:szCs w:val="21"/>
        </w:rPr>
        <w:t>。整理成一个ＰＤＦ文件，</w:t>
      </w:r>
      <w:proofErr w:type="gramStart"/>
      <w:r>
        <w:rPr>
          <w:rFonts w:hint="eastAsia"/>
          <w:szCs w:val="21"/>
        </w:rPr>
        <w:t>且文件</w:t>
      </w:r>
      <w:proofErr w:type="gramEnd"/>
      <w:r>
        <w:rPr>
          <w:rFonts w:hint="eastAsia"/>
          <w:szCs w:val="21"/>
        </w:rPr>
        <w:t>大小不得超过１０Ｍ。</w:t>
      </w:r>
    </w:p>
    <w:p w:rsidR="00A50EDA" w:rsidRDefault="00A50EDA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项目其他登记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所有的横向，纵向项目也需要在科研管理系统登记，项目来源，经费，日期等信息填写准确，便于学校和学院进行相关的项目需要和查询。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）所有的项目做“预算书”和“预算调整书”时候，一式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份，由学院科研秘书每</w:t>
      </w:r>
      <w:proofErr w:type="gramStart"/>
      <w:r>
        <w:rPr>
          <w:rFonts w:hint="eastAsia"/>
          <w:szCs w:val="21"/>
        </w:rPr>
        <w:t>周统一</w:t>
      </w:r>
      <w:proofErr w:type="gramEnd"/>
      <w:r>
        <w:rPr>
          <w:rFonts w:hint="eastAsia"/>
          <w:szCs w:val="21"/>
        </w:rPr>
        <w:t>提交科研处。并发送电子文档給科研秘书。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六、所有科研成果登记最终以科研处规定通知为准。</w:t>
      </w:r>
    </w:p>
    <w:p w:rsidR="00A50EDA" w:rsidRDefault="00A50EDA">
      <w:pPr>
        <w:spacing w:line="360" w:lineRule="auto"/>
        <w:rPr>
          <w:szCs w:val="21"/>
        </w:rPr>
      </w:pPr>
    </w:p>
    <w:sectPr w:rsidR="00A50EDA" w:rsidSect="007D09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B9A" w:rsidRDefault="00976B9A" w:rsidP="001A047F">
      <w:r>
        <w:separator/>
      </w:r>
    </w:p>
  </w:endnote>
  <w:endnote w:type="continuationSeparator" w:id="0">
    <w:p w:rsidR="00976B9A" w:rsidRDefault="00976B9A" w:rsidP="001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B9A" w:rsidRDefault="00976B9A" w:rsidP="001A047F">
      <w:r>
        <w:separator/>
      </w:r>
    </w:p>
  </w:footnote>
  <w:footnote w:type="continuationSeparator" w:id="0">
    <w:p w:rsidR="00976B9A" w:rsidRDefault="00976B9A" w:rsidP="001A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7FB"/>
    <w:multiLevelType w:val="singleLevel"/>
    <w:tmpl w:val="59F7E7FB"/>
    <w:lvl w:ilvl="0">
      <w:start w:val="2"/>
      <w:numFmt w:val="decimal"/>
      <w:suff w:val="nothing"/>
      <w:lvlText w:val="%1、"/>
      <w:lvlJc w:val="left"/>
    </w:lvl>
  </w:abstractNum>
  <w:abstractNum w:abstractNumId="1">
    <w:nsid w:val="59F7EAB2"/>
    <w:multiLevelType w:val="singleLevel"/>
    <w:tmpl w:val="59F7EAB2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F7EB50"/>
    <w:multiLevelType w:val="singleLevel"/>
    <w:tmpl w:val="59F7EB50"/>
    <w:lvl w:ilvl="0">
      <w:start w:val="1"/>
      <w:numFmt w:val="decimal"/>
      <w:suff w:val="nothing"/>
      <w:lvlText w:val="（%1）"/>
      <w:lvlJc w:val="left"/>
    </w:lvl>
  </w:abstractNum>
  <w:abstractNum w:abstractNumId="3">
    <w:nsid w:val="59F7EF20"/>
    <w:multiLevelType w:val="singleLevel"/>
    <w:tmpl w:val="59F7EF20"/>
    <w:lvl w:ilvl="0">
      <w:start w:val="1"/>
      <w:numFmt w:val="decimalFullWidth"/>
      <w:suff w:val="nothing"/>
      <w:lvlText w:val="（%1）"/>
      <w:lvlJc w:val="left"/>
    </w:lvl>
  </w:abstractNum>
  <w:abstractNum w:abstractNumId="4">
    <w:nsid w:val="59F7F0B7"/>
    <w:multiLevelType w:val="singleLevel"/>
    <w:tmpl w:val="59F7F0B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7F"/>
    <w:rsid w:val="001A047F"/>
    <w:rsid w:val="001F581A"/>
    <w:rsid w:val="007D0932"/>
    <w:rsid w:val="00976B9A"/>
    <w:rsid w:val="00A50EDA"/>
    <w:rsid w:val="00C77496"/>
    <w:rsid w:val="00E83CE6"/>
    <w:rsid w:val="0526379B"/>
    <w:rsid w:val="094E3BF7"/>
    <w:rsid w:val="1D0A47F6"/>
    <w:rsid w:val="1F69576E"/>
    <w:rsid w:val="243240B1"/>
    <w:rsid w:val="32F451B1"/>
    <w:rsid w:val="345A6CB0"/>
    <w:rsid w:val="3F1A4891"/>
    <w:rsid w:val="47D03E60"/>
    <w:rsid w:val="4C9B65BD"/>
    <w:rsid w:val="50540320"/>
    <w:rsid w:val="592B1D2A"/>
    <w:rsid w:val="5C3A165C"/>
    <w:rsid w:val="68216C33"/>
    <w:rsid w:val="75D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Char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A04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A047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Char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A04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A04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1574</Characters>
  <Application>Microsoft Office Word</Application>
  <DocSecurity>0</DocSecurity>
  <Lines>13</Lines>
  <Paragraphs>3</Paragraphs>
  <ScaleCrop>false</ScaleCrop>
  <Company>成都大学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</cp:lastModifiedBy>
  <cp:revision>3</cp:revision>
  <dcterms:created xsi:type="dcterms:W3CDTF">2018-10-08T20:54:00Z</dcterms:created>
  <dcterms:modified xsi:type="dcterms:W3CDTF">2018-10-16T01:54:00Z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