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332E07" w14:textId="3BA0AAC9" w:rsidR="007A4236" w:rsidRDefault="007A4236" w:rsidP="00A877F8">
      <w:pPr>
        <w:ind w:firstLineChars="700" w:firstLine="2520"/>
        <w:rPr>
          <w:b/>
          <w:color w:val="333333"/>
          <w:sz w:val="36"/>
          <w:szCs w:val="36"/>
        </w:rPr>
      </w:pPr>
      <w:r>
        <w:rPr>
          <w:b/>
          <w:color w:val="333333"/>
          <w:sz w:val="36"/>
          <w:szCs w:val="36"/>
        </w:rPr>
        <w:t>CCT College Dublin</w:t>
      </w:r>
    </w:p>
    <w:p w14:paraId="38798B00" w14:textId="77777777" w:rsidR="007A4236" w:rsidRDefault="007A4236" w:rsidP="007A4236">
      <w:pPr>
        <w:rPr>
          <w:b/>
          <w:color w:val="333333"/>
          <w:sz w:val="28"/>
          <w:szCs w:val="28"/>
        </w:rPr>
      </w:pPr>
    </w:p>
    <w:p w14:paraId="29D64B47" w14:textId="77777777" w:rsidR="007A4236" w:rsidRDefault="007A4236" w:rsidP="007A4236">
      <w:pPr>
        <w:pBdr>
          <w:bottom w:val="single" w:sz="12" w:space="1" w:color="000000"/>
        </w:pBdr>
        <w:jc w:val="center"/>
        <w:rPr>
          <w:b/>
          <w:color w:val="333333"/>
          <w:sz w:val="28"/>
          <w:szCs w:val="28"/>
        </w:rPr>
      </w:pPr>
      <w:r>
        <w:rPr>
          <w:b/>
          <w:color w:val="333333"/>
          <w:sz w:val="28"/>
          <w:szCs w:val="28"/>
        </w:rPr>
        <w:t>Assessment Cover Page</w:t>
      </w:r>
    </w:p>
    <w:p w14:paraId="1D12B930" w14:textId="77777777" w:rsidR="007A4236" w:rsidRDefault="007A4236" w:rsidP="007A4236">
      <w:pPr>
        <w:pBdr>
          <w:bottom w:val="single" w:sz="12" w:space="1" w:color="000000"/>
        </w:pBdr>
        <w:jc w:val="center"/>
        <w:rPr>
          <w:i/>
          <w:color w:val="333333"/>
        </w:rPr>
      </w:pPr>
      <w:r>
        <w:rPr>
          <w:i/>
          <w:color w:val="333333"/>
        </w:rPr>
        <w:t>To be provided separately as a word doc for students to include with every submission</w:t>
      </w:r>
    </w:p>
    <w:p w14:paraId="72572A78" w14:textId="77777777" w:rsidR="007A4236" w:rsidRDefault="007A4236" w:rsidP="007A4236">
      <w:pPr>
        <w:pBdr>
          <w:bottom w:val="single" w:sz="12" w:space="1" w:color="000000"/>
        </w:pBdr>
        <w:jc w:val="center"/>
        <w:rPr>
          <w:b/>
          <w:color w:val="333333"/>
          <w:sz w:val="28"/>
          <w:szCs w:val="28"/>
        </w:rPr>
      </w:pPr>
    </w:p>
    <w:p w14:paraId="15053B1A" w14:textId="77777777" w:rsidR="007A4236" w:rsidRDefault="007A4236" w:rsidP="007A4236">
      <w:pPr>
        <w:rPr>
          <w:color w:val="333333"/>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63"/>
        <w:gridCol w:w="6753"/>
      </w:tblGrid>
      <w:tr w:rsidR="007A4236" w14:paraId="39A6DD2A" w14:textId="77777777" w:rsidTr="00EB4016">
        <w:tc>
          <w:tcPr>
            <w:tcW w:w="2263" w:type="dxa"/>
          </w:tcPr>
          <w:p w14:paraId="04B91184" w14:textId="77777777" w:rsidR="007A4236" w:rsidRDefault="007A4236" w:rsidP="00EB4016">
            <w:pPr>
              <w:rPr>
                <w:b/>
                <w:color w:val="333333"/>
              </w:rPr>
            </w:pPr>
            <w:r>
              <w:rPr>
                <w:b/>
                <w:color w:val="333333"/>
              </w:rPr>
              <w:t>Module Title:</w:t>
            </w:r>
          </w:p>
          <w:p w14:paraId="4AE1A9DA" w14:textId="77777777" w:rsidR="007A4236" w:rsidRDefault="007A4236" w:rsidP="00EB4016">
            <w:pPr>
              <w:rPr>
                <w:b/>
                <w:color w:val="333333"/>
              </w:rPr>
            </w:pPr>
          </w:p>
        </w:tc>
        <w:tc>
          <w:tcPr>
            <w:tcW w:w="6753" w:type="dxa"/>
          </w:tcPr>
          <w:p w14:paraId="25390368" w14:textId="77777777" w:rsidR="007A4236" w:rsidRDefault="007A4236" w:rsidP="00EB4016">
            <w:pPr>
              <w:rPr>
                <w:color w:val="333333"/>
              </w:rPr>
            </w:pPr>
            <w:r w:rsidRPr="007A4236">
              <w:rPr>
                <w:color w:val="333333"/>
              </w:rPr>
              <w:t>Advanced Data Analysis</w:t>
            </w:r>
          </w:p>
          <w:p w14:paraId="4E3DF32D" w14:textId="015AC490" w:rsidR="007A4236" w:rsidRDefault="007A4236" w:rsidP="00EB4016">
            <w:pPr>
              <w:rPr>
                <w:color w:val="333333"/>
              </w:rPr>
            </w:pPr>
            <w:r w:rsidRPr="007A4236">
              <w:rPr>
                <w:color w:val="333333"/>
              </w:rPr>
              <w:t>Big Data Storage &amp; Processing</w:t>
            </w:r>
          </w:p>
        </w:tc>
      </w:tr>
      <w:tr w:rsidR="007A4236" w14:paraId="20661DED" w14:textId="77777777" w:rsidTr="00EB4016">
        <w:tc>
          <w:tcPr>
            <w:tcW w:w="2263" w:type="dxa"/>
          </w:tcPr>
          <w:p w14:paraId="517F699A" w14:textId="77777777" w:rsidR="007A4236" w:rsidRDefault="007A4236" w:rsidP="00EB4016">
            <w:pPr>
              <w:rPr>
                <w:b/>
                <w:color w:val="333333"/>
              </w:rPr>
            </w:pPr>
            <w:r>
              <w:rPr>
                <w:b/>
                <w:color w:val="333333"/>
              </w:rPr>
              <w:t>Assessment Title:</w:t>
            </w:r>
          </w:p>
          <w:p w14:paraId="20030E84" w14:textId="77777777" w:rsidR="007A4236" w:rsidRDefault="007A4236" w:rsidP="00EB4016">
            <w:pPr>
              <w:rPr>
                <w:b/>
                <w:color w:val="333333"/>
              </w:rPr>
            </w:pPr>
          </w:p>
        </w:tc>
        <w:tc>
          <w:tcPr>
            <w:tcW w:w="6753" w:type="dxa"/>
          </w:tcPr>
          <w:p w14:paraId="3050A210" w14:textId="7E68F74D" w:rsidR="007A4236" w:rsidRPr="007A4236" w:rsidRDefault="007A4236" w:rsidP="00EB4016">
            <w:pPr>
              <w:rPr>
                <w:color w:val="333333"/>
              </w:rPr>
            </w:pPr>
            <w:r w:rsidRPr="007A4236">
              <w:rPr>
                <w:color w:val="333333"/>
              </w:rPr>
              <w:t xml:space="preserve">Big Data Strategies for Sentiment Analysis: A Comparative Evaluation of Time Series, Forecaster </w:t>
            </w:r>
            <w:proofErr w:type="spellStart"/>
            <w:r w:rsidRPr="007A4236">
              <w:rPr>
                <w:color w:val="333333"/>
              </w:rPr>
              <w:t>Autoreg</w:t>
            </w:r>
            <w:proofErr w:type="spellEnd"/>
            <w:r w:rsidRPr="007A4236">
              <w:rPr>
                <w:color w:val="333333"/>
              </w:rPr>
              <w:t>, and Deep Learning Models</w:t>
            </w:r>
          </w:p>
        </w:tc>
      </w:tr>
      <w:tr w:rsidR="007A4236" w14:paraId="52316512" w14:textId="77777777" w:rsidTr="00EB4016">
        <w:tc>
          <w:tcPr>
            <w:tcW w:w="2263" w:type="dxa"/>
          </w:tcPr>
          <w:p w14:paraId="0896C5F9" w14:textId="77777777" w:rsidR="007A4236" w:rsidRDefault="007A4236" w:rsidP="00EB4016">
            <w:pPr>
              <w:rPr>
                <w:b/>
                <w:color w:val="333333"/>
              </w:rPr>
            </w:pPr>
            <w:r>
              <w:rPr>
                <w:b/>
                <w:color w:val="333333"/>
              </w:rPr>
              <w:t>Lecturer Name:</w:t>
            </w:r>
          </w:p>
          <w:p w14:paraId="1B358FC4" w14:textId="77777777" w:rsidR="007A4236" w:rsidRDefault="007A4236" w:rsidP="00EB4016">
            <w:pPr>
              <w:rPr>
                <w:b/>
                <w:color w:val="333333"/>
              </w:rPr>
            </w:pPr>
          </w:p>
        </w:tc>
        <w:tc>
          <w:tcPr>
            <w:tcW w:w="6753" w:type="dxa"/>
          </w:tcPr>
          <w:p w14:paraId="37F1EDDF" w14:textId="77777777" w:rsidR="007A4236" w:rsidRDefault="007A4236" w:rsidP="00EB4016">
            <w:pPr>
              <w:rPr>
                <w:rFonts w:ascii="Montserrat" w:hAnsi="Montserrat"/>
                <w:color w:val="1D2125"/>
                <w:sz w:val="23"/>
                <w:szCs w:val="23"/>
              </w:rPr>
            </w:pPr>
            <w:r>
              <w:rPr>
                <w:rFonts w:ascii="Montserrat" w:hAnsi="Montserrat"/>
                <w:color w:val="1D2125"/>
                <w:sz w:val="23"/>
                <w:szCs w:val="23"/>
              </w:rPr>
              <w:t>David McQuaid</w:t>
            </w:r>
          </w:p>
          <w:p w14:paraId="70D90F6B" w14:textId="11424F89" w:rsidR="007A4236" w:rsidRDefault="007A4236" w:rsidP="00EB4016">
            <w:pPr>
              <w:rPr>
                <w:color w:val="333333"/>
              </w:rPr>
            </w:pPr>
            <w:r>
              <w:rPr>
                <w:rFonts w:ascii="Montserrat" w:hAnsi="Montserrat"/>
                <w:color w:val="1D2125"/>
                <w:sz w:val="23"/>
                <w:szCs w:val="23"/>
              </w:rPr>
              <w:t>Muhammad Iqbal</w:t>
            </w:r>
          </w:p>
        </w:tc>
      </w:tr>
      <w:tr w:rsidR="007A4236" w14:paraId="04A3F8EF" w14:textId="77777777" w:rsidTr="00EB4016">
        <w:tc>
          <w:tcPr>
            <w:tcW w:w="2263" w:type="dxa"/>
          </w:tcPr>
          <w:p w14:paraId="4BFF3E47" w14:textId="77777777" w:rsidR="007A4236" w:rsidRDefault="007A4236" w:rsidP="00EB4016">
            <w:pPr>
              <w:rPr>
                <w:b/>
                <w:color w:val="333333"/>
              </w:rPr>
            </w:pPr>
            <w:r>
              <w:rPr>
                <w:b/>
                <w:color w:val="333333"/>
              </w:rPr>
              <w:t>Student Full Name:</w:t>
            </w:r>
          </w:p>
          <w:p w14:paraId="1A05025C" w14:textId="77777777" w:rsidR="007A4236" w:rsidRDefault="007A4236" w:rsidP="00EB4016">
            <w:pPr>
              <w:rPr>
                <w:b/>
                <w:color w:val="333333"/>
              </w:rPr>
            </w:pPr>
          </w:p>
        </w:tc>
        <w:tc>
          <w:tcPr>
            <w:tcW w:w="6753" w:type="dxa"/>
          </w:tcPr>
          <w:p w14:paraId="4D3851B9" w14:textId="08FB6E98" w:rsidR="007A4236" w:rsidRDefault="007A4236" w:rsidP="00EB4016">
            <w:pPr>
              <w:rPr>
                <w:color w:val="333333"/>
              </w:rPr>
            </w:pPr>
            <w:r>
              <w:rPr>
                <w:rFonts w:hint="eastAsia"/>
                <w:color w:val="333333"/>
              </w:rPr>
              <w:t>Zhe Luo</w:t>
            </w:r>
          </w:p>
        </w:tc>
      </w:tr>
      <w:tr w:rsidR="007A4236" w14:paraId="180D4071" w14:textId="77777777" w:rsidTr="00EB4016">
        <w:tc>
          <w:tcPr>
            <w:tcW w:w="2263" w:type="dxa"/>
          </w:tcPr>
          <w:p w14:paraId="21918A52" w14:textId="77777777" w:rsidR="007A4236" w:rsidRDefault="007A4236" w:rsidP="00EB4016">
            <w:pPr>
              <w:rPr>
                <w:b/>
                <w:color w:val="333333"/>
              </w:rPr>
            </w:pPr>
            <w:r>
              <w:rPr>
                <w:b/>
                <w:color w:val="333333"/>
              </w:rPr>
              <w:t>Student Number:</w:t>
            </w:r>
          </w:p>
          <w:p w14:paraId="677426AE" w14:textId="77777777" w:rsidR="007A4236" w:rsidRDefault="007A4236" w:rsidP="00EB4016">
            <w:pPr>
              <w:rPr>
                <w:b/>
                <w:color w:val="333333"/>
              </w:rPr>
            </w:pPr>
          </w:p>
        </w:tc>
        <w:tc>
          <w:tcPr>
            <w:tcW w:w="6753" w:type="dxa"/>
          </w:tcPr>
          <w:p w14:paraId="6DFCD892" w14:textId="571B1C1B" w:rsidR="007A4236" w:rsidRDefault="007A4236" w:rsidP="00EB4016">
            <w:pPr>
              <w:rPr>
                <w:color w:val="333333"/>
              </w:rPr>
            </w:pPr>
            <w:r>
              <w:rPr>
                <w:rFonts w:hint="eastAsia"/>
                <w:color w:val="333333"/>
              </w:rPr>
              <w:t>2023234</w:t>
            </w:r>
          </w:p>
        </w:tc>
      </w:tr>
      <w:tr w:rsidR="007A4236" w14:paraId="26EBA52E" w14:textId="77777777" w:rsidTr="00EB4016">
        <w:tc>
          <w:tcPr>
            <w:tcW w:w="2263" w:type="dxa"/>
          </w:tcPr>
          <w:p w14:paraId="4F6DFC00" w14:textId="77777777" w:rsidR="007A4236" w:rsidRDefault="007A4236" w:rsidP="00EB4016">
            <w:pPr>
              <w:rPr>
                <w:b/>
                <w:color w:val="333333"/>
              </w:rPr>
            </w:pPr>
            <w:r>
              <w:rPr>
                <w:b/>
                <w:color w:val="333333"/>
              </w:rPr>
              <w:t>Assessment Due Date:</w:t>
            </w:r>
          </w:p>
          <w:p w14:paraId="49697ABE" w14:textId="77777777" w:rsidR="007A4236" w:rsidRDefault="007A4236" w:rsidP="00EB4016">
            <w:pPr>
              <w:rPr>
                <w:b/>
                <w:color w:val="333333"/>
              </w:rPr>
            </w:pPr>
          </w:p>
        </w:tc>
        <w:tc>
          <w:tcPr>
            <w:tcW w:w="6753" w:type="dxa"/>
          </w:tcPr>
          <w:p w14:paraId="6E96B6B1" w14:textId="6C60C464" w:rsidR="007A4236" w:rsidRDefault="007A4236" w:rsidP="00EB4016">
            <w:pPr>
              <w:rPr>
                <w:color w:val="333333"/>
              </w:rPr>
            </w:pPr>
            <w:r>
              <w:rPr>
                <w:rFonts w:hint="eastAsia"/>
                <w:color w:val="333333"/>
              </w:rPr>
              <w:t>2024/05/19</w:t>
            </w:r>
          </w:p>
        </w:tc>
      </w:tr>
      <w:tr w:rsidR="007A4236" w14:paraId="5A2D1569" w14:textId="77777777" w:rsidTr="00EB4016">
        <w:tc>
          <w:tcPr>
            <w:tcW w:w="2263" w:type="dxa"/>
          </w:tcPr>
          <w:p w14:paraId="392C995F" w14:textId="77777777" w:rsidR="007A4236" w:rsidRDefault="007A4236" w:rsidP="00EB4016">
            <w:pPr>
              <w:rPr>
                <w:b/>
                <w:color w:val="333333"/>
              </w:rPr>
            </w:pPr>
            <w:r>
              <w:rPr>
                <w:b/>
                <w:color w:val="333333"/>
              </w:rPr>
              <w:t>Date of Submission:</w:t>
            </w:r>
          </w:p>
          <w:p w14:paraId="7F04AC2C" w14:textId="77777777" w:rsidR="007A4236" w:rsidRDefault="007A4236" w:rsidP="00EB4016">
            <w:pPr>
              <w:rPr>
                <w:b/>
                <w:color w:val="333333"/>
              </w:rPr>
            </w:pPr>
          </w:p>
        </w:tc>
        <w:tc>
          <w:tcPr>
            <w:tcW w:w="6753" w:type="dxa"/>
          </w:tcPr>
          <w:p w14:paraId="714E0BF1" w14:textId="5A9AF81A" w:rsidR="007A4236" w:rsidRDefault="007A4236" w:rsidP="00EB4016">
            <w:pPr>
              <w:rPr>
                <w:color w:val="333333"/>
              </w:rPr>
            </w:pPr>
            <w:r>
              <w:rPr>
                <w:rFonts w:hint="eastAsia"/>
                <w:color w:val="333333"/>
              </w:rPr>
              <w:t>2024/05/19</w:t>
            </w:r>
          </w:p>
        </w:tc>
      </w:tr>
    </w:tbl>
    <w:p w14:paraId="0E9B368A" w14:textId="77777777" w:rsidR="007A4236" w:rsidRDefault="007A4236" w:rsidP="007A4236">
      <w:pPr>
        <w:rPr>
          <w:color w:val="333333"/>
        </w:rPr>
      </w:pPr>
    </w:p>
    <w:p w14:paraId="7387F3FE" w14:textId="77777777" w:rsidR="007A4236" w:rsidRDefault="007A4236" w:rsidP="007A4236">
      <w:pPr>
        <w:pBdr>
          <w:bottom w:val="single" w:sz="12" w:space="31" w:color="000000"/>
        </w:pBdr>
        <w:rPr>
          <w:b/>
          <w:color w:val="333333"/>
          <w:sz w:val="20"/>
          <w:szCs w:val="20"/>
        </w:rPr>
      </w:pPr>
    </w:p>
    <w:p w14:paraId="41A84964" w14:textId="77777777" w:rsidR="007A4236" w:rsidRDefault="007A4236" w:rsidP="007A4236">
      <w:pPr>
        <w:pBdr>
          <w:bottom w:val="single" w:sz="12" w:space="31" w:color="000000"/>
        </w:pBdr>
        <w:rPr>
          <w:b/>
          <w:color w:val="333333"/>
          <w:sz w:val="20"/>
          <w:szCs w:val="20"/>
        </w:rPr>
      </w:pPr>
    </w:p>
    <w:p w14:paraId="70144D61" w14:textId="77777777" w:rsidR="007A4236" w:rsidRDefault="007A4236" w:rsidP="007A4236">
      <w:pPr>
        <w:rPr>
          <w:b/>
          <w:color w:val="333333"/>
          <w:sz w:val="20"/>
          <w:szCs w:val="20"/>
        </w:rPr>
      </w:pPr>
    </w:p>
    <w:p w14:paraId="55E96A17" w14:textId="77777777" w:rsidR="007A4236" w:rsidRDefault="007A4236" w:rsidP="007A4236">
      <w:pPr>
        <w:rPr>
          <w:b/>
          <w:color w:val="333333"/>
          <w:sz w:val="20"/>
          <w:szCs w:val="20"/>
        </w:rPr>
      </w:pPr>
      <w:r>
        <w:rPr>
          <w:b/>
          <w:color w:val="333333"/>
          <w:sz w:val="20"/>
          <w:szCs w:val="20"/>
        </w:rPr>
        <w:t xml:space="preserve">Declaration </w:t>
      </w:r>
    </w:p>
    <w:p w14:paraId="7697C4E6" w14:textId="77777777" w:rsidR="007A4236" w:rsidRDefault="007A4236" w:rsidP="007A4236">
      <w:pPr>
        <w:rPr>
          <w:color w:val="333333"/>
          <w:sz w:val="20"/>
          <w:szCs w:val="20"/>
        </w:rPr>
      </w:pPr>
      <w:r>
        <w:rPr>
          <w:color w:val="333333"/>
          <w:sz w:val="20"/>
          <w:szCs w:val="20"/>
        </w:rPr>
        <w:tab/>
      </w:r>
      <w:r>
        <w:rPr>
          <w:color w:val="333333"/>
          <w:sz w:val="20"/>
          <w:szCs w:val="20"/>
        </w:rPr>
        <w:tab/>
      </w:r>
      <w:r>
        <w:rPr>
          <w:color w:val="333333"/>
          <w:sz w:val="20"/>
          <w:szCs w:val="20"/>
        </w:rPr>
        <w:tab/>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6"/>
      </w:tblGrid>
      <w:tr w:rsidR="007A4236" w14:paraId="7280392C" w14:textId="77777777" w:rsidTr="00EB4016">
        <w:trPr>
          <w:trHeight w:val="1111"/>
        </w:trPr>
        <w:tc>
          <w:tcPr>
            <w:tcW w:w="9016" w:type="dxa"/>
          </w:tcPr>
          <w:p w14:paraId="3769B5E0" w14:textId="77777777" w:rsidR="007A4236" w:rsidRDefault="007A4236" w:rsidP="00EB4016">
            <w:pPr>
              <w:rPr>
                <w:color w:val="333333"/>
              </w:rPr>
            </w:pPr>
            <w:r>
              <w:rPr>
                <w:color w:val="333333"/>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6D7311D6" w14:textId="77777777" w:rsidR="007A4236" w:rsidRDefault="007A4236" w:rsidP="00EB4016">
            <w:pPr>
              <w:rPr>
                <w:color w:val="333333"/>
                <w:sz w:val="20"/>
                <w:szCs w:val="20"/>
              </w:rPr>
            </w:pPr>
          </w:p>
        </w:tc>
      </w:tr>
    </w:tbl>
    <w:p w14:paraId="3C1E45B2" w14:textId="77777777" w:rsidR="007A4236" w:rsidRDefault="007A4236" w:rsidP="007A4236">
      <w:pPr>
        <w:rPr>
          <w:color w:val="333333"/>
          <w:sz w:val="20"/>
          <w:szCs w:val="20"/>
        </w:rPr>
      </w:pPr>
    </w:p>
    <w:p w14:paraId="7064891D" w14:textId="77777777" w:rsidR="007A4236" w:rsidRDefault="007A4236" w:rsidP="007A4236">
      <w:pPr>
        <w:rPr>
          <w:color w:val="333333"/>
          <w:sz w:val="20"/>
          <w:szCs w:val="20"/>
        </w:rPr>
      </w:pPr>
    </w:p>
    <w:p w14:paraId="3C28EBCF" w14:textId="5BED1A5D" w:rsidR="007A4236" w:rsidRPr="007A4236" w:rsidRDefault="007A4236" w:rsidP="00C57763">
      <w:pPr>
        <w:pStyle w:val="a7"/>
        <w:rPr>
          <w:rFonts w:ascii="Times New Roman" w:hAnsi="Times New Roman" w:cs="Times New Roman"/>
          <w:b/>
          <w:bCs/>
          <w:sz w:val="44"/>
          <w:szCs w:val="44"/>
        </w:rPr>
      </w:pPr>
    </w:p>
    <w:p w14:paraId="6A7F2610" w14:textId="3948E293" w:rsidR="004423F3" w:rsidRPr="00F50536" w:rsidRDefault="004423F3" w:rsidP="00C57763">
      <w:pPr>
        <w:pStyle w:val="a7"/>
        <w:rPr>
          <w:rFonts w:ascii="Times New Roman" w:hAnsi="Times New Roman" w:cs="Times New Roman"/>
          <w:b/>
          <w:bCs/>
          <w:sz w:val="44"/>
          <w:szCs w:val="44"/>
        </w:rPr>
      </w:pPr>
      <w:r w:rsidRPr="00F50536">
        <w:rPr>
          <w:rFonts w:ascii="Times New Roman" w:hAnsi="Times New Roman" w:cs="Times New Roman"/>
          <w:b/>
          <w:bCs/>
          <w:sz w:val="44"/>
          <w:szCs w:val="44"/>
        </w:rPr>
        <w:t xml:space="preserve">Big Data Strategies for Sentiment Analysis: A Comparative Evaluation of Time Series, </w:t>
      </w:r>
      <w:bookmarkStart w:id="0" w:name="OLE_LINK6"/>
      <w:r w:rsidRPr="00F50536">
        <w:rPr>
          <w:rFonts w:ascii="Times New Roman" w:hAnsi="Times New Roman" w:cs="Times New Roman"/>
          <w:b/>
          <w:bCs/>
          <w:sz w:val="44"/>
          <w:szCs w:val="44"/>
        </w:rPr>
        <w:t xml:space="preserve">Forecaster </w:t>
      </w:r>
      <w:proofErr w:type="spellStart"/>
      <w:r w:rsidRPr="00F50536">
        <w:rPr>
          <w:rFonts w:ascii="Times New Roman" w:hAnsi="Times New Roman" w:cs="Times New Roman"/>
          <w:b/>
          <w:bCs/>
          <w:sz w:val="44"/>
          <w:szCs w:val="44"/>
        </w:rPr>
        <w:t>Autoreg</w:t>
      </w:r>
      <w:bookmarkEnd w:id="0"/>
      <w:proofErr w:type="spellEnd"/>
      <w:r w:rsidRPr="00F50536">
        <w:rPr>
          <w:rFonts w:ascii="Times New Roman" w:hAnsi="Times New Roman" w:cs="Times New Roman"/>
          <w:b/>
          <w:bCs/>
          <w:sz w:val="44"/>
          <w:szCs w:val="44"/>
        </w:rPr>
        <w:t>, and Deep Learning Models</w:t>
      </w:r>
    </w:p>
    <w:p w14:paraId="2CB70106" w14:textId="77777777" w:rsidR="004423F3" w:rsidRPr="00F50536" w:rsidRDefault="004423F3" w:rsidP="00C57763">
      <w:pPr>
        <w:pStyle w:val="a7"/>
        <w:rPr>
          <w:rFonts w:ascii="Times New Roman" w:hAnsi="Times New Roman" w:cs="Times New Roman"/>
          <w:b/>
          <w:bCs/>
          <w:sz w:val="44"/>
          <w:szCs w:val="44"/>
        </w:rPr>
      </w:pPr>
    </w:p>
    <w:p w14:paraId="6EB728F8" w14:textId="77777777" w:rsidR="004423F3" w:rsidRPr="00F50536" w:rsidRDefault="004423F3" w:rsidP="00C57763">
      <w:pPr>
        <w:pStyle w:val="a7"/>
        <w:rPr>
          <w:rFonts w:ascii="Times New Roman" w:hAnsi="Times New Roman" w:cs="Times New Roman"/>
        </w:rPr>
      </w:pPr>
    </w:p>
    <w:p w14:paraId="04F185E7" w14:textId="7DFFC66B" w:rsidR="00C57763" w:rsidRPr="00F50536" w:rsidRDefault="004423F3" w:rsidP="00CE29A3">
      <w:pPr>
        <w:pStyle w:val="a7"/>
        <w:rPr>
          <w:rFonts w:ascii="Times New Roman" w:hAnsi="Times New Roman" w:cs="Times New Roman"/>
        </w:rPr>
      </w:pPr>
      <w:r w:rsidRPr="00F50536">
        <w:rPr>
          <w:rFonts w:ascii="Times New Roman" w:hAnsi="Times New Roman" w:cs="Times New Roman"/>
          <w:b/>
          <w:bCs/>
          <w:i/>
          <w:iCs/>
        </w:rPr>
        <w:t>Abstract</w:t>
      </w:r>
      <w:r w:rsidRPr="00F50536">
        <w:rPr>
          <w:rFonts w:ascii="Times New Roman" w:hAnsi="Times New Roman" w:cs="Times New Roman"/>
        </w:rPr>
        <w:t>—</w:t>
      </w:r>
      <w:r w:rsidR="00C57763" w:rsidRPr="00F50536">
        <w:rPr>
          <w:rFonts w:ascii="Times New Roman" w:hAnsi="Times New Roman" w:cs="Times New Roman"/>
        </w:rPr>
        <w:t>This study evaluates various predictive models for sentiment analysis</w:t>
      </w:r>
      <w:sdt>
        <w:sdtPr>
          <w:rPr>
            <w:rFonts w:ascii="Times New Roman" w:hAnsi="Times New Roman" w:cs="Times New Roman"/>
          </w:rPr>
          <w:id w:val="1659034330"/>
          <w:citation/>
        </w:sdtPr>
        <w:sdtContent>
          <w:r w:rsidR="00CE29A3" w:rsidRPr="00F50536">
            <w:rPr>
              <w:rFonts w:ascii="Times New Roman" w:hAnsi="Times New Roman" w:cs="Times New Roman"/>
            </w:rPr>
            <w:fldChar w:fldCharType="begin"/>
          </w:r>
          <w:r w:rsidR="00CE29A3" w:rsidRPr="00F50536">
            <w:rPr>
              <w:rFonts w:ascii="Times New Roman" w:hAnsi="Times New Roman" w:cs="Times New Roman"/>
            </w:rPr>
            <w:instrText xml:space="preserve"> CITATION Dav18 \l 2052 </w:instrText>
          </w:r>
          <w:r w:rsidR="00CE29A3" w:rsidRPr="00F50536">
            <w:rPr>
              <w:rFonts w:ascii="Times New Roman" w:hAnsi="Times New Roman" w:cs="Times New Roman"/>
            </w:rPr>
            <w:fldChar w:fldCharType="separate"/>
          </w:r>
          <w:r w:rsidR="00CE29A3" w:rsidRPr="00F50536">
            <w:rPr>
              <w:rFonts w:ascii="Times New Roman" w:hAnsi="Times New Roman" w:cs="Times New Roman"/>
              <w:noProof/>
            </w:rPr>
            <w:t xml:space="preserve"> (David Zimbra, 2018)</w:t>
          </w:r>
          <w:r w:rsidR="00CE29A3" w:rsidRPr="00F50536">
            <w:rPr>
              <w:rFonts w:ascii="Times New Roman" w:hAnsi="Times New Roman" w:cs="Times New Roman"/>
            </w:rPr>
            <w:fldChar w:fldCharType="end"/>
          </w:r>
        </w:sdtContent>
      </w:sdt>
      <w:r w:rsidR="00C57763" w:rsidRPr="00F50536">
        <w:rPr>
          <w:rFonts w:ascii="Times New Roman" w:hAnsi="Times New Roman" w:cs="Times New Roman"/>
        </w:rPr>
        <w:t xml:space="preserve"> on Twitter data within a big data framework, emphasizing the critical role of Exploratory Data Analysis (EDA)</w:t>
      </w:r>
      <w:sdt>
        <w:sdtPr>
          <w:rPr>
            <w:rFonts w:ascii="Times New Roman" w:hAnsi="Times New Roman" w:cs="Times New Roman"/>
          </w:rPr>
          <w:id w:val="2002002276"/>
          <w:citation/>
        </w:sdtPr>
        <w:sdtContent>
          <w:r w:rsidR="00CE29A3" w:rsidRPr="00F50536">
            <w:rPr>
              <w:rFonts w:ascii="Times New Roman" w:hAnsi="Times New Roman" w:cs="Times New Roman"/>
            </w:rPr>
            <w:fldChar w:fldCharType="begin"/>
          </w:r>
          <w:r w:rsidR="00CE29A3" w:rsidRPr="00F50536">
            <w:rPr>
              <w:rFonts w:ascii="Times New Roman" w:hAnsi="Times New Roman" w:cs="Times New Roman"/>
            </w:rPr>
            <w:instrText xml:space="preserve"> CITATION And12 \l 2052 </w:instrText>
          </w:r>
          <w:r w:rsidR="00CE29A3" w:rsidRPr="00F50536">
            <w:rPr>
              <w:rFonts w:ascii="Times New Roman" w:hAnsi="Times New Roman" w:cs="Times New Roman"/>
            </w:rPr>
            <w:fldChar w:fldCharType="separate"/>
          </w:r>
          <w:r w:rsidR="00CE29A3" w:rsidRPr="00F50536">
            <w:rPr>
              <w:rFonts w:ascii="Times New Roman" w:hAnsi="Times New Roman" w:cs="Times New Roman"/>
              <w:noProof/>
            </w:rPr>
            <w:t xml:space="preserve"> (Gelman, 01 Jan 2012)</w:t>
          </w:r>
          <w:r w:rsidR="00CE29A3" w:rsidRPr="00F50536">
            <w:rPr>
              <w:rFonts w:ascii="Times New Roman" w:hAnsi="Times New Roman" w:cs="Times New Roman"/>
            </w:rPr>
            <w:fldChar w:fldCharType="end"/>
          </w:r>
        </w:sdtContent>
      </w:sdt>
      <w:r w:rsidR="00C57763" w:rsidRPr="00F50536">
        <w:rPr>
          <w:rFonts w:ascii="Times New Roman" w:hAnsi="Times New Roman" w:cs="Times New Roman"/>
        </w:rPr>
        <w:t xml:space="preserve"> and strategic missing value imputation. Utilizing a robust infrastructure including Hadoop, Spark, and MongoDB</w:t>
      </w:r>
      <w:sdt>
        <w:sdtPr>
          <w:rPr>
            <w:rFonts w:ascii="Times New Roman" w:hAnsi="Times New Roman" w:cs="Times New Roman"/>
          </w:rPr>
          <w:id w:val="1222336692"/>
          <w:citation/>
        </w:sdtPr>
        <w:sdtContent>
          <w:r w:rsidR="00CA2679" w:rsidRPr="00F50536">
            <w:rPr>
              <w:rFonts w:ascii="Times New Roman" w:hAnsi="Times New Roman" w:cs="Times New Roman"/>
            </w:rPr>
            <w:fldChar w:fldCharType="begin"/>
          </w:r>
          <w:r w:rsidR="00CA2679" w:rsidRPr="00F50536">
            <w:rPr>
              <w:rFonts w:ascii="Times New Roman" w:hAnsi="Times New Roman" w:cs="Times New Roman"/>
            </w:rPr>
            <w:instrText xml:space="preserve"> CITATION Kyl16 \l 2052 </w:instrText>
          </w:r>
          <w:r w:rsidR="00CA2679" w:rsidRPr="00F50536">
            <w:rPr>
              <w:rFonts w:ascii="Times New Roman" w:hAnsi="Times New Roman" w:cs="Times New Roman"/>
            </w:rPr>
            <w:fldChar w:fldCharType="separate"/>
          </w:r>
          <w:r w:rsidR="00CA2679" w:rsidRPr="00F50536">
            <w:rPr>
              <w:rFonts w:ascii="Times New Roman" w:hAnsi="Times New Roman" w:cs="Times New Roman"/>
              <w:noProof/>
            </w:rPr>
            <w:t xml:space="preserve"> (Verch, 2016)</w:t>
          </w:r>
          <w:r w:rsidR="00CA2679" w:rsidRPr="00F50536">
            <w:rPr>
              <w:rFonts w:ascii="Times New Roman" w:hAnsi="Times New Roman" w:cs="Times New Roman"/>
            </w:rPr>
            <w:fldChar w:fldCharType="end"/>
          </w:r>
        </w:sdtContent>
      </w:sdt>
      <w:r w:rsidR="00C57763" w:rsidRPr="00F50536">
        <w:rPr>
          <w:rFonts w:ascii="Times New Roman" w:hAnsi="Times New Roman" w:cs="Times New Roman"/>
        </w:rPr>
        <w:t xml:space="preserve">, the research focuses on the effectiveness of traditional machine learning models like ARIMA and </w:t>
      </w:r>
      <w:r w:rsidRPr="00F50536">
        <w:rPr>
          <w:rFonts w:ascii="Times New Roman" w:hAnsi="Times New Roman" w:cs="Times New Roman"/>
        </w:rPr>
        <w:t xml:space="preserve">Forecaster </w:t>
      </w:r>
      <w:proofErr w:type="spellStart"/>
      <w:r w:rsidRPr="00F50536">
        <w:rPr>
          <w:rFonts w:ascii="Times New Roman" w:hAnsi="Times New Roman" w:cs="Times New Roman"/>
        </w:rPr>
        <w:t>Autoreg</w:t>
      </w:r>
      <w:proofErr w:type="spellEnd"/>
      <w:sdt>
        <w:sdtPr>
          <w:rPr>
            <w:rFonts w:ascii="Times New Roman" w:hAnsi="Times New Roman" w:cs="Times New Roman"/>
          </w:rPr>
          <w:id w:val="1747370392"/>
          <w:citation/>
        </w:sdtPr>
        <w:sdtContent>
          <w:r w:rsidR="00CA2679" w:rsidRPr="00F50536">
            <w:rPr>
              <w:rFonts w:ascii="Times New Roman" w:hAnsi="Times New Roman" w:cs="Times New Roman"/>
            </w:rPr>
            <w:fldChar w:fldCharType="begin"/>
          </w:r>
          <w:r w:rsidR="00CA2679" w:rsidRPr="00F50536">
            <w:rPr>
              <w:rFonts w:ascii="Times New Roman" w:hAnsi="Times New Roman" w:cs="Times New Roman"/>
            </w:rPr>
            <w:instrText xml:space="preserve"> CITATION Rob18 \l 2052 </w:instrText>
          </w:r>
          <w:r w:rsidR="00CA2679" w:rsidRPr="00F50536">
            <w:rPr>
              <w:rFonts w:ascii="Times New Roman" w:hAnsi="Times New Roman" w:cs="Times New Roman"/>
            </w:rPr>
            <w:fldChar w:fldCharType="separate"/>
          </w:r>
          <w:r w:rsidR="00CA2679" w:rsidRPr="00F50536">
            <w:rPr>
              <w:rFonts w:ascii="Times New Roman" w:hAnsi="Times New Roman" w:cs="Times New Roman"/>
              <w:noProof/>
            </w:rPr>
            <w:t xml:space="preserve"> (Athanasopoulos, 2018)</w:t>
          </w:r>
          <w:r w:rsidR="00CA2679" w:rsidRPr="00F50536">
            <w:rPr>
              <w:rFonts w:ascii="Times New Roman" w:hAnsi="Times New Roman" w:cs="Times New Roman"/>
            </w:rPr>
            <w:fldChar w:fldCharType="end"/>
          </w:r>
        </w:sdtContent>
      </w:sdt>
      <w:r w:rsidR="00C57763" w:rsidRPr="00F50536">
        <w:rPr>
          <w:rFonts w:ascii="Times New Roman" w:hAnsi="Times New Roman" w:cs="Times New Roman"/>
        </w:rPr>
        <w:t>, alongside advanced deep learning models such as Bi-LSTM</w:t>
      </w:r>
      <w:sdt>
        <w:sdtPr>
          <w:rPr>
            <w:rFonts w:ascii="Times New Roman" w:hAnsi="Times New Roman" w:cs="Times New Roman"/>
          </w:rPr>
          <w:id w:val="802736149"/>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MdA20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(Sunny, Maswood, &amp; Alharbi, 2020)</w:t>
          </w:r>
          <w:r w:rsidR="00756DA3" w:rsidRPr="00F50536">
            <w:rPr>
              <w:rFonts w:ascii="Times New Roman" w:hAnsi="Times New Roman" w:cs="Times New Roman"/>
            </w:rPr>
            <w:fldChar w:fldCharType="end"/>
          </w:r>
        </w:sdtContent>
      </w:sdt>
      <w:r w:rsidR="00C57763" w:rsidRPr="00F50536">
        <w:rPr>
          <w:rFonts w:ascii="Times New Roman" w:hAnsi="Times New Roman" w:cs="Times New Roman"/>
        </w:rPr>
        <w:t xml:space="preserve"> and Bi-GRU</w:t>
      </w:r>
      <w:sdt>
        <w:sdtPr>
          <w:rPr>
            <w:rFonts w:ascii="Times New Roman" w:hAnsi="Times New Roman" w:cs="Times New Roman"/>
          </w:rPr>
          <w:id w:val="-1172632053"/>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Moh08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(Mohammed M.Abdelgwad a, 2021/08)</w:t>
          </w:r>
          <w:r w:rsidR="00756DA3" w:rsidRPr="00F50536">
            <w:rPr>
              <w:rFonts w:ascii="Times New Roman" w:hAnsi="Times New Roman" w:cs="Times New Roman"/>
            </w:rPr>
            <w:fldChar w:fldCharType="end"/>
          </w:r>
        </w:sdtContent>
      </w:sdt>
      <w:r w:rsidR="00C57763" w:rsidRPr="00F50536">
        <w:rPr>
          <w:rFonts w:ascii="Times New Roman" w:hAnsi="Times New Roman" w:cs="Times New Roman"/>
        </w:rPr>
        <w:t>. Special attention is given to EDA and the application of the KNN mean</w:t>
      </w:r>
      <w:sdt>
        <w:sdtPr>
          <w:rPr>
            <w:rFonts w:ascii="Times New Roman" w:hAnsi="Times New Roman" w:cs="Times New Roman"/>
          </w:rPr>
          <w:id w:val="395938497"/>
          <w:citation/>
        </w:sdtPr>
        <w:sdtContent>
          <w:r w:rsidR="00CA2679" w:rsidRPr="00F50536">
            <w:rPr>
              <w:rFonts w:ascii="Times New Roman" w:hAnsi="Times New Roman" w:cs="Times New Roman"/>
            </w:rPr>
            <w:fldChar w:fldCharType="begin"/>
          </w:r>
          <w:r w:rsidR="00CA2679" w:rsidRPr="00F50536">
            <w:rPr>
              <w:rFonts w:ascii="Times New Roman" w:hAnsi="Times New Roman" w:cs="Times New Roman"/>
            </w:rPr>
            <w:instrText xml:space="preserve"> CITATION Jia08 \l 2052 </w:instrText>
          </w:r>
          <w:r w:rsidR="00CA2679" w:rsidRPr="00F50536">
            <w:rPr>
              <w:rFonts w:ascii="Times New Roman" w:hAnsi="Times New Roman" w:cs="Times New Roman"/>
            </w:rPr>
            <w:fldChar w:fldCharType="separate"/>
          </w:r>
          <w:r w:rsidR="00CA2679" w:rsidRPr="00F50536">
            <w:rPr>
              <w:rFonts w:ascii="Times New Roman" w:hAnsi="Times New Roman" w:cs="Times New Roman"/>
              <w:noProof/>
            </w:rPr>
            <w:t xml:space="preserve"> (Jianping Gou a, 2018/08)</w:t>
          </w:r>
          <w:r w:rsidR="00CA2679" w:rsidRPr="00F50536">
            <w:rPr>
              <w:rFonts w:ascii="Times New Roman" w:hAnsi="Times New Roman" w:cs="Times New Roman"/>
            </w:rPr>
            <w:fldChar w:fldCharType="end"/>
          </w:r>
        </w:sdtContent>
      </w:sdt>
      <w:r w:rsidR="00C57763" w:rsidRPr="00F50536">
        <w:rPr>
          <w:rFonts w:ascii="Times New Roman" w:hAnsi="Times New Roman" w:cs="Times New Roman"/>
        </w:rPr>
        <w:t xml:space="preserve"> technique for filling missing values, which significantly enhances the accuracy and reliability of time series forecasting. The study leverages </w:t>
      </w:r>
      <w:proofErr w:type="spellStart"/>
      <w:r w:rsidR="00C57763" w:rsidRPr="00F50536">
        <w:rPr>
          <w:rFonts w:ascii="Times New Roman" w:hAnsi="Times New Roman" w:cs="Times New Roman"/>
        </w:rPr>
        <w:t>PySpark</w:t>
      </w:r>
      <w:proofErr w:type="spellEnd"/>
      <w:r w:rsidR="00C57763" w:rsidRPr="00F50536">
        <w:rPr>
          <w:rFonts w:ascii="Times New Roman" w:hAnsi="Times New Roman" w:cs="Times New Roman"/>
        </w:rPr>
        <w:t xml:space="preserve"> for efficient in-memory computations and </w:t>
      </w:r>
      <w:proofErr w:type="spellStart"/>
      <w:r w:rsidR="00C57763" w:rsidRPr="00F50536">
        <w:rPr>
          <w:rFonts w:ascii="Times New Roman" w:hAnsi="Times New Roman" w:cs="Times New Roman"/>
        </w:rPr>
        <w:t>Keras</w:t>
      </w:r>
      <w:proofErr w:type="spellEnd"/>
      <w:r w:rsidR="00C57763" w:rsidRPr="00F50536">
        <w:rPr>
          <w:rFonts w:ascii="Times New Roman" w:hAnsi="Times New Roman" w:cs="Times New Roman"/>
        </w:rPr>
        <w:t xml:space="preserve"> Tuner </w:t>
      </w:r>
      <w:sdt>
        <w:sdtPr>
          <w:rPr>
            <w:rFonts w:ascii="Times New Roman" w:hAnsi="Times New Roman" w:cs="Times New Roman"/>
          </w:rPr>
          <w:id w:val="-253820103"/>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Moh21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(Mohamad Zaim Awang Pon, 2021)</w:t>
          </w:r>
          <w:r w:rsidR="00756DA3" w:rsidRPr="00F50536">
            <w:rPr>
              <w:rFonts w:ascii="Times New Roman" w:hAnsi="Times New Roman" w:cs="Times New Roman"/>
            </w:rPr>
            <w:fldChar w:fldCharType="end"/>
          </w:r>
        </w:sdtContent>
      </w:sdt>
      <w:r w:rsidR="00C57763" w:rsidRPr="00F50536">
        <w:rPr>
          <w:rFonts w:ascii="Times New Roman" w:hAnsi="Times New Roman" w:cs="Times New Roman"/>
        </w:rPr>
        <w:t>for optimal hyperparameter tuning, demonstrating improvements in model performance through rigorous data preparation.</w:t>
      </w:r>
    </w:p>
    <w:p w14:paraId="075ACAF3" w14:textId="3E4EE3F7" w:rsidR="004423F3" w:rsidRPr="00F50536" w:rsidRDefault="004423F3" w:rsidP="00C57763">
      <w:pPr>
        <w:pStyle w:val="a7"/>
        <w:rPr>
          <w:rFonts w:ascii="Times New Roman" w:hAnsi="Times New Roman" w:cs="Times New Roman"/>
          <w:b/>
          <w:bCs/>
        </w:rPr>
      </w:pPr>
      <w:proofErr w:type="gramStart"/>
      <w:r w:rsidRPr="00A877F8">
        <w:rPr>
          <w:rFonts w:ascii="Times New Roman" w:hAnsi="Times New Roman" w:cs="Times New Roman"/>
          <w:b/>
          <w:bCs/>
        </w:rPr>
        <w:t>Keywords</w:t>
      </w:r>
      <w:r w:rsidRPr="00F50536">
        <w:rPr>
          <w:rFonts w:ascii="Times New Roman" w:hAnsi="Times New Roman" w:cs="Times New Roman"/>
        </w:rPr>
        <w:t xml:space="preserve"> :</w:t>
      </w:r>
      <w:proofErr w:type="gramEnd"/>
      <w:r w:rsidR="00F50536">
        <w:rPr>
          <w:rFonts w:ascii="Times New Roman" w:hAnsi="Times New Roman" w:cs="Times New Roman" w:hint="eastAsia"/>
        </w:rPr>
        <w:t xml:space="preserve"> </w:t>
      </w:r>
      <w:r w:rsidR="00F50536" w:rsidRPr="00F50536">
        <w:rPr>
          <w:rFonts w:ascii="Times New Roman" w:hAnsi="Times New Roman" w:cs="Times New Roman" w:hint="eastAsia"/>
          <w:b/>
          <w:bCs/>
        </w:rPr>
        <w:t>S</w:t>
      </w:r>
      <w:r w:rsidRPr="00F50536">
        <w:rPr>
          <w:rFonts w:ascii="Times New Roman" w:hAnsi="Times New Roman" w:cs="Times New Roman"/>
          <w:b/>
          <w:bCs/>
        </w:rPr>
        <w:t>park ,</w:t>
      </w:r>
      <w:proofErr w:type="spellStart"/>
      <w:r w:rsidRPr="00F50536">
        <w:rPr>
          <w:rFonts w:ascii="Times New Roman" w:hAnsi="Times New Roman" w:cs="Times New Roman"/>
          <w:b/>
          <w:bCs/>
        </w:rPr>
        <w:t>MongoDB,ForecasterAutoreg,KNN_mean</w:t>
      </w:r>
      <w:proofErr w:type="spellEnd"/>
    </w:p>
    <w:p w14:paraId="3B3CCAA2" w14:textId="04B9F9DF" w:rsidR="004423F3" w:rsidRPr="00F50536" w:rsidRDefault="00F50536" w:rsidP="00C57763">
      <w:pPr>
        <w:pStyle w:val="a7"/>
        <w:rPr>
          <w:rFonts w:ascii="Times New Roman" w:hAnsi="Times New Roman" w:cs="Times New Roman"/>
        </w:rPr>
      </w:pPr>
      <w:r w:rsidRPr="00A877F8">
        <w:rPr>
          <w:rFonts w:ascii="Times New Roman" w:hAnsi="Times New Roman" w:cs="Times New Roman"/>
          <w:b/>
          <w:bCs/>
        </w:rPr>
        <w:t xml:space="preserve">Research </w:t>
      </w:r>
      <w:proofErr w:type="gramStart"/>
      <w:r w:rsidRPr="00A877F8">
        <w:rPr>
          <w:rFonts w:ascii="Times New Roman" w:hAnsi="Times New Roman" w:cs="Times New Roman"/>
          <w:b/>
          <w:bCs/>
        </w:rPr>
        <w:t>Questions</w:t>
      </w:r>
      <w:r>
        <w:rPr>
          <w:rFonts w:ascii="Times New Roman" w:hAnsi="Times New Roman" w:cs="Times New Roman" w:hint="eastAsia"/>
        </w:rPr>
        <w:t xml:space="preserve"> :</w:t>
      </w:r>
      <w:proofErr w:type="gramEnd"/>
    </w:p>
    <w:p w14:paraId="6AAC6AD0" w14:textId="3E85C4FB" w:rsidR="00C57763" w:rsidRPr="00F50536" w:rsidRDefault="001C0F1A" w:rsidP="00C57763">
      <w:pPr>
        <w:pStyle w:val="a7"/>
        <w:rPr>
          <w:rFonts w:ascii="Times New Roman" w:hAnsi="Times New Roman" w:cs="Times New Roman"/>
        </w:rPr>
      </w:pPr>
      <w:r w:rsidRPr="00F50536">
        <w:rPr>
          <w:rFonts w:ascii="Times New Roman" w:hAnsi="Times New Roman" w:cs="Times New Roman"/>
        </w:rPr>
        <w:t>How does the architecture of big data systems influence the scalability and efficiency of sentiment analysis tools in handling large volumes of social media analytics?</w:t>
      </w:r>
    </w:p>
    <w:p w14:paraId="109A4B74" w14:textId="6AEB4752" w:rsidR="004423F3" w:rsidRPr="00F50536" w:rsidRDefault="001C0F1A" w:rsidP="004423F3">
      <w:pPr>
        <w:pStyle w:val="a7"/>
        <w:rPr>
          <w:rFonts w:ascii="Times New Roman" w:hAnsi="Times New Roman" w:cs="Times New Roman"/>
        </w:rPr>
      </w:pPr>
      <w:r w:rsidRPr="00F50536">
        <w:rPr>
          <w:rFonts w:ascii="Times New Roman" w:hAnsi="Times New Roman" w:cs="Times New Roman"/>
        </w:rPr>
        <w:t xml:space="preserve">How do traditional time series models, the Forecaster </w:t>
      </w:r>
      <w:proofErr w:type="spellStart"/>
      <w:r w:rsidRPr="00F50536">
        <w:rPr>
          <w:rFonts w:ascii="Times New Roman" w:hAnsi="Times New Roman" w:cs="Times New Roman"/>
        </w:rPr>
        <w:t>Autoreg</w:t>
      </w:r>
      <w:proofErr w:type="spellEnd"/>
      <w:r w:rsidRPr="00F50536">
        <w:rPr>
          <w:rFonts w:ascii="Times New Roman" w:hAnsi="Times New Roman" w:cs="Times New Roman"/>
        </w:rPr>
        <w:t xml:space="preserve"> model, and deep learning approaches compare in terms of performance when analyzing sentiment data from social media?</w:t>
      </w:r>
    </w:p>
    <w:p w14:paraId="23D0F496" w14:textId="40FD6465" w:rsidR="004423F3" w:rsidRPr="00F50536" w:rsidRDefault="004423F3" w:rsidP="004423F3">
      <w:pPr>
        <w:pStyle w:val="a7"/>
        <w:rPr>
          <w:rFonts w:ascii="Times New Roman" w:hAnsi="Times New Roman" w:cs="Times New Roman"/>
          <w:b/>
          <w:bCs/>
          <w:sz w:val="32"/>
          <w:szCs w:val="32"/>
        </w:rPr>
      </w:pPr>
      <w:r w:rsidRPr="00F50536">
        <w:rPr>
          <w:rFonts w:ascii="Times New Roman" w:hAnsi="Times New Roman" w:cs="Times New Roman"/>
        </w:rPr>
        <w:t xml:space="preserve">                         </w:t>
      </w:r>
      <w:r w:rsidR="00BF35D5" w:rsidRPr="00F50536">
        <w:rPr>
          <w:rFonts w:ascii="Times New Roman" w:hAnsi="Times New Roman" w:cs="Times New Roman"/>
          <w:b/>
          <w:bCs/>
          <w:sz w:val="32"/>
          <w:szCs w:val="32"/>
        </w:rPr>
        <w:t>Introduction</w:t>
      </w:r>
    </w:p>
    <w:p w14:paraId="585AF917" w14:textId="77777777" w:rsidR="00C57763" w:rsidRPr="00F50536" w:rsidRDefault="00C57763" w:rsidP="00C57763">
      <w:pPr>
        <w:pStyle w:val="a7"/>
        <w:rPr>
          <w:rFonts w:ascii="Times New Roman" w:hAnsi="Times New Roman" w:cs="Times New Roman"/>
        </w:rPr>
      </w:pPr>
    </w:p>
    <w:p w14:paraId="09492068" w14:textId="57E070FA" w:rsidR="00C57763" w:rsidRPr="00F50536" w:rsidRDefault="00C57763" w:rsidP="00C57763">
      <w:pPr>
        <w:pStyle w:val="a7"/>
        <w:rPr>
          <w:rFonts w:ascii="Times New Roman" w:hAnsi="Times New Roman" w:cs="Times New Roman"/>
        </w:rPr>
      </w:pPr>
      <w:r w:rsidRPr="00F50536">
        <w:rPr>
          <w:rFonts w:ascii="Times New Roman" w:hAnsi="Times New Roman" w:cs="Times New Roman"/>
        </w:rPr>
        <w:t>In the evolving field of data science, sentiment analysis is crucial, especially within social media analytics. As platforms like Twitter increasingly influence public discourse, accurately predicting sentiments from tweets using sophisticated models and big data technologies becomes essential for stakeholders such as marketers, policymakers, and researchers. This paper explores the effectiveness of various predictive models in analyzing Twitter data within a big data framework, highlighting the integration of advanced machine learning and deep learning techniques.</w:t>
      </w:r>
    </w:p>
    <w:p w14:paraId="556CD95F" w14:textId="10B78906" w:rsidR="00C57763" w:rsidRPr="00F50536" w:rsidRDefault="00C57763" w:rsidP="00C57763">
      <w:pPr>
        <w:pStyle w:val="a7"/>
        <w:rPr>
          <w:rFonts w:ascii="Times New Roman" w:hAnsi="Times New Roman" w:cs="Times New Roman"/>
        </w:rPr>
      </w:pPr>
      <w:r w:rsidRPr="00F50536">
        <w:rPr>
          <w:rFonts w:ascii="Times New Roman" w:hAnsi="Times New Roman" w:cs="Times New Roman"/>
        </w:rPr>
        <w:t>The advent of big data technologies has enabled the management of vast amounts of data from social media platforms. Utilizing a robust architecture that includes Hadoop for distributed storage, Spark for efficient data processing, and MongoDB</w:t>
      </w:r>
      <w:sdt>
        <w:sdtPr>
          <w:rPr>
            <w:rFonts w:ascii="Times New Roman" w:hAnsi="Times New Roman" w:cs="Times New Roman"/>
          </w:rPr>
          <w:id w:val="952289513"/>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Kyl16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(Verch, 2016)</w:t>
          </w:r>
          <w:r w:rsidR="00756DA3" w:rsidRPr="00F50536">
            <w:rPr>
              <w:rFonts w:ascii="Times New Roman" w:hAnsi="Times New Roman" w:cs="Times New Roman"/>
            </w:rPr>
            <w:fldChar w:fldCharType="end"/>
          </w:r>
        </w:sdtContent>
      </w:sdt>
      <w:r w:rsidRPr="00F50536">
        <w:rPr>
          <w:rFonts w:ascii="Times New Roman" w:hAnsi="Times New Roman" w:cs="Times New Roman"/>
        </w:rPr>
        <w:t xml:space="preserve"> for scalable storage, this study creates a comprehensive environment to implement and compare different sentiment analysis models. This setup ensures the manageability of large-scale data and the agility to process data in real-time, crucial for effective sentiment analysis.</w:t>
      </w:r>
    </w:p>
    <w:p w14:paraId="4BDBF611" w14:textId="764AD042" w:rsidR="00C57763" w:rsidRPr="00F50536" w:rsidRDefault="00C57763" w:rsidP="00C57763">
      <w:pPr>
        <w:pStyle w:val="a7"/>
        <w:rPr>
          <w:rFonts w:ascii="Times New Roman" w:hAnsi="Times New Roman" w:cs="Times New Roman"/>
        </w:rPr>
      </w:pPr>
      <w:r w:rsidRPr="00F50536">
        <w:rPr>
          <w:rFonts w:ascii="Times New Roman" w:hAnsi="Times New Roman" w:cs="Times New Roman"/>
        </w:rPr>
        <w:t>The study integrates deep learning models like Bidirectional LSTM (Bi-LSTM)</w:t>
      </w:r>
      <w:sdt>
        <w:sdtPr>
          <w:rPr>
            <w:rFonts w:ascii="Times New Roman" w:hAnsi="Times New Roman" w:cs="Times New Roman"/>
          </w:rPr>
          <w:id w:val="-2021304829"/>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MdA20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(Sunny, Maswood, &amp; Alharbi, 2020)</w:t>
          </w:r>
          <w:r w:rsidR="00756DA3" w:rsidRPr="00F50536">
            <w:rPr>
              <w:rFonts w:ascii="Times New Roman" w:hAnsi="Times New Roman" w:cs="Times New Roman"/>
            </w:rPr>
            <w:fldChar w:fldCharType="end"/>
          </w:r>
        </w:sdtContent>
      </w:sdt>
      <w:r w:rsidRPr="00F50536">
        <w:rPr>
          <w:rFonts w:ascii="Times New Roman" w:hAnsi="Times New Roman" w:cs="Times New Roman"/>
        </w:rPr>
        <w:t xml:space="preserve"> and Bidirectional GRU (Bi-GRU)</w:t>
      </w:r>
      <w:sdt>
        <w:sdtPr>
          <w:rPr>
            <w:rFonts w:ascii="Times New Roman" w:hAnsi="Times New Roman" w:cs="Times New Roman"/>
          </w:rPr>
          <w:id w:val="-697313792"/>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Moh08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(Mohammed M.Abdelgwad a, 2021/08)</w:t>
          </w:r>
          <w:r w:rsidR="00756DA3" w:rsidRPr="00F50536">
            <w:rPr>
              <w:rFonts w:ascii="Times New Roman" w:hAnsi="Times New Roman" w:cs="Times New Roman"/>
            </w:rPr>
            <w:fldChar w:fldCharType="end"/>
          </w:r>
        </w:sdtContent>
      </w:sdt>
      <w:r w:rsidRPr="00F50536">
        <w:rPr>
          <w:rFonts w:ascii="Times New Roman" w:hAnsi="Times New Roman" w:cs="Times New Roman"/>
        </w:rPr>
        <w:t xml:space="preserve">, along with traditional models such as ARIMA and </w:t>
      </w:r>
      <w:r w:rsidR="001C0F1A" w:rsidRPr="00F50536">
        <w:rPr>
          <w:rFonts w:ascii="Times New Roman" w:hAnsi="Times New Roman" w:cs="Times New Roman"/>
        </w:rPr>
        <w:t>Forcast</w:t>
      </w:r>
      <w:r w:rsidR="001D3996">
        <w:rPr>
          <w:rFonts w:ascii="Times New Roman" w:hAnsi="Times New Roman" w:cs="Times New Roman" w:hint="eastAsia"/>
        </w:rPr>
        <w:t>A</w:t>
      </w:r>
      <w:r w:rsidR="001C0F1A" w:rsidRPr="00F50536">
        <w:rPr>
          <w:rFonts w:ascii="Times New Roman" w:hAnsi="Times New Roman" w:cs="Times New Roman"/>
        </w:rPr>
        <w:t>utoreg</w:t>
      </w:r>
      <w:r w:rsidR="001D3996">
        <w:rPr>
          <w:rFonts w:ascii="Times New Roman" w:hAnsi="Times New Roman" w:cs="Times New Roman" w:hint="eastAsia"/>
        </w:rPr>
        <w:t>re</w:t>
      </w:r>
      <w:r w:rsidRPr="00F50536">
        <w:rPr>
          <w:rFonts w:ascii="Times New Roman" w:hAnsi="Times New Roman" w:cs="Times New Roman"/>
        </w:rPr>
        <w:t xml:space="preserve">, to achieve a nuanced understanding of sentiment dynamics. These models are selected for their ability to effectively capture and interpret the sequential and contextual nuances of textual data. The research addresses the challenge of selecting and optimizing these models to maximize sentiment prediction accuracy, utilizing </w:t>
      </w:r>
      <w:proofErr w:type="spellStart"/>
      <w:r w:rsidRPr="00F50536">
        <w:rPr>
          <w:rFonts w:ascii="Times New Roman" w:hAnsi="Times New Roman" w:cs="Times New Roman"/>
        </w:rPr>
        <w:t>PySpark</w:t>
      </w:r>
      <w:proofErr w:type="spellEnd"/>
      <w:r w:rsidRPr="00F50536">
        <w:rPr>
          <w:rFonts w:ascii="Times New Roman" w:hAnsi="Times New Roman" w:cs="Times New Roman"/>
        </w:rPr>
        <w:t xml:space="preserve"> for in-memory computations and </w:t>
      </w:r>
      <w:proofErr w:type="spellStart"/>
      <w:r w:rsidRPr="00F50536">
        <w:rPr>
          <w:rFonts w:ascii="Times New Roman" w:hAnsi="Times New Roman" w:cs="Times New Roman"/>
        </w:rPr>
        <w:t>Keras</w:t>
      </w:r>
      <w:proofErr w:type="spellEnd"/>
      <w:r w:rsidRPr="00F50536">
        <w:rPr>
          <w:rFonts w:ascii="Times New Roman" w:hAnsi="Times New Roman" w:cs="Times New Roman"/>
        </w:rPr>
        <w:t xml:space="preserve"> Tuner </w:t>
      </w:r>
      <w:sdt>
        <w:sdtPr>
          <w:rPr>
            <w:rFonts w:ascii="Times New Roman" w:hAnsi="Times New Roman" w:cs="Times New Roman"/>
          </w:rPr>
          <w:id w:val="1359089783"/>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Moh21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(Mohamad Zaim Awang Pon, 2021)</w:t>
          </w:r>
          <w:r w:rsidR="00756DA3" w:rsidRPr="00F50536">
            <w:rPr>
              <w:rFonts w:ascii="Times New Roman" w:hAnsi="Times New Roman" w:cs="Times New Roman"/>
            </w:rPr>
            <w:fldChar w:fldCharType="end"/>
          </w:r>
        </w:sdtContent>
      </w:sdt>
      <w:r w:rsidRPr="00F50536">
        <w:rPr>
          <w:rFonts w:ascii="Times New Roman" w:hAnsi="Times New Roman" w:cs="Times New Roman"/>
        </w:rPr>
        <w:t>for hyperparameter tuning. This approach is expected to not only improve the accuracy of sentiment predictions but also provide insights into the computational efficiency and scalability of applying these models in a big data environment.</w:t>
      </w:r>
    </w:p>
    <w:p w14:paraId="37B29D46" w14:textId="77777777" w:rsidR="00C57763" w:rsidRPr="00F50536" w:rsidRDefault="00C57763" w:rsidP="00C57763">
      <w:pPr>
        <w:pStyle w:val="a7"/>
        <w:rPr>
          <w:rFonts w:ascii="Times New Roman" w:hAnsi="Times New Roman" w:cs="Times New Roman"/>
        </w:rPr>
      </w:pPr>
    </w:p>
    <w:p w14:paraId="266B3FB0" w14:textId="277CD50D" w:rsidR="00C57763" w:rsidRDefault="00BF35D5" w:rsidP="00C57763">
      <w:pPr>
        <w:pStyle w:val="a7"/>
        <w:rPr>
          <w:rFonts w:ascii="Times New Roman" w:hAnsi="Times New Roman" w:cs="Times New Roman"/>
          <w:b/>
          <w:bCs/>
          <w:sz w:val="32"/>
          <w:szCs w:val="32"/>
        </w:rPr>
      </w:pPr>
      <w:r w:rsidRPr="00F50536">
        <w:rPr>
          <w:rFonts w:ascii="Times New Roman" w:hAnsi="Times New Roman" w:cs="Times New Roman"/>
        </w:rPr>
        <w:t xml:space="preserve">                           </w:t>
      </w:r>
      <w:r w:rsidRPr="00F50536">
        <w:rPr>
          <w:rFonts w:ascii="Times New Roman" w:hAnsi="Times New Roman" w:cs="Times New Roman"/>
          <w:b/>
          <w:bCs/>
          <w:sz w:val="32"/>
          <w:szCs w:val="32"/>
        </w:rPr>
        <w:t>Methodology</w:t>
      </w:r>
    </w:p>
    <w:p w14:paraId="7AB3F3A4" w14:textId="77777777" w:rsidR="00F50536" w:rsidRPr="00F50536" w:rsidRDefault="00F50536" w:rsidP="00C57763">
      <w:pPr>
        <w:pStyle w:val="a7"/>
        <w:rPr>
          <w:rFonts w:ascii="Times New Roman" w:hAnsi="Times New Roman" w:cs="Times New Roman"/>
          <w:b/>
          <w:bCs/>
          <w:sz w:val="32"/>
          <w:szCs w:val="32"/>
        </w:rPr>
      </w:pPr>
    </w:p>
    <w:p w14:paraId="4D204F6D" w14:textId="28A73DD9" w:rsidR="00BF35D5" w:rsidRPr="00F50536" w:rsidRDefault="00BF35D5" w:rsidP="00C57763">
      <w:pPr>
        <w:pStyle w:val="a7"/>
        <w:rPr>
          <w:rFonts w:ascii="Times New Roman" w:hAnsi="Times New Roman" w:cs="Times New Roman"/>
          <w:b/>
          <w:bCs/>
          <w:sz w:val="28"/>
          <w:szCs w:val="28"/>
        </w:rPr>
      </w:pPr>
      <w:r w:rsidRPr="00F50536">
        <w:rPr>
          <w:rFonts w:ascii="Times New Roman" w:hAnsi="Times New Roman" w:cs="Times New Roman"/>
          <w:b/>
          <w:bCs/>
          <w:sz w:val="28"/>
          <w:szCs w:val="28"/>
        </w:rPr>
        <w:t>Big Data Storage &amp; Processing</w:t>
      </w:r>
    </w:p>
    <w:p w14:paraId="72F4F46A" w14:textId="19AB6B95" w:rsidR="00BF35D5" w:rsidRPr="00F50536" w:rsidRDefault="00BF35D5" w:rsidP="00C57763">
      <w:pPr>
        <w:pStyle w:val="a7"/>
        <w:rPr>
          <w:rFonts w:ascii="Times New Roman" w:hAnsi="Times New Roman" w:cs="Times New Roman"/>
        </w:rPr>
      </w:pPr>
      <w:r w:rsidRPr="00F50536">
        <w:rPr>
          <w:rFonts w:ascii="Times New Roman" w:hAnsi="Times New Roman" w:cs="Times New Roman"/>
        </w:rPr>
        <w:t>Introduction to Project Environment</w:t>
      </w:r>
    </w:p>
    <w:tbl>
      <w:tblPr>
        <w:tblStyle w:val="aa"/>
        <w:tblW w:w="0" w:type="auto"/>
        <w:tblLook w:val="04A0" w:firstRow="1" w:lastRow="0" w:firstColumn="1" w:lastColumn="0" w:noHBand="0" w:noVBand="1"/>
      </w:tblPr>
      <w:tblGrid>
        <w:gridCol w:w="4148"/>
        <w:gridCol w:w="4148"/>
      </w:tblGrid>
      <w:tr w:rsidR="00BF35D5" w:rsidRPr="00F50536" w14:paraId="1047FCA5" w14:textId="77777777" w:rsidTr="00E3450F">
        <w:tc>
          <w:tcPr>
            <w:tcW w:w="4148" w:type="dxa"/>
          </w:tcPr>
          <w:p w14:paraId="380DB572" w14:textId="77777777" w:rsidR="00BF35D5" w:rsidRPr="00F50536" w:rsidRDefault="00BF35D5" w:rsidP="00E3450F">
            <w:pPr>
              <w:tabs>
                <w:tab w:val="left" w:pos="1428"/>
              </w:tabs>
              <w:rPr>
                <w:rFonts w:ascii="Times New Roman" w:hAnsi="Times New Roman" w:cs="Times New Roman"/>
              </w:rPr>
            </w:pPr>
            <w:r w:rsidRPr="00F50536">
              <w:rPr>
                <w:rFonts w:ascii="Times New Roman" w:hAnsi="Times New Roman" w:cs="Times New Roman"/>
              </w:rPr>
              <w:t xml:space="preserve">      </w:t>
            </w:r>
            <w:r w:rsidRPr="00F50536">
              <w:rPr>
                <w:rFonts w:ascii="Times New Roman" w:hAnsi="Times New Roman" w:cs="Times New Roman"/>
              </w:rPr>
              <w:tab/>
              <w:t>Software</w:t>
            </w:r>
          </w:p>
        </w:tc>
        <w:tc>
          <w:tcPr>
            <w:tcW w:w="4148" w:type="dxa"/>
          </w:tcPr>
          <w:p w14:paraId="00F69F40"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Version</w:t>
            </w:r>
          </w:p>
        </w:tc>
      </w:tr>
      <w:tr w:rsidR="00BF35D5" w:rsidRPr="00F50536" w14:paraId="0C5E9E27" w14:textId="77777777" w:rsidTr="00E3450F">
        <w:tc>
          <w:tcPr>
            <w:tcW w:w="4148" w:type="dxa"/>
          </w:tcPr>
          <w:p w14:paraId="34B407BB"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lastRenderedPageBreak/>
              <w:t xml:space="preserve">              Ubuntu </w:t>
            </w:r>
          </w:p>
        </w:tc>
        <w:tc>
          <w:tcPr>
            <w:tcW w:w="4148" w:type="dxa"/>
          </w:tcPr>
          <w:p w14:paraId="79996257"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Unbuntu</w:t>
            </w:r>
            <w:proofErr w:type="spellEnd"/>
            <w:r w:rsidRPr="00F50536">
              <w:rPr>
                <w:rFonts w:ascii="Times New Roman" w:hAnsi="Times New Roman" w:cs="Times New Roman"/>
              </w:rPr>
              <w:t xml:space="preserve"> 22.04.3 ITS</w:t>
            </w:r>
          </w:p>
        </w:tc>
      </w:tr>
      <w:tr w:rsidR="00BF35D5" w:rsidRPr="00F50536" w14:paraId="39BEB448" w14:textId="77777777" w:rsidTr="00E3450F">
        <w:tc>
          <w:tcPr>
            <w:tcW w:w="4148" w:type="dxa"/>
          </w:tcPr>
          <w:p w14:paraId="24E607AD"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Hadoop</w:t>
            </w:r>
          </w:p>
        </w:tc>
        <w:tc>
          <w:tcPr>
            <w:tcW w:w="4148" w:type="dxa"/>
          </w:tcPr>
          <w:p w14:paraId="27C13298" w14:textId="77777777" w:rsidR="00BF35D5" w:rsidRPr="00F50536" w:rsidRDefault="00BF35D5" w:rsidP="00E3450F">
            <w:pPr>
              <w:ind w:firstLineChars="700" w:firstLine="1470"/>
              <w:rPr>
                <w:rFonts w:ascii="Times New Roman" w:hAnsi="Times New Roman" w:cs="Times New Roman"/>
              </w:rPr>
            </w:pPr>
            <w:r w:rsidRPr="00F50536">
              <w:rPr>
                <w:rFonts w:ascii="Times New Roman" w:hAnsi="Times New Roman" w:cs="Times New Roman"/>
              </w:rPr>
              <w:t>3.3.6</w:t>
            </w:r>
          </w:p>
        </w:tc>
      </w:tr>
      <w:tr w:rsidR="00BF35D5" w:rsidRPr="00F50536" w14:paraId="2C48AD41" w14:textId="77777777" w:rsidTr="00E3450F">
        <w:tc>
          <w:tcPr>
            <w:tcW w:w="4148" w:type="dxa"/>
          </w:tcPr>
          <w:p w14:paraId="6416F76F"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Spark </w:t>
            </w:r>
          </w:p>
        </w:tc>
        <w:tc>
          <w:tcPr>
            <w:tcW w:w="4148" w:type="dxa"/>
          </w:tcPr>
          <w:p w14:paraId="601F4FE3"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3.4.2</w:t>
            </w:r>
          </w:p>
        </w:tc>
      </w:tr>
      <w:tr w:rsidR="00BF35D5" w:rsidRPr="00F50536" w14:paraId="1E97DDE8" w14:textId="77777777" w:rsidTr="00E3450F">
        <w:tc>
          <w:tcPr>
            <w:tcW w:w="4148" w:type="dxa"/>
          </w:tcPr>
          <w:p w14:paraId="7B2B5EC4"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Hbase</w:t>
            </w:r>
            <w:proofErr w:type="spellEnd"/>
            <w:r w:rsidRPr="00F50536">
              <w:rPr>
                <w:rFonts w:ascii="Times New Roman" w:hAnsi="Times New Roman" w:cs="Times New Roman"/>
              </w:rPr>
              <w:t xml:space="preserve"> </w:t>
            </w:r>
          </w:p>
        </w:tc>
        <w:tc>
          <w:tcPr>
            <w:tcW w:w="4148" w:type="dxa"/>
          </w:tcPr>
          <w:p w14:paraId="49DF8255"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2.4.17</w:t>
            </w:r>
          </w:p>
        </w:tc>
      </w:tr>
      <w:tr w:rsidR="00BF35D5" w:rsidRPr="00F50536" w14:paraId="765332E1" w14:textId="77777777" w:rsidTr="00E3450F">
        <w:tc>
          <w:tcPr>
            <w:tcW w:w="4148" w:type="dxa"/>
          </w:tcPr>
          <w:p w14:paraId="4328DDC1"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Cassandra</w:t>
            </w:r>
          </w:p>
        </w:tc>
        <w:tc>
          <w:tcPr>
            <w:tcW w:w="4148" w:type="dxa"/>
          </w:tcPr>
          <w:p w14:paraId="11D0121A"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3.11.16</w:t>
            </w:r>
          </w:p>
        </w:tc>
      </w:tr>
      <w:tr w:rsidR="00BF35D5" w:rsidRPr="00F50536" w14:paraId="301AE558" w14:textId="77777777" w:rsidTr="00E3450F">
        <w:tc>
          <w:tcPr>
            <w:tcW w:w="4148" w:type="dxa"/>
          </w:tcPr>
          <w:p w14:paraId="70D3CDDB"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Mysql</w:t>
            </w:r>
            <w:proofErr w:type="spellEnd"/>
            <w:r w:rsidRPr="00F50536">
              <w:rPr>
                <w:rFonts w:ascii="Times New Roman" w:hAnsi="Times New Roman" w:cs="Times New Roman"/>
              </w:rPr>
              <w:t xml:space="preserve"> </w:t>
            </w:r>
          </w:p>
        </w:tc>
        <w:tc>
          <w:tcPr>
            <w:tcW w:w="4148" w:type="dxa"/>
          </w:tcPr>
          <w:p w14:paraId="088D4EF6"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8.036</w:t>
            </w:r>
          </w:p>
        </w:tc>
      </w:tr>
      <w:tr w:rsidR="00BF35D5" w:rsidRPr="00F50536" w14:paraId="6D1E39C3" w14:textId="77777777" w:rsidTr="00E3450F">
        <w:tc>
          <w:tcPr>
            <w:tcW w:w="4148" w:type="dxa"/>
          </w:tcPr>
          <w:p w14:paraId="12DD40BB"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MobgoDB</w:t>
            </w:r>
            <w:proofErr w:type="spellEnd"/>
          </w:p>
        </w:tc>
        <w:tc>
          <w:tcPr>
            <w:tcW w:w="4148" w:type="dxa"/>
          </w:tcPr>
          <w:p w14:paraId="4D08FEA7" w14:textId="77777777" w:rsidR="00BF35D5" w:rsidRPr="00F50536" w:rsidRDefault="00BF35D5" w:rsidP="00E3450F">
            <w:pPr>
              <w:rPr>
                <w:rFonts w:ascii="Times New Roman" w:hAnsi="Times New Roman" w:cs="Times New Roman"/>
              </w:rPr>
            </w:pPr>
            <w:r w:rsidRPr="00F50536">
              <w:rPr>
                <w:rFonts w:ascii="Times New Roman" w:hAnsi="Times New Roman" w:cs="Times New Roman"/>
              </w:rPr>
              <w:t xml:space="preserve">              3.2.10</w:t>
            </w:r>
          </w:p>
        </w:tc>
      </w:tr>
    </w:tbl>
    <w:p w14:paraId="3177AB51" w14:textId="06D7C89A" w:rsidR="001C0F1A" w:rsidRPr="00F50536" w:rsidRDefault="00BF35D5" w:rsidP="00BF35D5">
      <w:pPr>
        <w:pStyle w:val="a7"/>
        <w:numPr>
          <w:ilvl w:val="0"/>
          <w:numId w:val="4"/>
        </w:numPr>
        <w:rPr>
          <w:rFonts w:ascii="Times New Roman" w:hAnsi="Times New Roman" w:cs="Times New Roman"/>
          <w:b/>
          <w:bCs/>
        </w:rPr>
      </w:pPr>
      <w:r w:rsidRPr="00F50536">
        <w:rPr>
          <w:rFonts w:ascii="Times New Roman" w:hAnsi="Times New Roman" w:cs="Times New Roman"/>
          <w:b/>
          <w:bCs/>
        </w:rPr>
        <w:t>Data storage and processing</w:t>
      </w:r>
    </w:p>
    <w:p w14:paraId="7A83F6D9" w14:textId="712FA06F" w:rsidR="00BF35D5" w:rsidRPr="00F50536" w:rsidRDefault="00BF35D5" w:rsidP="00BF35D5">
      <w:pPr>
        <w:pStyle w:val="a7"/>
        <w:rPr>
          <w:rFonts w:ascii="Times New Roman" w:hAnsi="Times New Roman" w:cs="Times New Roman"/>
          <w:b/>
          <w:bCs/>
        </w:rPr>
      </w:pPr>
      <w:r w:rsidRPr="00F50536">
        <w:rPr>
          <w:rFonts w:ascii="Times New Roman" w:hAnsi="Times New Roman" w:cs="Times New Roman"/>
          <w:b/>
          <w:bCs/>
          <w:noProof/>
          <w14:ligatures w14:val="standardContextual"/>
        </w:rPr>
        <w:drawing>
          <wp:inline distT="0" distB="0" distL="0" distR="0" wp14:anchorId="734FBE01" wp14:editId="4F38FD1B">
            <wp:extent cx="5274310" cy="3282950"/>
            <wp:effectExtent l="0" t="0" r="2540" b="0"/>
            <wp:docPr id="2091703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03896" name="图片 2091703896"/>
                    <pic:cNvPicPr/>
                  </pic:nvPicPr>
                  <pic:blipFill>
                    <a:blip r:embed="rId8">
                      <a:extLst>
                        <a:ext uri="{28A0092B-C50C-407E-A947-70E740481C1C}">
                          <a14:useLocalDpi xmlns:a14="http://schemas.microsoft.com/office/drawing/2010/main" val="0"/>
                        </a:ext>
                      </a:extLst>
                    </a:blip>
                    <a:stretch>
                      <a:fillRect/>
                    </a:stretch>
                  </pic:blipFill>
                  <pic:spPr>
                    <a:xfrm>
                      <a:off x="0" y="0"/>
                      <a:ext cx="5274310" cy="3282950"/>
                    </a:xfrm>
                    <a:prstGeom prst="rect">
                      <a:avLst/>
                    </a:prstGeom>
                  </pic:spPr>
                </pic:pic>
              </a:graphicData>
            </a:graphic>
          </wp:inline>
        </w:drawing>
      </w:r>
    </w:p>
    <w:p w14:paraId="40C09A73" w14:textId="1FB2E194" w:rsidR="00BF35D5" w:rsidRPr="00F50536" w:rsidRDefault="00BF35D5" w:rsidP="00BF35D5">
      <w:pPr>
        <w:pStyle w:val="a7"/>
        <w:rPr>
          <w:rFonts w:ascii="Times New Roman" w:hAnsi="Times New Roman" w:cs="Times New Roman"/>
        </w:rPr>
      </w:pPr>
      <w:r w:rsidRPr="00F50536">
        <w:rPr>
          <w:rFonts w:ascii="Times New Roman" w:hAnsi="Times New Roman" w:cs="Times New Roman"/>
          <w:b/>
          <w:bCs/>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w:t>
      </w:r>
    </w:p>
    <w:p w14:paraId="79555B10" w14:textId="3244718B" w:rsidR="00BF35D5" w:rsidRPr="00F50536" w:rsidRDefault="00BF35D5" w:rsidP="00BF35D5">
      <w:pPr>
        <w:pStyle w:val="a7"/>
        <w:rPr>
          <w:rFonts w:ascii="Times New Roman" w:hAnsi="Times New Roman" w:cs="Times New Roman"/>
        </w:rPr>
      </w:pPr>
      <w:r w:rsidRPr="00F50536">
        <w:rPr>
          <w:rFonts w:ascii="Times New Roman" w:hAnsi="Times New Roman" w:cs="Times New Roman"/>
        </w:rPr>
        <w:t xml:space="preserve">As </w:t>
      </w:r>
      <w:proofErr w:type="gramStart"/>
      <w:r w:rsidRPr="00F50536">
        <w:rPr>
          <w:rFonts w:ascii="Times New Roman" w:hAnsi="Times New Roman" w:cs="Times New Roman"/>
        </w:rPr>
        <w:t>figure(</w:t>
      </w:r>
      <w:proofErr w:type="gramEnd"/>
      <w:r w:rsidRPr="00F50536">
        <w:rPr>
          <w:rFonts w:ascii="Times New Roman" w:hAnsi="Times New Roman" w:cs="Times New Roman"/>
        </w:rPr>
        <w:t>1) shows, Data is initially loaded into HDFS from local sources. In real-world scenarios, Python scripts continually fetch Tweets data from APIs and consistently upload it to HDFS. Once uploaded, the data becomes accessible to other nodes within the cluster, facilitating data sharing.</w:t>
      </w:r>
    </w:p>
    <w:p w14:paraId="1AB4AE61" w14:textId="17A20910" w:rsidR="00BF35D5" w:rsidRPr="00F50536" w:rsidRDefault="006D1A91" w:rsidP="00BF35D5">
      <w:pPr>
        <w:pStyle w:val="a7"/>
        <w:rPr>
          <w:rFonts w:ascii="Times New Roman" w:hAnsi="Times New Roman" w:cs="Times New Roman"/>
        </w:rPr>
      </w:pPr>
      <w:r w:rsidRPr="00F50536">
        <w:rPr>
          <w:rFonts w:ascii="Times New Roman" w:hAnsi="Times New Roman" w:cs="Times New Roman"/>
        </w:rPr>
        <w:t xml:space="preserve">During the EDA phase, Spark is used to understand the scale and types of data through its processing interfaces, which help simplify the data and identify missing values. Spark’s lazy evaluation means transformations like </w:t>
      </w:r>
      <w:proofErr w:type="gramStart"/>
      <w:r w:rsidRPr="00F50536">
        <w:rPr>
          <w:rFonts w:ascii="Times New Roman" w:hAnsi="Times New Roman" w:cs="Times New Roman"/>
        </w:rPr>
        <w:t>map(</w:t>
      </w:r>
      <w:proofErr w:type="gramEnd"/>
      <w:r w:rsidRPr="00F50536">
        <w:rPr>
          <w:rFonts w:ascii="Times New Roman" w:hAnsi="Times New Roman" w:cs="Times New Roman"/>
        </w:rPr>
        <w:t xml:space="preserve">), filter(), and drop() are registered in the DAG but not executed immediately. They are executed when actions like </w:t>
      </w:r>
      <w:proofErr w:type="gramStart"/>
      <w:r w:rsidRPr="00F50536">
        <w:rPr>
          <w:rFonts w:ascii="Times New Roman" w:hAnsi="Times New Roman" w:cs="Times New Roman"/>
        </w:rPr>
        <w:t>collect(</w:t>
      </w:r>
      <w:proofErr w:type="gramEnd"/>
      <w:r w:rsidRPr="00F50536">
        <w:rPr>
          <w:rFonts w:ascii="Times New Roman" w:hAnsi="Times New Roman" w:cs="Times New Roman"/>
        </w:rPr>
        <w:t>), count(), or save() are invoked. EDA often requires output from previous steps to guide subsequent operations, necessitating frequent use of action operations.</w:t>
      </w:r>
    </w:p>
    <w:p w14:paraId="749F22DB" w14:textId="4CCB80F0" w:rsidR="006D1A91" w:rsidRPr="00F50536" w:rsidRDefault="006D1A91" w:rsidP="00BF35D5">
      <w:pPr>
        <w:pStyle w:val="a7"/>
        <w:rPr>
          <w:rFonts w:ascii="Times New Roman" w:hAnsi="Times New Roman" w:cs="Times New Roman"/>
        </w:rPr>
      </w:pPr>
      <w:r w:rsidRPr="00F50536">
        <w:rPr>
          <w:rFonts w:ascii="Times New Roman" w:hAnsi="Times New Roman" w:cs="Times New Roman"/>
        </w:rPr>
        <w:lastRenderedPageBreak/>
        <w:t xml:space="preserve"> </w:t>
      </w:r>
      <w:r w:rsidRPr="00F50536">
        <w:rPr>
          <w:rFonts w:ascii="Times New Roman" w:hAnsi="Times New Roman" w:cs="Times New Roman"/>
          <w:noProof/>
        </w:rPr>
        <w:drawing>
          <wp:inline distT="0" distB="0" distL="0" distR="0" wp14:anchorId="361E5A3E" wp14:editId="7B09DDAC">
            <wp:extent cx="5274310" cy="4071620"/>
            <wp:effectExtent l="0" t="0" r="2540" b="5080"/>
            <wp:docPr id="163963292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32923" name="图片 1639632923"/>
                    <pic:cNvPicPr/>
                  </pic:nvPicPr>
                  <pic:blipFill>
                    <a:blip r:embed="rId9">
                      <a:extLst>
                        <a:ext uri="{28A0092B-C50C-407E-A947-70E740481C1C}">
                          <a14:useLocalDpi xmlns:a14="http://schemas.microsoft.com/office/drawing/2010/main" val="0"/>
                        </a:ext>
                      </a:extLst>
                    </a:blip>
                    <a:stretch>
                      <a:fillRect/>
                    </a:stretch>
                  </pic:blipFill>
                  <pic:spPr>
                    <a:xfrm>
                      <a:off x="0" y="0"/>
                      <a:ext cx="5274310" cy="4071620"/>
                    </a:xfrm>
                    <a:prstGeom prst="rect">
                      <a:avLst/>
                    </a:prstGeom>
                  </pic:spPr>
                </pic:pic>
              </a:graphicData>
            </a:graphic>
          </wp:inline>
        </w:drawing>
      </w:r>
    </w:p>
    <w:p w14:paraId="7C4CC9ED" w14:textId="038EE92F" w:rsidR="006D1A91" w:rsidRPr="00F50536" w:rsidRDefault="006D1A91" w:rsidP="00BF35D5">
      <w:pPr>
        <w:pStyle w:val="a7"/>
        <w:rPr>
          <w:rFonts w:ascii="Times New Roman" w:hAnsi="Times New Roman" w:cs="Times New Roman"/>
        </w:rPr>
      </w:pPr>
      <w:r w:rsidRPr="00F50536">
        <w:rPr>
          <w:rFonts w:ascii="Times New Roman" w:hAnsi="Times New Roman" w:cs="Times New Roman"/>
        </w:rPr>
        <w:t xml:space="preserve">                          Figure (2)</w:t>
      </w:r>
    </w:p>
    <w:p w14:paraId="2124CFBD" w14:textId="22729B1A" w:rsidR="006D1A91" w:rsidRPr="00F50536" w:rsidRDefault="006D1A91" w:rsidP="006D1A91">
      <w:pPr>
        <w:pStyle w:val="a7"/>
        <w:rPr>
          <w:rFonts w:ascii="Times New Roman" w:hAnsi="Times New Roman" w:cs="Times New Roman"/>
        </w:rPr>
      </w:pPr>
      <w:r w:rsidRPr="00F50536">
        <w:rPr>
          <w:rFonts w:ascii="Times New Roman" w:hAnsi="Times New Roman" w:cs="Times New Roman"/>
        </w:rPr>
        <w:t xml:space="preserve">As </w:t>
      </w:r>
      <w:proofErr w:type="gramStart"/>
      <w:r w:rsidRPr="00F50536">
        <w:rPr>
          <w:rFonts w:ascii="Times New Roman" w:hAnsi="Times New Roman" w:cs="Times New Roman"/>
        </w:rPr>
        <w:t>figure(</w:t>
      </w:r>
      <w:proofErr w:type="gramEnd"/>
      <w:r w:rsidRPr="00F50536">
        <w:rPr>
          <w:rFonts w:ascii="Times New Roman" w:hAnsi="Times New Roman" w:cs="Times New Roman"/>
        </w:rPr>
        <w:t>2) shows, Use of User-Defined Functions (UDF) allow for the creation of custom functions to process and transform data into new columns. However, UDFs are typically slower than built-in functions as Spark cannot optimize them, potentially leading to performance trade-offs. Hence, built-in functions are generally preferred.</w:t>
      </w:r>
    </w:p>
    <w:p w14:paraId="1C4240C8" w14:textId="77777777" w:rsidR="006D1A91" w:rsidRPr="00F50536" w:rsidRDefault="006D1A91" w:rsidP="006D1A91">
      <w:pPr>
        <w:pStyle w:val="a7"/>
        <w:rPr>
          <w:rFonts w:ascii="Times New Roman" w:hAnsi="Times New Roman" w:cs="Times New Roman"/>
        </w:rPr>
      </w:pPr>
      <w:r w:rsidRPr="00F50536">
        <w:rPr>
          <w:rFonts w:ascii="Times New Roman" w:hAnsi="Times New Roman" w:cs="Times New Roman"/>
        </w:rPr>
        <w:t xml:space="preserve">After processing comments for sentiment analysis, the need for extensive statistical computations and visualizations necessitates converting Spark </w:t>
      </w:r>
      <w:proofErr w:type="spellStart"/>
      <w:r w:rsidRPr="00F50536">
        <w:rPr>
          <w:rFonts w:ascii="Times New Roman" w:hAnsi="Times New Roman" w:cs="Times New Roman"/>
        </w:rPr>
        <w:t>DataFrames</w:t>
      </w:r>
      <w:proofErr w:type="spellEnd"/>
      <w:r w:rsidRPr="00F50536">
        <w:rPr>
          <w:rFonts w:ascii="Times New Roman" w:hAnsi="Times New Roman" w:cs="Times New Roman"/>
        </w:rPr>
        <w:t xml:space="preserve"> into Pandas </w:t>
      </w:r>
      <w:proofErr w:type="spellStart"/>
      <w:r w:rsidRPr="00F50536">
        <w:rPr>
          <w:rFonts w:ascii="Times New Roman" w:hAnsi="Times New Roman" w:cs="Times New Roman"/>
        </w:rPr>
        <w:t>DataFrames</w:t>
      </w:r>
      <w:proofErr w:type="spellEnd"/>
      <w:r w:rsidRPr="00F50536">
        <w:rPr>
          <w:rFonts w:ascii="Times New Roman" w:hAnsi="Times New Roman" w:cs="Times New Roman"/>
        </w:rPr>
        <w:t>. This marks a transition from using Spark to using more traditional data storage solutions. Data can be stored on local disks or databases; two options provided here are MySQL and MongoDB. Ensuring these databases can connect with Spark is crucial.</w:t>
      </w:r>
    </w:p>
    <w:p w14:paraId="30A1AADF" w14:textId="77777777" w:rsidR="006D1A91" w:rsidRPr="00F50536" w:rsidRDefault="006D1A91" w:rsidP="006D1A91">
      <w:pPr>
        <w:pStyle w:val="a7"/>
        <w:rPr>
          <w:rFonts w:ascii="Times New Roman" w:hAnsi="Times New Roman" w:cs="Times New Roman"/>
        </w:rPr>
      </w:pPr>
    </w:p>
    <w:p w14:paraId="341DDD90" w14:textId="77777777" w:rsidR="006D1A91" w:rsidRPr="00F50536" w:rsidRDefault="006D1A91" w:rsidP="006D1A91">
      <w:pPr>
        <w:pStyle w:val="a7"/>
        <w:rPr>
          <w:rFonts w:ascii="Times New Roman" w:hAnsi="Times New Roman" w:cs="Times New Roman"/>
        </w:rPr>
      </w:pPr>
    </w:p>
    <w:p w14:paraId="6E13DE5F" w14:textId="77777777" w:rsidR="006D1A91" w:rsidRPr="00F50536" w:rsidRDefault="006D1A91" w:rsidP="006D1A91">
      <w:pPr>
        <w:pStyle w:val="a7"/>
        <w:rPr>
          <w:rFonts w:ascii="Times New Roman" w:hAnsi="Times New Roman" w:cs="Times New Roman"/>
        </w:rPr>
      </w:pPr>
    </w:p>
    <w:tbl>
      <w:tblPr>
        <w:tblStyle w:val="aa"/>
        <w:tblW w:w="0" w:type="auto"/>
        <w:tblLook w:val="04A0" w:firstRow="1" w:lastRow="0" w:firstColumn="1" w:lastColumn="0" w:noHBand="0" w:noVBand="1"/>
      </w:tblPr>
      <w:tblGrid>
        <w:gridCol w:w="4148"/>
        <w:gridCol w:w="4148"/>
      </w:tblGrid>
      <w:tr w:rsidR="006D1A91" w:rsidRPr="00F50536" w14:paraId="4CFA8B65" w14:textId="77777777" w:rsidTr="00E3450F">
        <w:tc>
          <w:tcPr>
            <w:tcW w:w="8296" w:type="dxa"/>
            <w:gridSpan w:val="2"/>
          </w:tcPr>
          <w:p w14:paraId="5FC2BDDC" w14:textId="77777777"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                        Data Base Connection Work log</w:t>
            </w:r>
          </w:p>
        </w:tc>
      </w:tr>
      <w:tr w:rsidR="006D1A91" w:rsidRPr="00F50536" w14:paraId="35E0866C" w14:textId="77777777" w:rsidTr="00E3450F">
        <w:tc>
          <w:tcPr>
            <w:tcW w:w="4148" w:type="dxa"/>
          </w:tcPr>
          <w:p w14:paraId="42C27FCD" w14:textId="77777777" w:rsidR="006D1A91" w:rsidRPr="00F50536" w:rsidRDefault="006D1A91" w:rsidP="00E3450F">
            <w:pPr>
              <w:rPr>
                <w:rFonts w:ascii="Times New Roman" w:hAnsi="Times New Roman" w:cs="Times New Roman"/>
              </w:rPr>
            </w:pPr>
            <w:proofErr w:type="spellStart"/>
            <w:r w:rsidRPr="00F50536">
              <w:rPr>
                <w:rFonts w:ascii="Times New Roman" w:hAnsi="Times New Roman" w:cs="Times New Roman"/>
              </w:rPr>
              <w:t>Mysql</w:t>
            </w:r>
            <w:proofErr w:type="spellEnd"/>
            <w:r w:rsidRPr="00F50536">
              <w:rPr>
                <w:rFonts w:ascii="Times New Roman" w:hAnsi="Times New Roman" w:cs="Times New Roman"/>
              </w:rPr>
              <w:t xml:space="preserve">  </w:t>
            </w:r>
          </w:p>
        </w:tc>
        <w:tc>
          <w:tcPr>
            <w:tcW w:w="4148" w:type="dxa"/>
          </w:tcPr>
          <w:p w14:paraId="3AADBAB5" w14:textId="1AF2BD9B"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Download the appropriate connector, place it in </w:t>
            </w:r>
            <w:r w:rsidRPr="00F50536">
              <w:rPr>
                <w:rFonts w:ascii="Times New Roman" w:hAnsi="Times New Roman" w:cs="Times New Roman"/>
              </w:rPr>
              <w:lastRenderedPageBreak/>
              <w:t>/path/spark/jars so Spark recognizes it at startup. Create databases and tables in MySQL as per data format requirements.</w:t>
            </w:r>
          </w:p>
        </w:tc>
      </w:tr>
      <w:tr w:rsidR="006D1A91" w:rsidRPr="00F50536" w14:paraId="1B551795" w14:textId="77777777" w:rsidTr="00E3450F">
        <w:tc>
          <w:tcPr>
            <w:tcW w:w="4148" w:type="dxa"/>
          </w:tcPr>
          <w:p w14:paraId="0191C0D1" w14:textId="77777777" w:rsidR="006D1A91" w:rsidRPr="00F50536" w:rsidRDefault="006D1A91" w:rsidP="00E3450F">
            <w:pPr>
              <w:rPr>
                <w:rFonts w:ascii="Times New Roman" w:hAnsi="Times New Roman" w:cs="Times New Roman"/>
              </w:rPr>
            </w:pPr>
            <w:proofErr w:type="spellStart"/>
            <w:r w:rsidRPr="00F50536">
              <w:rPr>
                <w:rFonts w:ascii="Times New Roman" w:hAnsi="Times New Roman" w:cs="Times New Roman"/>
              </w:rPr>
              <w:t>Mongodb</w:t>
            </w:r>
            <w:proofErr w:type="spellEnd"/>
            <w:r w:rsidRPr="00F50536">
              <w:rPr>
                <w:rFonts w:ascii="Times New Roman" w:hAnsi="Times New Roman" w:cs="Times New Roman"/>
              </w:rPr>
              <w:t xml:space="preserve">  </w:t>
            </w:r>
          </w:p>
        </w:tc>
        <w:tc>
          <w:tcPr>
            <w:tcW w:w="4148" w:type="dxa"/>
          </w:tcPr>
          <w:p w14:paraId="4F9ED4C3" w14:textId="544B9AA5" w:rsidR="006D1A91" w:rsidRPr="00F50536" w:rsidRDefault="006D1A91" w:rsidP="00E3450F">
            <w:pPr>
              <w:rPr>
                <w:rFonts w:ascii="Times New Roman" w:hAnsi="Times New Roman" w:cs="Times New Roman"/>
              </w:rPr>
            </w:pPr>
            <w:r w:rsidRPr="00F50536">
              <w:rPr>
                <w:rFonts w:ascii="Times New Roman" w:hAnsi="Times New Roman" w:cs="Times New Roman"/>
              </w:rPr>
              <w:t>Download the connector suitable for the current MongoDB version used, as newer connectors might have compatibility issues with older versions, and place it in /path/spark/jars.</w:t>
            </w:r>
          </w:p>
        </w:tc>
      </w:tr>
    </w:tbl>
    <w:p w14:paraId="47C5ACBA" w14:textId="44C67071" w:rsidR="006D1A91" w:rsidRPr="00F50536" w:rsidRDefault="006D1A91" w:rsidP="00BF35D5">
      <w:pPr>
        <w:pStyle w:val="a7"/>
        <w:rPr>
          <w:rFonts w:ascii="Times New Roman" w:hAnsi="Times New Roman" w:cs="Times New Roman"/>
        </w:rPr>
      </w:pPr>
      <w:r w:rsidRPr="00F50536">
        <w:rPr>
          <w:rFonts w:ascii="Times New Roman" w:hAnsi="Times New Roman" w:cs="Times New Roman"/>
        </w:rPr>
        <w:t>As a test, data is first stored in MySQL, then retrieved and stored in MongoDB using Spark, and accessed via Python from MongoDB. Depending on practical needs, any storage method can be utilized. This transition from a Spark environment to a Python environment is seamless with appropriate database connections.</w:t>
      </w:r>
    </w:p>
    <w:p w14:paraId="0C5DEC9A" w14:textId="77777777" w:rsidR="006D1A91" w:rsidRPr="00F50536" w:rsidRDefault="006D1A91" w:rsidP="00BF35D5">
      <w:pPr>
        <w:pStyle w:val="a7"/>
        <w:rPr>
          <w:rFonts w:ascii="Times New Roman" w:hAnsi="Times New Roman" w:cs="Times New Roman"/>
        </w:rPr>
      </w:pPr>
    </w:p>
    <w:p w14:paraId="3CACB199" w14:textId="2110AA22" w:rsidR="006D1A91" w:rsidRPr="00F50536" w:rsidRDefault="00F50536" w:rsidP="00F50536">
      <w:pPr>
        <w:rPr>
          <w:rFonts w:ascii="Times New Roman" w:hAnsi="Times New Roman" w:cs="Times New Roman"/>
          <w:b/>
          <w:bCs/>
          <w:color w:val="333333"/>
        </w:rPr>
      </w:pPr>
      <w:r w:rsidRPr="00F50536">
        <w:rPr>
          <w:rFonts w:ascii="Times New Roman" w:hAnsi="Times New Roman" w:cs="Times New Roman" w:hint="eastAsia"/>
          <w:b/>
          <w:bCs/>
          <w:color w:val="333333"/>
        </w:rPr>
        <w:t>2</w:t>
      </w:r>
      <w:r>
        <w:rPr>
          <w:rFonts w:ascii="Times New Roman" w:hAnsi="Times New Roman" w:cs="Times New Roman" w:hint="eastAsia"/>
          <w:b/>
          <w:bCs/>
          <w:color w:val="333333"/>
        </w:rPr>
        <w:t xml:space="preserve"> </w:t>
      </w:r>
      <w:r w:rsidR="006D1A91" w:rsidRPr="00F50536">
        <w:rPr>
          <w:rFonts w:ascii="Times New Roman" w:hAnsi="Times New Roman" w:cs="Times New Roman"/>
          <w:b/>
          <w:bCs/>
          <w:color w:val="333333"/>
        </w:rPr>
        <w:t>Comparative analysis for Database</w:t>
      </w:r>
    </w:p>
    <w:p w14:paraId="07CEFBA4" w14:textId="77777777" w:rsidR="006D1A91" w:rsidRPr="00F50536" w:rsidRDefault="006D1A91" w:rsidP="006D1A91">
      <w:pPr>
        <w:rPr>
          <w:rFonts w:ascii="Times New Roman" w:hAnsi="Times New Roman" w:cs="Times New Roman"/>
          <w:color w:val="333333"/>
        </w:rPr>
      </w:pPr>
    </w:p>
    <w:p w14:paraId="538D56E6" w14:textId="6237D1C6" w:rsidR="006D1A91" w:rsidRPr="00F50536" w:rsidRDefault="006D1A91" w:rsidP="006D1A91">
      <w:pPr>
        <w:rPr>
          <w:rFonts w:ascii="Times New Roman" w:hAnsi="Times New Roman" w:cs="Times New Roman"/>
        </w:rPr>
      </w:pPr>
      <w:r w:rsidRPr="00F50536">
        <w:rPr>
          <w:rFonts w:ascii="Times New Roman" w:hAnsi="Times New Roman" w:cs="Times New Roman"/>
        </w:rPr>
        <w:t xml:space="preserve">This experiment involved performance testing of MySQL, MongoDB, HBase, and Cassandra </w:t>
      </w:r>
      <w:sdt>
        <w:sdtPr>
          <w:rPr>
            <w:rFonts w:ascii="Times New Roman" w:hAnsi="Times New Roman" w:cs="Times New Roman"/>
          </w:rPr>
          <w:id w:val="1071004348"/>
          <w:citation/>
        </w:sdtPr>
        <w:sdtContent>
          <w:r w:rsidR="00F50536" w:rsidRPr="00F50536">
            <w:rPr>
              <w:rFonts w:ascii="Times New Roman" w:hAnsi="Times New Roman" w:cs="Times New Roman"/>
            </w:rPr>
            <w:fldChar w:fldCharType="begin"/>
          </w:r>
          <w:r w:rsidR="00F50536" w:rsidRPr="00F50536">
            <w:rPr>
              <w:rFonts w:ascii="Times New Roman" w:hAnsi="Times New Roman" w:cs="Times New Roman"/>
            </w:rPr>
            <w:instrText xml:space="preserve"> CITATION Die101 \l 2052 </w:instrText>
          </w:r>
          <w:r w:rsidR="00F50536" w:rsidRPr="00F50536">
            <w:rPr>
              <w:rFonts w:ascii="Times New Roman" w:hAnsi="Times New Roman" w:cs="Times New Roman"/>
            </w:rPr>
            <w:fldChar w:fldCharType="separate"/>
          </w:r>
          <w:r w:rsidR="00F50536" w:rsidRPr="00F50536">
            <w:rPr>
              <w:rFonts w:ascii="Times New Roman" w:hAnsi="Times New Roman" w:cs="Times New Roman"/>
              <w:noProof/>
            </w:rPr>
            <w:t>(Featherston, 2010)</w:t>
          </w:r>
          <w:r w:rsidR="00F50536" w:rsidRPr="00F50536">
            <w:rPr>
              <w:rFonts w:ascii="Times New Roman" w:hAnsi="Times New Roman" w:cs="Times New Roman"/>
            </w:rPr>
            <w:fldChar w:fldCharType="end"/>
          </w:r>
        </w:sdtContent>
      </w:sdt>
      <w:r w:rsidRPr="00F50536">
        <w:rPr>
          <w:rFonts w:ascii="Times New Roman" w:hAnsi="Times New Roman" w:cs="Times New Roman"/>
        </w:rPr>
        <w:t>using the YCSB</w:t>
      </w:r>
      <w:sdt>
        <w:sdtPr>
          <w:rPr>
            <w:rFonts w:ascii="Times New Roman" w:hAnsi="Times New Roman" w:cs="Times New Roman"/>
          </w:rPr>
          <w:id w:val="-1947155714"/>
          <w:citation/>
        </w:sdtPr>
        <w:sdtContent>
          <w:r w:rsidR="00756DA3" w:rsidRPr="00F50536">
            <w:rPr>
              <w:rFonts w:ascii="Times New Roman" w:hAnsi="Times New Roman" w:cs="Times New Roman"/>
            </w:rPr>
            <w:fldChar w:fldCharType="begin"/>
          </w:r>
          <w:r w:rsidR="00756DA3" w:rsidRPr="00F50536">
            <w:rPr>
              <w:rFonts w:ascii="Times New Roman" w:hAnsi="Times New Roman" w:cs="Times New Roman"/>
            </w:rPr>
            <w:instrText xml:space="preserve"> CITATION Nad21 \l 2052 </w:instrText>
          </w:r>
          <w:r w:rsidR="00756DA3" w:rsidRPr="00F50536">
            <w:rPr>
              <w:rFonts w:ascii="Times New Roman" w:hAnsi="Times New Roman" w:cs="Times New Roman"/>
            </w:rPr>
            <w:fldChar w:fldCharType="separate"/>
          </w:r>
          <w:r w:rsidR="00756DA3" w:rsidRPr="00F50536">
            <w:rPr>
              <w:rFonts w:ascii="Times New Roman" w:hAnsi="Times New Roman" w:cs="Times New Roman"/>
              <w:noProof/>
            </w:rPr>
            <w:t xml:space="preserve"> (Seghier &amp; Kazar, 2021)</w:t>
          </w:r>
          <w:r w:rsidR="00756DA3" w:rsidRPr="00F50536">
            <w:rPr>
              <w:rFonts w:ascii="Times New Roman" w:hAnsi="Times New Roman" w:cs="Times New Roman"/>
            </w:rPr>
            <w:fldChar w:fldCharType="end"/>
          </w:r>
        </w:sdtContent>
      </w:sdt>
      <w:r w:rsidRPr="00F50536">
        <w:rPr>
          <w:rFonts w:ascii="Times New Roman" w:hAnsi="Times New Roman" w:cs="Times New Roman"/>
        </w:rPr>
        <w:t xml:space="preserve"> workload. Connection strategies for HBase and Cassandra include:</w:t>
      </w:r>
    </w:p>
    <w:tbl>
      <w:tblPr>
        <w:tblStyle w:val="aa"/>
        <w:tblW w:w="0" w:type="auto"/>
        <w:tblLook w:val="04A0" w:firstRow="1" w:lastRow="0" w:firstColumn="1" w:lastColumn="0" w:noHBand="0" w:noVBand="1"/>
      </w:tblPr>
      <w:tblGrid>
        <w:gridCol w:w="4148"/>
        <w:gridCol w:w="4148"/>
      </w:tblGrid>
      <w:tr w:rsidR="006D1A91" w:rsidRPr="00F50536" w14:paraId="51F81EC7" w14:textId="77777777" w:rsidTr="00E3450F">
        <w:tc>
          <w:tcPr>
            <w:tcW w:w="8296" w:type="dxa"/>
            <w:gridSpan w:val="2"/>
          </w:tcPr>
          <w:p w14:paraId="136983F6" w14:textId="77777777"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Ycsb</w:t>
            </w:r>
            <w:proofErr w:type="spellEnd"/>
            <w:r w:rsidRPr="00F50536">
              <w:rPr>
                <w:rFonts w:ascii="Times New Roman" w:hAnsi="Times New Roman" w:cs="Times New Roman"/>
              </w:rPr>
              <w:t xml:space="preserve"> Connection work log</w:t>
            </w:r>
          </w:p>
        </w:tc>
      </w:tr>
      <w:tr w:rsidR="006D1A91" w:rsidRPr="00F50536" w14:paraId="371CDA49" w14:textId="77777777" w:rsidTr="00E3450F">
        <w:tc>
          <w:tcPr>
            <w:tcW w:w="4148" w:type="dxa"/>
          </w:tcPr>
          <w:p w14:paraId="36C18ACA" w14:textId="77777777"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     </w:t>
            </w:r>
            <w:proofErr w:type="spellStart"/>
            <w:r w:rsidRPr="00F50536">
              <w:rPr>
                <w:rFonts w:ascii="Times New Roman" w:hAnsi="Times New Roman" w:cs="Times New Roman"/>
              </w:rPr>
              <w:t>Hbase</w:t>
            </w:r>
            <w:proofErr w:type="spellEnd"/>
            <w:r w:rsidRPr="00F50536">
              <w:rPr>
                <w:rFonts w:ascii="Times New Roman" w:hAnsi="Times New Roman" w:cs="Times New Roman"/>
              </w:rPr>
              <w:t xml:space="preserve"> </w:t>
            </w:r>
          </w:p>
        </w:tc>
        <w:tc>
          <w:tcPr>
            <w:tcW w:w="4148" w:type="dxa"/>
          </w:tcPr>
          <w:p w14:paraId="39F640B3" w14:textId="0EB67CFF" w:rsidR="006D1A91" w:rsidRPr="00F50536" w:rsidRDefault="006D1A91" w:rsidP="00E3450F">
            <w:pPr>
              <w:rPr>
                <w:rFonts w:ascii="Times New Roman" w:hAnsi="Times New Roman" w:cs="Times New Roman"/>
              </w:rPr>
            </w:pPr>
            <w:r w:rsidRPr="00F50536">
              <w:rPr>
                <w:rFonts w:ascii="Times New Roman" w:hAnsi="Times New Roman" w:cs="Times New Roman"/>
              </w:rPr>
              <w:t>Locate the binding file under ycsb-0.17.0 directory and use the appropriate command to invoke it, e.g., /bin/ycsb-0.17.0 load Hbase20...</w:t>
            </w:r>
          </w:p>
        </w:tc>
      </w:tr>
      <w:tr w:rsidR="006D1A91" w:rsidRPr="00F50536" w14:paraId="73D799A6" w14:textId="77777777" w:rsidTr="00E3450F">
        <w:tc>
          <w:tcPr>
            <w:tcW w:w="4148" w:type="dxa"/>
          </w:tcPr>
          <w:p w14:paraId="68EEF264" w14:textId="77777777"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     Cassandra </w:t>
            </w:r>
          </w:p>
        </w:tc>
        <w:tc>
          <w:tcPr>
            <w:tcW w:w="4148" w:type="dxa"/>
          </w:tcPr>
          <w:p w14:paraId="31D5D84C" w14:textId="6F80E552" w:rsidR="006D1A91" w:rsidRPr="00F50536" w:rsidRDefault="006D1A91" w:rsidP="00E3450F">
            <w:pPr>
              <w:rPr>
                <w:rFonts w:ascii="Times New Roman" w:hAnsi="Times New Roman" w:cs="Times New Roman"/>
              </w:rPr>
            </w:pPr>
            <w:r w:rsidRPr="00F50536">
              <w:rPr>
                <w:rFonts w:ascii="Times New Roman" w:hAnsi="Times New Roman" w:cs="Times New Roman"/>
              </w:rPr>
              <w:t xml:space="preserve">Adjust parameters in the YCSB-0.17.0 binding file or use the direct interface command, e.g., bin/ycsb-0.17.0 load </w:t>
            </w:r>
            <w:proofErr w:type="spellStart"/>
            <w:r w:rsidRPr="00F50536">
              <w:rPr>
                <w:rFonts w:ascii="Times New Roman" w:hAnsi="Times New Roman" w:cs="Times New Roman"/>
              </w:rPr>
              <w:t>cassandra-cql</w:t>
            </w:r>
            <w:proofErr w:type="spellEnd"/>
            <w:r w:rsidRPr="00F50536">
              <w:rPr>
                <w:rFonts w:ascii="Times New Roman" w:hAnsi="Times New Roman" w:cs="Times New Roman"/>
              </w:rPr>
              <w:t>....</w:t>
            </w:r>
          </w:p>
        </w:tc>
      </w:tr>
    </w:tbl>
    <w:p w14:paraId="66058A66" w14:textId="0C5AC984" w:rsidR="006D1A91" w:rsidRPr="00F50536" w:rsidRDefault="006D1A91" w:rsidP="00BF35D5">
      <w:pPr>
        <w:pStyle w:val="a7"/>
        <w:rPr>
          <w:rFonts w:ascii="Times New Roman" w:hAnsi="Times New Roman" w:cs="Times New Roman"/>
        </w:rPr>
      </w:pPr>
      <w:r w:rsidRPr="00F50536">
        <w:rPr>
          <w:rFonts w:ascii="Times New Roman" w:hAnsi="Times New Roman" w:cs="Times New Roman"/>
        </w:rPr>
        <w:t>The test standards set by the workload files aimed for 10,000 Read and Update operations, with ratios of 50% read to 50% update, 100% read, and 0% update. Ensuring the database is operational before initiating data loads, running performance tests, and clearing lists for repeated tests are essential.</w:t>
      </w:r>
    </w:p>
    <w:p w14:paraId="6832B0DC" w14:textId="549C7B7C" w:rsidR="006D1A91" w:rsidRPr="00F50536" w:rsidRDefault="006D1A91" w:rsidP="00BF35D5">
      <w:pPr>
        <w:pStyle w:val="a7"/>
        <w:rPr>
          <w:rFonts w:ascii="Times New Roman" w:hAnsi="Times New Roman" w:cs="Times New Roman"/>
        </w:rPr>
      </w:pPr>
      <w:r w:rsidRPr="00F50536">
        <w:rPr>
          <w:rFonts w:ascii="Times New Roman" w:hAnsi="Times New Roman" w:cs="Times New Roman"/>
          <w:noProof/>
          <w14:ligatures w14:val="standardContextual"/>
        </w:rPr>
        <w:lastRenderedPageBreak/>
        <w:drawing>
          <wp:inline distT="0" distB="0" distL="0" distR="0" wp14:anchorId="123A1DE4" wp14:editId="59AD0A05">
            <wp:extent cx="5274310" cy="3166745"/>
            <wp:effectExtent l="0" t="0" r="2540" b="0"/>
            <wp:docPr id="116455720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557205" name="图片 1164557205"/>
                    <pic:cNvPicPr/>
                  </pic:nvPicPr>
                  <pic:blipFill>
                    <a:blip r:embed="rId10">
                      <a:extLst>
                        <a:ext uri="{28A0092B-C50C-407E-A947-70E740481C1C}">
                          <a14:useLocalDpi xmlns:a14="http://schemas.microsoft.com/office/drawing/2010/main" val="0"/>
                        </a:ext>
                      </a:extLst>
                    </a:blip>
                    <a:stretch>
                      <a:fillRect/>
                    </a:stretch>
                  </pic:blipFill>
                  <pic:spPr>
                    <a:xfrm>
                      <a:off x="0" y="0"/>
                      <a:ext cx="5274310" cy="3166745"/>
                    </a:xfrm>
                    <a:prstGeom prst="rect">
                      <a:avLst/>
                    </a:prstGeom>
                  </pic:spPr>
                </pic:pic>
              </a:graphicData>
            </a:graphic>
          </wp:inline>
        </w:drawing>
      </w:r>
    </w:p>
    <w:p w14:paraId="60C90961" w14:textId="6B9C2335" w:rsidR="006D1A91" w:rsidRPr="00F50536" w:rsidRDefault="006D1A91" w:rsidP="00BF35D5">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3)</w:t>
      </w:r>
    </w:p>
    <w:p w14:paraId="6942980C" w14:textId="587A036D" w:rsidR="006D1A91" w:rsidRPr="00F50536" w:rsidRDefault="006D1A91" w:rsidP="00BF35D5">
      <w:pPr>
        <w:pStyle w:val="a7"/>
        <w:rPr>
          <w:rFonts w:ascii="Times New Roman" w:hAnsi="Times New Roman" w:cs="Times New Roman"/>
        </w:rPr>
      </w:pPr>
      <w:r w:rsidRPr="00F50536">
        <w:rPr>
          <w:rFonts w:ascii="Times New Roman" w:hAnsi="Times New Roman" w:cs="Times New Roman"/>
          <w:noProof/>
          <w14:ligatures w14:val="standardContextual"/>
        </w:rPr>
        <w:drawing>
          <wp:inline distT="0" distB="0" distL="0" distR="0" wp14:anchorId="5BE23FEB" wp14:editId="73BDAF08">
            <wp:extent cx="5274310" cy="3151505"/>
            <wp:effectExtent l="0" t="0" r="2540" b="0"/>
            <wp:docPr id="7861282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28233" name="图片 786128233"/>
                    <pic:cNvPicPr/>
                  </pic:nvPicPr>
                  <pic:blipFill>
                    <a:blip r:embed="rId11">
                      <a:extLst>
                        <a:ext uri="{28A0092B-C50C-407E-A947-70E740481C1C}">
                          <a14:useLocalDpi xmlns:a14="http://schemas.microsoft.com/office/drawing/2010/main" val="0"/>
                        </a:ext>
                      </a:extLst>
                    </a:blip>
                    <a:stretch>
                      <a:fillRect/>
                    </a:stretch>
                  </pic:blipFill>
                  <pic:spPr>
                    <a:xfrm>
                      <a:off x="0" y="0"/>
                      <a:ext cx="5274310" cy="3151505"/>
                    </a:xfrm>
                    <a:prstGeom prst="rect">
                      <a:avLst/>
                    </a:prstGeom>
                  </pic:spPr>
                </pic:pic>
              </a:graphicData>
            </a:graphic>
          </wp:inline>
        </w:drawing>
      </w:r>
    </w:p>
    <w:p w14:paraId="02499BD3" w14:textId="409DE12A" w:rsidR="006D1A91" w:rsidRPr="00F50536" w:rsidRDefault="006D1A91" w:rsidP="00BF35D5">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4)</w:t>
      </w:r>
    </w:p>
    <w:p w14:paraId="717637AF" w14:textId="2EBFD9E3" w:rsidR="006D1A91" w:rsidRPr="00F50536" w:rsidRDefault="006D1A91" w:rsidP="00BF35D5">
      <w:pPr>
        <w:pStyle w:val="a7"/>
        <w:rPr>
          <w:rFonts w:ascii="Times New Roman" w:hAnsi="Times New Roman" w:cs="Times New Roman"/>
        </w:rPr>
      </w:pPr>
      <w:r w:rsidRPr="00F50536">
        <w:rPr>
          <w:rFonts w:ascii="Times New Roman" w:hAnsi="Times New Roman" w:cs="Times New Roman"/>
          <w:noProof/>
          <w14:ligatures w14:val="standardContextual"/>
        </w:rPr>
        <w:lastRenderedPageBreak/>
        <w:drawing>
          <wp:inline distT="0" distB="0" distL="0" distR="0" wp14:anchorId="1116B315" wp14:editId="02DE8D46">
            <wp:extent cx="5274310" cy="3151505"/>
            <wp:effectExtent l="0" t="0" r="2540" b="0"/>
            <wp:docPr id="212146750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67504" name="图片 2121467504"/>
                    <pic:cNvPicPr/>
                  </pic:nvPicPr>
                  <pic:blipFill>
                    <a:blip r:embed="rId12">
                      <a:extLst>
                        <a:ext uri="{28A0092B-C50C-407E-A947-70E740481C1C}">
                          <a14:useLocalDpi xmlns:a14="http://schemas.microsoft.com/office/drawing/2010/main" val="0"/>
                        </a:ext>
                      </a:extLst>
                    </a:blip>
                    <a:stretch>
                      <a:fillRect/>
                    </a:stretch>
                  </pic:blipFill>
                  <pic:spPr>
                    <a:xfrm>
                      <a:off x="0" y="0"/>
                      <a:ext cx="5274310" cy="3151505"/>
                    </a:xfrm>
                    <a:prstGeom prst="rect">
                      <a:avLst/>
                    </a:prstGeom>
                  </pic:spPr>
                </pic:pic>
              </a:graphicData>
            </a:graphic>
          </wp:inline>
        </w:drawing>
      </w:r>
    </w:p>
    <w:p w14:paraId="2701AA67" w14:textId="68EF5E2D" w:rsidR="006D1A91" w:rsidRPr="00F50536" w:rsidRDefault="006D1A91" w:rsidP="00BF35D5">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5)</w:t>
      </w:r>
    </w:p>
    <w:p w14:paraId="5250BC27" w14:textId="43A99ECC" w:rsidR="001F46B5" w:rsidRPr="00F50536" w:rsidRDefault="001F46B5" w:rsidP="00BF35D5">
      <w:pPr>
        <w:pStyle w:val="a7"/>
        <w:rPr>
          <w:rFonts w:ascii="Times New Roman" w:hAnsi="Times New Roman" w:cs="Times New Roman"/>
        </w:rPr>
      </w:pPr>
      <w:r w:rsidRPr="00F50536">
        <w:rPr>
          <w:rFonts w:ascii="Times New Roman" w:hAnsi="Times New Roman" w:cs="Times New Roman"/>
        </w:rPr>
        <w:t xml:space="preserve">As </w:t>
      </w:r>
      <w:proofErr w:type="gramStart"/>
      <w:r w:rsidRPr="00F50536">
        <w:rPr>
          <w:rFonts w:ascii="Times New Roman" w:hAnsi="Times New Roman" w:cs="Times New Roman"/>
        </w:rPr>
        <w:t>Figure(</w:t>
      </w:r>
      <w:proofErr w:type="gramEnd"/>
      <w:r w:rsidRPr="00F50536">
        <w:rPr>
          <w:rFonts w:ascii="Times New Roman" w:hAnsi="Times New Roman" w:cs="Times New Roman"/>
        </w:rPr>
        <w:t>3-5)show, MongoDB, in particular, demonstrated outstanding performance across all tested scenarios. It maintained high throughput levels and exhibited low latency during both read and update operations, which indicates its efficiency in managing simultaneous read and write demands. Such performance is particularly notable in environments where rapid data retrieval and updates are crucial, such as in real-time analytics and transactional systems.</w:t>
      </w:r>
    </w:p>
    <w:p w14:paraId="4FE49721" w14:textId="1364904D" w:rsidR="001F46B5" w:rsidRPr="00F50536" w:rsidRDefault="001F46B5" w:rsidP="00F50536">
      <w:pPr>
        <w:pStyle w:val="a7"/>
        <w:numPr>
          <w:ilvl w:val="0"/>
          <w:numId w:val="5"/>
        </w:numPr>
        <w:rPr>
          <w:rFonts w:ascii="Times New Roman" w:hAnsi="Times New Roman" w:cs="Times New Roman"/>
          <w:b/>
          <w:bCs/>
          <w:color w:val="333333"/>
        </w:rPr>
      </w:pPr>
      <w:r w:rsidRPr="00F50536">
        <w:rPr>
          <w:rFonts w:ascii="Times New Roman" w:hAnsi="Times New Roman" w:cs="Times New Roman"/>
          <w:b/>
          <w:bCs/>
          <w:color w:val="333333"/>
        </w:rPr>
        <w:t>discussion of the rationale and justification</w:t>
      </w:r>
    </w:p>
    <w:p w14:paraId="0BEA8443" w14:textId="376C3BF8" w:rsidR="001F46B5" w:rsidRPr="00F50536" w:rsidRDefault="001F46B5" w:rsidP="001F46B5">
      <w:pPr>
        <w:pStyle w:val="a7"/>
        <w:ind w:firstLine="480"/>
        <w:rPr>
          <w:rFonts w:ascii="Times New Roman" w:hAnsi="Times New Roman" w:cs="Times New Roman"/>
        </w:rPr>
      </w:pPr>
      <w:r w:rsidRPr="00F50536">
        <w:rPr>
          <w:rFonts w:ascii="Times New Roman" w:hAnsi="Times New Roman" w:cs="Times New Roman"/>
          <w:noProof/>
        </w:rPr>
        <w:lastRenderedPageBreak/>
        <w:drawing>
          <wp:inline distT="0" distB="0" distL="0" distR="0" wp14:anchorId="34BED3E2" wp14:editId="17D34C36">
            <wp:extent cx="4191363" cy="3414056"/>
            <wp:effectExtent l="0" t="0" r="0" b="0"/>
            <wp:docPr id="67958804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88049" name="图片 679588049"/>
                    <pic:cNvPicPr/>
                  </pic:nvPicPr>
                  <pic:blipFill>
                    <a:blip r:embed="rId13">
                      <a:extLst>
                        <a:ext uri="{28A0092B-C50C-407E-A947-70E740481C1C}">
                          <a14:useLocalDpi xmlns:a14="http://schemas.microsoft.com/office/drawing/2010/main" val="0"/>
                        </a:ext>
                      </a:extLst>
                    </a:blip>
                    <a:stretch>
                      <a:fillRect/>
                    </a:stretch>
                  </pic:blipFill>
                  <pic:spPr>
                    <a:xfrm>
                      <a:off x="0" y="0"/>
                      <a:ext cx="4191363" cy="3414056"/>
                    </a:xfrm>
                    <a:prstGeom prst="rect">
                      <a:avLst/>
                    </a:prstGeom>
                  </pic:spPr>
                </pic:pic>
              </a:graphicData>
            </a:graphic>
          </wp:inline>
        </w:drawing>
      </w:r>
    </w:p>
    <w:p w14:paraId="62B79216" w14:textId="79F34E48" w:rsidR="001F46B5" w:rsidRPr="00F50536" w:rsidRDefault="001F46B5" w:rsidP="001F46B5">
      <w:pPr>
        <w:pStyle w:val="a7"/>
        <w:ind w:firstLine="48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6)</w:t>
      </w:r>
    </w:p>
    <w:p w14:paraId="0A459E9C" w14:textId="0AC2C05E" w:rsidR="001F46B5" w:rsidRPr="00F50536" w:rsidRDefault="001F46B5" w:rsidP="001F46B5">
      <w:pPr>
        <w:pStyle w:val="a7"/>
        <w:rPr>
          <w:rFonts w:ascii="Times New Roman" w:hAnsi="Times New Roman" w:cs="Times New Roman"/>
        </w:rPr>
      </w:pPr>
      <w:r w:rsidRPr="00F50536">
        <w:rPr>
          <w:rFonts w:ascii="Times New Roman" w:hAnsi="Times New Roman" w:cs="Times New Roman"/>
        </w:rPr>
        <w:t>Choosing Spark over MapReduce was dictated by Spark's design optimized for speed, utilizing in-memory computation (RAM) which can be up to 100 times faster than MapReduce when processing in-memory, and 10 times faster on disk. Unlike MapReduce, which requires disk writes after each Map or Reduce operation, leading to slower processing times, Spark’s design based on the Directed Acyclic Graph (DAG) significantly reduces disk read/write operations, enhancing processing speed. Furthermore, Spark’s compatibility with multiple programming languages and integration with various software systems like MySQL, HBase, and Cassandra, affirm its position as a leading tool in big data processing.</w:t>
      </w:r>
    </w:p>
    <w:p w14:paraId="32D1D909" w14:textId="77777777"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In terms of programming style, during the EDA processing phase, unavoidable action operations like </w:t>
      </w:r>
      <w:proofErr w:type="gramStart"/>
      <w:r w:rsidRPr="00F50536">
        <w:rPr>
          <w:rStyle w:val="HTML"/>
          <w:rFonts w:ascii="Times New Roman" w:hAnsi="Times New Roman" w:cs="Times New Roman"/>
        </w:rPr>
        <w:t>collect(</w:t>
      </w:r>
      <w:proofErr w:type="gramEnd"/>
      <w:r w:rsidRPr="00F50536">
        <w:rPr>
          <w:rStyle w:val="HTML"/>
          <w:rFonts w:ascii="Times New Roman" w:hAnsi="Times New Roman" w:cs="Times New Roman"/>
        </w:rPr>
        <w:t>)</w:t>
      </w:r>
      <w:r w:rsidRPr="00F50536">
        <w:rPr>
          <w:rFonts w:ascii="Times New Roman" w:hAnsi="Times New Roman" w:cs="Times New Roman"/>
        </w:rPr>
        <w:t xml:space="preserve">, </w:t>
      </w:r>
      <w:r w:rsidRPr="00F50536">
        <w:rPr>
          <w:rStyle w:val="HTML"/>
          <w:rFonts w:ascii="Times New Roman" w:hAnsi="Times New Roman" w:cs="Times New Roman"/>
        </w:rPr>
        <w:t>count()</w:t>
      </w:r>
      <w:r w:rsidRPr="00F50536">
        <w:rPr>
          <w:rFonts w:ascii="Times New Roman" w:hAnsi="Times New Roman" w:cs="Times New Roman"/>
        </w:rPr>
        <w:t xml:space="preserve"> are called, but it is possible to minimize the use of </w:t>
      </w:r>
      <w:proofErr w:type="spellStart"/>
      <w:r w:rsidRPr="00F50536">
        <w:rPr>
          <w:rStyle w:val="HTML"/>
          <w:rFonts w:ascii="Times New Roman" w:hAnsi="Times New Roman" w:cs="Times New Roman"/>
        </w:rPr>
        <w:t>spark.stop</w:t>
      </w:r>
      <w:proofErr w:type="spellEnd"/>
      <w:r w:rsidRPr="00F50536">
        <w:rPr>
          <w:rStyle w:val="HTML"/>
          <w:rFonts w:ascii="Times New Roman" w:hAnsi="Times New Roman" w:cs="Times New Roman"/>
        </w:rPr>
        <w:t>()</w:t>
      </w:r>
      <w:r w:rsidRPr="00F50536">
        <w:rPr>
          <w:rFonts w:ascii="Times New Roman" w:hAnsi="Times New Roman" w:cs="Times New Roman"/>
        </w:rPr>
        <w:t xml:space="preserve"> code as much as possible when memory allows. This reduces the overhead of starting and stopping </w:t>
      </w:r>
      <w:proofErr w:type="spellStart"/>
      <w:r w:rsidRPr="00F50536">
        <w:rPr>
          <w:rFonts w:ascii="Times New Roman" w:hAnsi="Times New Roman" w:cs="Times New Roman"/>
        </w:rPr>
        <w:t>SparkContext</w:t>
      </w:r>
      <w:proofErr w:type="spellEnd"/>
      <w:r w:rsidRPr="00F50536">
        <w:rPr>
          <w:rFonts w:ascii="Times New Roman" w:hAnsi="Times New Roman" w:cs="Times New Roman"/>
        </w:rPr>
        <w:t>, thus enhancing overall performance.</w:t>
      </w:r>
    </w:p>
    <w:p w14:paraId="377FFE38" w14:textId="77777777"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Regarding data, MongoDB, which performs best in </w:t>
      </w:r>
      <w:proofErr w:type="spellStart"/>
      <w:r w:rsidRPr="00F50536">
        <w:rPr>
          <w:rFonts w:ascii="Times New Roman" w:hAnsi="Times New Roman" w:cs="Times New Roman"/>
        </w:rPr>
        <w:t>Ycsb</w:t>
      </w:r>
      <w:proofErr w:type="spellEnd"/>
      <w:r w:rsidRPr="00F50536">
        <w:rPr>
          <w:rFonts w:ascii="Times New Roman" w:hAnsi="Times New Roman" w:cs="Times New Roman"/>
        </w:rPr>
        <w:t xml:space="preserve"> tests, is chosen not only for its excellent write and update performance but also because it is a document-oriented database. This allows data to be stored without the need for pre-creating tables, making it very convenient to use.</w:t>
      </w:r>
    </w:p>
    <w:p w14:paraId="5EEE2C59" w14:textId="77777777" w:rsidR="006D43A4" w:rsidRPr="00F50536" w:rsidRDefault="006D43A4" w:rsidP="00F50536">
      <w:pPr>
        <w:pStyle w:val="a7"/>
        <w:numPr>
          <w:ilvl w:val="0"/>
          <w:numId w:val="5"/>
        </w:numPr>
        <w:rPr>
          <w:rFonts w:ascii="Times New Roman" w:hAnsi="Times New Roman" w:cs="Times New Roman"/>
          <w:b/>
          <w:bCs/>
        </w:rPr>
      </w:pPr>
      <w:r w:rsidRPr="00F50536">
        <w:rPr>
          <w:rFonts w:ascii="Times New Roman" w:hAnsi="Times New Roman" w:cs="Times New Roman"/>
          <w:b/>
          <w:bCs/>
        </w:rPr>
        <w:t>Architecture for big data processing</w:t>
      </w:r>
    </w:p>
    <w:p w14:paraId="216F9BC5" w14:textId="0D977E9A" w:rsidR="001F46B5" w:rsidRPr="00F50536" w:rsidRDefault="006D43A4" w:rsidP="006D43A4">
      <w:pPr>
        <w:pStyle w:val="a7"/>
        <w:rPr>
          <w:rFonts w:ascii="Times New Roman" w:hAnsi="Times New Roman" w:cs="Times New Roman"/>
        </w:rPr>
      </w:pPr>
      <w:r w:rsidRPr="00F50536">
        <w:rPr>
          <w:rFonts w:ascii="Times New Roman" w:hAnsi="Times New Roman" w:cs="Times New Roman"/>
          <w:noProof/>
          <w14:ligatures w14:val="standardContextual"/>
        </w:rPr>
        <w:lastRenderedPageBreak/>
        <w:drawing>
          <wp:inline distT="0" distB="0" distL="0" distR="0" wp14:anchorId="07E0A268" wp14:editId="0A24240F">
            <wp:extent cx="5151566" cy="3779848"/>
            <wp:effectExtent l="0" t="0" r="0" b="0"/>
            <wp:docPr id="36849443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94435" name="图片 368494435"/>
                    <pic:cNvPicPr/>
                  </pic:nvPicPr>
                  <pic:blipFill>
                    <a:blip r:embed="rId14">
                      <a:extLst>
                        <a:ext uri="{28A0092B-C50C-407E-A947-70E740481C1C}">
                          <a14:useLocalDpi xmlns:a14="http://schemas.microsoft.com/office/drawing/2010/main" val="0"/>
                        </a:ext>
                      </a:extLst>
                    </a:blip>
                    <a:stretch>
                      <a:fillRect/>
                    </a:stretch>
                  </pic:blipFill>
                  <pic:spPr>
                    <a:xfrm>
                      <a:off x="0" y="0"/>
                      <a:ext cx="5151566" cy="3779848"/>
                    </a:xfrm>
                    <a:prstGeom prst="rect">
                      <a:avLst/>
                    </a:prstGeom>
                  </pic:spPr>
                </pic:pic>
              </a:graphicData>
            </a:graphic>
          </wp:inline>
        </w:drawing>
      </w:r>
      <w:r w:rsidR="001F46B5" w:rsidRPr="00F50536">
        <w:rPr>
          <w:rFonts w:ascii="Times New Roman" w:hAnsi="Times New Roman" w:cs="Times New Roman"/>
        </w:rPr>
        <w:t>.</w:t>
      </w:r>
    </w:p>
    <w:p w14:paraId="2AF9C731" w14:textId="358EC309"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7)</w:t>
      </w:r>
    </w:p>
    <w:p w14:paraId="30D9EE7E" w14:textId="526DEC9C"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As </w:t>
      </w:r>
      <w:proofErr w:type="gramStart"/>
      <w:r w:rsidRPr="00F50536">
        <w:rPr>
          <w:rFonts w:ascii="Times New Roman" w:hAnsi="Times New Roman" w:cs="Times New Roman"/>
        </w:rPr>
        <w:t>Figure(</w:t>
      </w:r>
      <w:proofErr w:type="gramEnd"/>
      <w:r w:rsidRPr="00F50536">
        <w:rPr>
          <w:rFonts w:ascii="Times New Roman" w:hAnsi="Times New Roman" w:cs="Times New Roman"/>
        </w:rPr>
        <w:t xml:space="preserve">7)shows, In this expanded architecture for big data processing using Twitter data, the system ensures continuous data collection through automated Python scripts which interface directly with Twitter APIs. This data is then pre-processed to cleanse and standardize information before it's loaded into HDFS. Apache Spark, renowned for its </w:t>
      </w:r>
      <w:proofErr w:type="gramStart"/>
      <w:r w:rsidRPr="00F50536">
        <w:rPr>
          <w:rFonts w:ascii="Times New Roman" w:hAnsi="Times New Roman" w:cs="Times New Roman"/>
        </w:rPr>
        <w:t>fast processing</w:t>
      </w:r>
      <w:proofErr w:type="gramEnd"/>
      <w:r w:rsidRPr="00F50536">
        <w:rPr>
          <w:rFonts w:ascii="Times New Roman" w:hAnsi="Times New Roman" w:cs="Times New Roman"/>
        </w:rPr>
        <w:t xml:space="preserve"> capabilities, efficiently handles large-scale data transformations and complex analytics directly within HDFS. These capabilities allow for real-time analysis and immediate data manipulation, which are crucial for dynamic datasets like Twitter feeds.</w:t>
      </w:r>
    </w:p>
    <w:p w14:paraId="339F1FB5" w14:textId="77777777" w:rsidR="006D43A4" w:rsidRPr="00F50536" w:rsidRDefault="006D43A4" w:rsidP="006D43A4">
      <w:pPr>
        <w:pStyle w:val="a7"/>
        <w:rPr>
          <w:rFonts w:ascii="Times New Roman" w:hAnsi="Times New Roman" w:cs="Times New Roman"/>
        </w:rPr>
      </w:pPr>
      <w:r w:rsidRPr="00F50536">
        <w:rPr>
          <w:rFonts w:ascii="Times New Roman" w:hAnsi="Times New Roman" w:cs="Times New Roman"/>
        </w:rPr>
        <w:t>After initial processing, the data is seamlessly integrated into SQL and NoSQL databases such as MySQL and MongoDB, facilitating structured storage and further analysis. This architecture also includes robust backup and recovery systems across all stages, ensuring data integrity and quick recovery in the event of failures.</w:t>
      </w:r>
    </w:p>
    <w:p w14:paraId="7836243B" w14:textId="5660B38F" w:rsidR="006D43A4" w:rsidRPr="00F50536" w:rsidRDefault="006D43A4" w:rsidP="006D43A4">
      <w:pPr>
        <w:pStyle w:val="a7"/>
        <w:rPr>
          <w:rFonts w:ascii="Times New Roman" w:hAnsi="Times New Roman" w:cs="Times New Roman"/>
          <w:b/>
          <w:bCs/>
          <w:sz w:val="28"/>
          <w:szCs w:val="28"/>
        </w:rPr>
      </w:pPr>
      <w:r w:rsidRPr="00F50536">
        <w:rPr>
          <w:rFonts w:ascii="Times New Roman" w:hAnsi="Times New Roman" w:cs="Times New Roman"/>
          <w:b/>
          <w:bCs/>
          <w:sz w:val="28"/>
          <w:szCs w:val="28"/>
        </w:rPr>
        <w:t>Advanced Data Analytics</w:t>
      </w:r>
    </w:p>
    <w:p w14:paraId="685C2D66" w14:textId="3ECD34CD" w:rsidR="006D43A4" w:rsidRPr="00F50536" w:rsidRDefault="006D43A4" w:rsidP="00F50536">
      <w:pPr>
        <w:pStyle w:val="a7"/>
        <w:numPr>
          <w:ilvl w:val="0"/>
          <w:numId w:val="5"/>
        </w:numPr>
        <w:rPr>
          <w:rFonts w:ascii="Times New Roman" w:hAnsi="Times New Roman" w:cs="Times New Roman"/>
          <w:b/>
          <w:bCs/>
        </w:rPr>
      </w:pPr>
      <w:r w:rsidRPr="00F50536">
        <w:rPr>
          <w:rFonts w:ascii="Times New Roman" w:hAnsi="Times New Roman" w:cs="Times New Roman"/>
          <w:b/>
          <w:bCs/>
        </w:rPr>
        <w:t>Discussion of rationale, evaluation, and justification in terms of EDA</w:t>
      </w:r>
    </w:p>
    <w:p w14:paraId="4A01B6C3" w14:textId="16259143" w:rsidR="006D43A4" w:rsidRPr="00F50536" w:rsidRDefault="006D43A4" w:rsidP="006D43A4">
      <w:pPr>
        <w:pStyle w:val="a7"/>
        <w:rPr>
          <w:rFonts w:ascii="Times New Roman" w:hAnsi="Times New Roman" w:cs="Times New Roman"/>
        </w:rPr>
      </w:pPr>
      <w:r w:rsidRPr="00F50536">
        <w:rPr>
          <w:rFonts w:ascii="Times New Roman" w:hAnsi="Times New Roman" w:cs="Times New Roman"/>
          <w:noProof/>
        </w:rPr>
        <w:lastRenderedPageBreak/>
        <w:drawing>
          <wp:inline distT="0" distB="0" distL="0" distR="0" wp14:anchorId="3A42850B" wp14:editId="1529F57C">
            <wp:extent cx="5274310" cy="3304540"/>
            <wp:effectExtent l="0" t="0" r="2540" b="0"/>
            <wp:docPr id="110571293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712935" name="图片 1105712935"/>
                    <pic:cNvPicPr/>
                  </pic:nvPicPr>
                  <pic:blipFill>
                    <a:blip r:embed="rId15">
                      <a:extLst>
                        <a:ext uri="{28A0092B-C50C-407E-A947-70E740481C1C}">
                          <a14:useLocalDpi xmlns:a14="http://schemas.microsoft.com/office/drawing/2010/main" val="0"/>
                        </a:ext>
                      </a:extLst>
                    </a:blip>
                    <a:stretch>
                      <a:fillRect/>
                    </a:stretch>
                  </pic:blipFill>
                  <pic:spPr>
                    <a:xfrm>
                      <a:off x="0" y="0"/>
                      <a:ext cx="5274310" cy="3304540"/>
                    </a:xfrm>
                    <a:prstGeom prst="rect">
                      <a:avLst/>
                    </a:prstGeom>
                  </pic:spPr>
                </pic:pic>
              </a:graphicData>
            </a:graphic>
          </wp:inline>
        </w:drawing>
      </w:r>
    </w:p>
    <w:p w14:paraId="00226746" w14:textId="0F8E433C"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8)</w:t>
      </w:r>
    </w:p>
    <w:p w14:paraId="4569492A" w14:textId="7180F1C1"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In the preliminary stages of Exploratory Data Analysis (EDA), using the NLTK library for sentiment analysis of tweets, a compound sentiment score was </w:t>
      </w:r>
      <w:proofErr w:type="spellStart"/>
      <w:proofErr w:type="gramStart"/>
      <w:r w:rsidRPr="00F50536">
        <w:rPr>
          <w:rFonts w:ascii="Times New Roman" w:hAnsi="Times New Roman" w:cs="Times New Roman"/>
        </w:rPr>
        <w:t>obtained.As</w:t>
      </w:r>
      <w:proofErr w:type="spellEnd"/>
      <w:proofErr w:type="gramEnd"/>
      <w:r w:rsidRPr="00F50536">
        <w:rPr>
          <w:rFonts w:ascii="Times New Roman" w:hAnsi="Times New Roman" w:cs="Times New Roman"/>
        </w:rPr>
        <w:t xml:space="preserve"> figure(8)shows. The distribution pattern where more than half of the dataset centered around a score of zero suggests that the majority of tweets have a neutral sentiment. This distribution pattern provides crucial reference information for subsequent sentiment classification.</w:t>
      </w:r>
    </w:p>
    <w:p w14:paraId="7328AAC5" w14:textId="77777777" w:rsidR="006D43A4" w:rsidRPr="00F50536" w:rsidRDefault="006D43A4" w:rsidP="006D43A4">
      <w:pPr>
        <w:pStyle w:val="a7"/>
        <w:rPr>
          <w:rFonts w:ascii="Times New Roman" w:hAnsi="Times New Roman" w:cs="Times New Roman"/>
        </w:rPr>
      </w:pPr>
      <w:r w:rsidRPr="00F50536">
        <w:rPr>
          <w:rFonts w:ascii="Times New Roman" w:hAnsi="Times New Roman" w:cs="Times New Roman"/>
        </w:rPr>
        <w:t>Notably, despite most tweets showing neutrality, a significant proportion displayed distinctly positive or negative sentiments. To capture these emotional shifts more accurately and effectively distinguish between sentiments, a threshold was set at 0.01. This means any tweet with a compound sentiment score above 0.01 is classified as positive, while those below -0.01 are classified as negative. This threshold considers the need to capture subtle emotional shifts while minimizing the risk of misclassifying essentially neutral tweets as positive or negative. This method ensures accuracy and sensitivity in sentiment classification, allowing for a more detailed observation and analysis of emotional fluctuations in tweets.</w:t>
      </w:r>
    </w:p>
    <w:p w14:paraId="665F6BFA" w14:textId="79C8FB50" w:rsidR="006D43A4" w:rsidRPr="00F50536" w:rsidRDefault="006D43A4" w:rsidP="006D43A4">
      <w:pPr>
        <w:pStyle w:val="a7"/>
        <w:rPr>
          <w:rFonts w:ascii="Times New Roman" w:hAnsi="Times New Roman" w:cs="Times New Roman"/>
        </w:rPr>
      </w:pPr>
      <w:r w:rsidRPr="00F50536">
        <w:rPr>
          <w:rFonts w:ascii="Times New Roman" w:hAnsi="Times New Roman" w:cs="Times New Roman"/>
          <w:noProof/>
        </w:rPr>
        <w:lastRenderedPageBreak/>
        <w:drawing>
          <wp:inline distT="0" distB="0" distL="0" distR="0" wp14:anchorId="2E5E3675" wp14:editId="39BC457C">
            <wp:extent cx="5274310" cy="3002915"/>
            <wp:effectExtent l="0" t="0" r="2540" b="6985"/>
            <wp:docPr id="817767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767261" name=""/>
                    <pic:cNvPicPr/>
                  </pic:nvPicPr>
                  <pic:blipFill>
                    <a:blip r:embed="rId16"/>
                    <a:stretch>
                      <a:fillRect/>
                    </a:stretch>
                  </pic:blipFill>
                  <pic:spPr>
                    <a:xfrm>
                      <a:off x="0" y="0"/>
                      <a:ext cx="5274310" cy="3002915"/>
                    </a:xfrm>
                    <a:prstGeom prst="rect">
                      <a:avLst/>
                    </a:prstGeom>
                  </pic:spPr>
                </pic:pic>
              </a:graphicData>
            </a:graphic>
          </wp:inline>
        </w:drawing>
      </w:r>
    </w:p>
    <w:p w14:paraId="6B699EE6" w14:textId="16EC7ECF" w:rsidR="006D43A4" w:rsidRPr="00F50536" w:rsidRDefault="006D43A4" w:rsidP="006D43A4">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9)</w:t>
      </w:r>
    </w:p>
    <w:p w14:paraId="6CDC6FBA" w14:textId="0E8BABF5"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As </w:t>
      </w:r>
      <w:proofErr w:type="gramStart"/>
      <w:r w:rsidRPr="00F50536">
        <w:rPr>
          <w:rFonts w:ascii="Times New Roman" w:hAnsi="Times New Roman" w:cs="Times New Roman"/>
        </w:rPr>
        <w:t>Figure(</w:t>
      </w:r>
      <w:proofErr w:type="gramEnd"/>
      <w:r w:rsidRPr="00F50536">
        <w:rPr>
          <w:rFonts w:ascii="Times New Roman" w:hAnsi="Times New Roman" w:cs="Times New Roman"/>
        </w:rPr>
        <w:t>9)</w:t>
      </w:r>
      <w:proofErr w:type="spellStart"/>
      <w:r w:rsidRPr="00F50536">
        <w:rPr>
          <w:rFonts w:ascii="Times New Roman" w:hAnsi="Times New Roman" w:cs="Times New Roman"/>
        </w:rPr>
        <w:t>shows,after</w:t>
      </w:r>
      <w:proofErr w:type="spellEnd"/>
      <w:r w:rsidRPr="00F50536">
        <w:rPr>
          <w:rFonts w:ascii="Times New Roman" w:hAnsi="Times New Roman" w:cs="Times New Roman"/>
        </w:rPr>
        <w:t xml:space="preserve"> processing the dataset by daily averages, it was found that multiple days of data were missing. These missing values are discontinuously distributed throughout the time series, so careful selection of appropriate missing value filling methods is necessary to ensure data integrity and the accuracy of the analysis.</w:t>
      </w:r>
    </w:p>
    <w:p w14:paraId="5FB71207" w14:textId="77777777" w:rsidR="008F1202" w:rsidRPr="00F50536" w:rsidRDefault="008F1202" w:rsidP="008F1202">
      <w:pPr>
        <w:pStyle w:val="a7"/>
        <w:rPr>
          <w:rFonts w:ascii="Times New Roman" w:hAnsi="Times New Roman" w:cs="Times New Roman"/>
        </w:rPr>
      </w:pPr>
      <w:r w:rsidRPr="00F50536">
        <w:rPr>
          <w:rFonts w:ascii="Times New Roman" w:hAnsi="Times New Roman" w:cs="Times New Roman"/>
        </w:rPr>
        <w:t>Common missing value filling methods like Forward Fill and Backward Fill rely on continuity and are not suitable in this case as the data gaps are discontinuous, which could lead to misinterpretation of the time series. Additionally, the Seasonal Mean method requires data to exhibit clear seasonal variation characteristics, but if the data does not display strong seasonal patterns, this method is also inappropriate. The Linear Fill method assumes a linear trend in the data, which is unsuitable for time series that may exhibit complex or non-linear trends.</w:t>
      </w:r>
    </w:p>
    <w:p w14:paraId="0D3B8045" w14:textId="77777777" w:rsidR="008F1202" w:rsidRPr="00F50536" w:rsidRDefault="008F1202" w:rsidP="008F1202">
      <w:pPr>
        <w:pStyle w:val="a7"/>
        <w:rPr>
          <w:rFonts w:ascii="Times New Roman" w:hAnsi="Times New Roman" w:cs="Times New Roman"/>
        </w:rPr>
      </w:pPr>
      <w:r w:rsidRPr="00F50536">
        <w:rPr>
          <w:rFonts w:ascii="Times New Roman" w:hAnsi="Times New Roman" w:cs="Times New Roman"/>
        </w:rPr>
        <w:t>Therefore, the KNN Mean method was chosen to fill missing values. This method considers the 'neighboring' data points of the missing points and uses their means for filling, which does not require continuity in the time series nor rely on the data's linear characteristics, making it highly suitable for handling scattered and irregular missing data situations. The KNN Mean method can flexibly adapt to the local characteristics of the data, providing a strategy to effectively handle missing values while preserving the original information characteristics of the data.</w:t>
      </w:r>
    </w:p>
    <w:p w14:paraId="6DF0D9C9" w14:textId="0C6C7510" w:rsidR="008F1202" w:rsidRPr="00F50536" w:rsidRDefault="008F1202" w:rsidP="008F1202">
      <w:pPr>
        <w:pStyle w:val="a7"/>
        <w:rPr>
          <w:rFonts w:ascii="Times New Roman" w:hAnsi="Times New Roman" w:cs="Times New Roman"/>
        </w:rPr>
      </w:pPr>
      <w:r w:rsidRPr="00F50536">
        <w:rPr>
          <w:rFonts w:ascii="Times New Roman" w:hAnsi="Times New Roman" w:cs="Times New Roman"/>
          <w:noProof/>
        </w:rPr>
        <w:lastRenderedPageBreak/>
        <w:drawing>
          <wp:inline distT="0" distB="0" distL="0" distR="0" wp14:anchorId="37D3A77A" wp14:editId="4DCCC3CB">
            <wp:extent cx="4922947" cy="4679085"/>
            <wp:effectExtent l="0" t="0" r="0" b="7620"/>
            <wp:docPr id="143862616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626160" name=""/>
                    <pic:cNvPicPr/>
                  </pic:nvPicPr>
                  <pic:blipFill>
                    <a:blip r:embed="rId17"/>
                    <a:stretch>
                      <a:fillRect/>
                    </a:stretch>
                  </pic:blipFill>
                  <pic:spPr>
                    <a:xfrm>
                      <a:off x="0" y="0"/>
                      <a:ext cx="4922947" cy="4679085"/>
                    </a:xfrm>
                    <a:prstGeom prst="rect">
                      <a:avLst/>
                    </a:prstGeom>
                  </pic:spPr>
                </pic:pic>
              </a:graphicData>
            </a:graphic>
          </wp:inline>
        </w:drawing>
      </w:r>
    </w:p>
    <w:p w14:paraId="6974FEB7" w14:textId="2E69B060"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10)</w:t>
      </w:r>
    </w:p>
    <w:p w14:paraId="5C4D69D7" w14:textId="1472CEBB"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In </w:t>
      </w:r>
      <w:proofErr w:type="gramStart"/>
      <w:r w:rsidRPr="00F50536">
        <w:rPr>
          <w:rFonts w:ascii="Times New Roman" w:hAnsi="Times New Roman" w:cs="Times New Roman"/>
        </w:rPr>
        <w:t>Figure(</w:t>
      </w:r>
      <w:proofErr w:type="gramEnd"/>
      <w:r w:rsidRPr="00F50536">
        <w:rPr>
          <w:rFonts w:ascii="Times New Roman" w:hAnsi="Times New Roman" w:cs="Times New Roman"/>
        </w:rPr>
        <w:t xml:space="preserve">10) we can </w:t>
      </w:r>
      <w:proofErr w:type="spellStart"/>
      <w:r w:rsidRPr="00F50536">
        <w:rPr>
          <w:rFonts w:ascii="Times New Roman" w:hAnsi="Times New Roman" w:cs="Times New Roman"/>
        </w:rPr>
        <w:t>see,after</w:t>
      </w:r>
      <w:proofErr w:type="spellEnd"/>
      <w:r w:rsidRPr="00F50536">
        <w:rPr>
          <w:rFonts w:ascii="Times New Roman" w:hAnsi="Times New Roman" w:cs="Times New Roman"/>
        </w:rPr>
        <w:t xml:space="preserve"> decomposing the data using additive decomposition, the analysis revealed seasonal and trend components in the data. This decomposition clearly demonstrated the basic patterns of the data over time, providing a crucial basis for model selection and subsequent analysis. For these findings, choosing the appropriate time series analysis model is essential. ARIMA (Autoregressive Integrated Moving Average) and SARIMA (Seasonal ARIMA) models are powerful tools for handling non-stationary time series data. The ARIMA model is suitable for capturing non-seasonal trends and fluctuations in the data, while the SARIMA model adds consideration of seasonal factors, enabling more accurate predictions of time series with seasonal cycles.</w:t>
      </w:r>
    </w:p>
    <w:p w14:paraId="20E25106" w14:textId="77777777" w:rsidR="008F1202" w:rsidRPr="00F50536" w:rsidRDefault="008F1202" w:rsidP="008F1202">
      <w:pPr>
        <w:pStyle w:val="a7"/>
        <w:rPr>
          <w:rFonts w:ascii="Times New Roman" w:hAnsi="Times New Roman" w:cs="Times New Roman"/>
        </w:rPr>
      </w:pPr>
      <w:r w:rsidRPr="00F50536">
        <w:rPr>
          <w:rFonts w:ascii="Times New Roman" w:hAnsi="Times New Roman" w:cs="Times New Roman"/>
        </w:rPr>
        <w:t>In the field of deep learning, Bidirectional Long Short-Term Memory networks (Bidirectional LSTM) and Bidirectional Gated Recurrent Units (Bidirectional GRU) were selected to handle time series data. The bidirectional structure of these models allows them to learn both forward and backward dependencies in time series data, a capability that makes them perform well in handling complex time series data, especially when long-term dependencies are present.</w:t>
      </w:r>
    </w:p>
    <w:p w14:paraId="254B0695" w14:textId="77777777" w:rsidR="008F1202" w:rsidRPr="00F50536" w:rsidRDefault="008F1202" w:rsidP="008F1202">
      <w:pPr>
        <w:pStyle w:val="a7"/>
        <w:rPr>
          <w:rFonts w:ascii="Times New Roman" w:hAnsi="Times New Roman" w:cs="Times New Roman"/>
        </w:rPr>
      </w:pPr>
      <w:r w:rsidRPr="00F50536">
        <w:rPr>
          <w:rFonts w:ascii="Times New Roman" w:hAnsi="Times New Roman" w:cs="Times New Roman"/>
        </w:rPr>
        <w:lastRenderedPageBreak/>
        <w:t>Additionally, autoregressive models based on Random Forest and Ridge Regression (</w:t>
      </w:r>
      <w:proofErr w:type="spellStart"/>
      <w:r w:rsidRPr="00F50536">
        <w:rPr>
          <w:rFonts w:ascii="Times New Roman" w:hAnsi="Times New Roman" w:cs="Times New Roman"/>
        </w:rPr>
        <w:t>ForecasterAutoreg</w:t>
      </w:r>
      <w:proofErr w:type="spellEnd"/>
      <w:r w:rsidRPr="00F50536">
        <w:rPr>
          <w:rFonts w:ascii="Times New Roman" w:hAnsi="Times New Roman" w:cs="Times New Roman"/>
        </w:rPr>
        <w:t xml:space="preserve"> and </w:t>
      </w:r>
      <w:proofErr w:type="spellStart"/>
      <w:r w:rsidRPr="00F50536">
        <w:rPr>
          <w:rFonts w:ascii="Times New Roman" w:hAnsi="Times New Roman" w:cs="Times New Roman"/>
        </w:rPr>
        <w:t>ForecasterAutoregDirect</w:t>
      </w:r>
      <w:proofErr w:type="spellEnd"/>
      <w:r w:rsidRPr="00F50536">
        <w:rPr>
          <w:rFonts w:ascii="Times New Roman" w:hAnsi="Times New Roman" w:cs="Times New Roman"/>
        </w:rPr>
        <w:t>) were considered. These models predict future data points by integrating multiple lagged values as inputs, with their core advantage being good adaptability and robustness to non-stationary sequences, suitable for handling complex nonlinear patterns that are difficult to capture with traditional statistical models.</w:t>
      </w:r>
    </w:p>
    <w:p w14:paraId="4A484CD5" w14:textId="77777777" w:rsidR="008F1202" w:rsidRPr="00F50536" w:rsidRDefault="008F1202" w:rsidP="008F1202">
      <w:pPr>
        <w:pStyle w:val="a7"/>
        <w:rPr>
          <w:rFonts w:ascii="Times New Roman" w:hAnsi="Times New Roman" w:cs="Times New Roman"/>
        </w:rPr>
      </w:pPr>
      <w:r w:rsidRPr="00F50536">
        <w:rPr>
          <w:rFonts w:ascii="Times New Roman" w:hAnsi="Times New Roman" w:cs="Times New Roman"/>
        </w:rPr>
        <w:t>Overall, each model has its unique application scenarios and advantages. In practice, it is often necessary to evaluate and compare multiple models to find the one that best suits the current data characteristics.</w:t>
      </w:r>
    </w:p>
    <w:p w14:paraId="08DF0691" w14:textId="2A357511" w:rsidR="008F1202" w:rsidRPr="00F50536" w:rsidRDefault="008F1202" w:rsidP="00F50536">
      <w:pPr>
        <w:pStyle w:val="a7"/>
        <w:numPr>
          <w:ilvl w:val="0"/>
          <w:numId w:val="5"/>
        </w:numPr>
        <w:rPr>
          <w:rFonts w:ascii="Times New Roman" w:hAnsi="Times New Roman" w:cs="Times New Roman"/>
          <w:b/>
          <w:bCs/>
        </w:rPr>
      </w:pPr>
      <w:r w:rsidRPr="00F50536">
        <w:rPr>
          <w:rFonts w:ascii="Times New Roman" w:hAnsi="Times New Roman" w:cs="Times New Roman"/>
          <w:b/>
          <w:bCs/>
        </w:rPr>
        <w:t>hyperparameter tuning</w:t>
      </w:r>
    </w:p>
    <w:p w14:paraId="05CFF9AB" w14:textId="06926FB4" w:rsidR="008F1202" w:rsidRPr="00F50536" w:rsidRDefault="008F1202" w:rsidP="008F1202">
      <w:pPr>
        <w:pStyle w:val="a7"/>
        <w:ind w:left="360"/>
        <w:rPr>
          <w:rFonts w:ascii="Times New Roman" w:hAnsi="Times New Roman" w:cs="Times New Roman"/>
        </w:rPr>
      </w:pPr>
    </w:p>
    <w:p w14:paraId="66C838BC" w14:textId="7C7F1FF9"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Regarding hyperparameter tuning, using the </w:t>
      </w:r>
      <w:proofErr w:type="spellStart"/>
      <w:r w:rsidRPr="00F50536">
        <w:rPr>
          <w:rFonts w:ascii="Times New Roman" w:hAnsi="Times New Roman" w:cs="Times New Roman"/>
        </w:rPr>
        <w:t>pmdarima</w:t>
      </w:r>
      <w:proofErr w:type="spellEnd"/>
      <w:r w:rsidRPr="00F50536">
        <w:rPr>
          <w:rFonts w:ascii="Times New Roman" w:hAnsi="Times New Roman" w:cs="Times New Roman"/>
        </w:rPr>
        <w:t xml:space="preserve"> library for modeling and parameter optimization of ARIMA and SARIMA models offers significant advantages due to its ability to automatically select and optimize parameters, greatly reducing the complexity of manual configuration. The automation features of the </w:t>
      </w:r>
      <w:proofErr w:type="spellStart"/>
      <w:r w:rsidRPr="00F50536">
        <w:rPr>
          <w:rFonts w:ascii="Times New Roman" w:hAnsi="Times New Roman" w:cs="Times New Roman"/>
        </w:rPr>
        <w:t>pmdarima</w:t>
      </w:r>
      <w:proofErr w:type="spellEnd"/>
      <w:r w:rsidRPr="00F50536">
        <w:rPr>
          <w:rFonts w:ascii="Times New Roman" w:hAnsi="Times New Roman" w:cs="Times New Roman"/>
        </w:rPr>
        <w:t xml:space="preserve"> library not only simplify the model-building process but also provide detailed statistical information during parameter adjustment, allowing users to understand the logic behind model selection and adjustment clearly.</w:t>
      </w:r>
    </w:p>
    <w:p w14:paraId="3505E677" w14:textId="1ACB2FFF"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In the machine learning field, models such as </w:t>
      </w:r>
      <w:proofErr w:type="spellStart"/>
      <w:r w:rsidRPr="00F50536">
        <w:rPr>
          <w:rFonts w:ascii="Times New Roman" w:hAnsi="Times New Roman" w:cs="Times New Roman"/>
        </w:rPr>
        <w:t>RandomForestRegressor</w:t>
      </w:r>
      <w:proofErr w:type="spellEnd"/>
      <w:r w:rsidRPr="00F50536">
        <w:rPr>
          <w:rFonts w:ascii="Times New Roman" w:hAnsi="Times New Roman" w:cs="Times New Roman"/>
        </w:rPr>
        <w:t xml:space="preserve"> and </w:t>
      </w:r>
      <w:proofErr w:type="spellStart"/>
      <w:r w:rsidRPr="00F50536">
        <w:rPr>
          <w:rFonts w:ascii="Times New Roman" w:hAnsi="Times New Roman" w:cs="Times New Roman"/>
        </w:rPr>
        <w:t>RidgeRegressor</w:t>
      </w:r>
      <w:proofErr w:type="spellEnd"/>
      <w:r w:rsidRPr="00F50536">
        <w:rPr>
          <w:rFonts w:ascii="Times New Roman" w:hAnsi="Times New Roman" w:cs="Times New Roman"/>
        </w:rPr>
        <w:t xml:space="preserve">, through the hyperparameter tuning capabilities provided by the </w:t>
      </w:r>
      <w:proofErr w:type="spellStart"/>
      <w:r w:rsidRPr="00F50536">
        <w:rPr>
          <w:rFonts w:ascii="Times New Roman" w:hAnsi="Times New Roman" w:cs="Times New Roman"/>
        </w:rPr>
        <w:t>skforecast</w:t>
      </w:r>
      <w:proofErr w:type="spellEnd"/>
      <w:r w:rsidRPr="00F50536">
        <w:rPr>
          <w:rFonts w:ascii="Times New Roman" w:hAnsi="Times New Roman" w:cs="Times New Roman"/>
        </w:rPr>
        <w:t xml:space="preserve"> library, can potentially improve the accuracy of model predictions. However, this training dataset-based tuning strategy may lead to insufficient generalization ability on unseen data. Therefore, when using these methods, analysts need to be careful to assess the model's performance on an independent test set to ensure its practicality and reliability.</w:t>
      </w:r>
    </w:p>
    <w:p w14:paraId="647E3421" w14:textId="6F2296C0"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For Bidirectional LSTM and Bidirectional GRU neural network models, manual hyperparameter tuning is usually required during the data preparation phase. In this process, analysts choose different lookback values based on experience, which are crucial parameters that determine the model input window size, typically choosing 7 and 12 as the window period. Choosing the appropriate lookback value is crucial for the model to capture dependencies in time series data. During the model training phase, the </w:t>
      </w:r>
      <w:proofErr w:type="spellStart"/>
      <w:r w:rsidRPr="00F50536">
        <w:rPr>
          <w:rFonts w:ascii="Times New Roman" w:hAnsi="Times New Roman" w:cs="Times New Roman"/>
        </w:rPr>
        <w:t>Keras</w:t>
      </w:r>
      <w:proofErr w:type="spellEnd"/>
      <w:r w:rsidRPr="00F50536">
        <w:rPr>
          <w:rFonts w:ascii="Times New Roman" w:hAnsi="Times New Roman" w:cs="Times New Roman"/>
        </w:rPr>
        <w:t xml:space="preserve"> Tuner library was used, allowing users to specify nearly all parameters that could affect model performance and automatically conducting extensive experiments to find the optimal configuration. Another significant feature of </w:t>
      </w:r>
      <w:proofErr w:type="spellStart"/>
      <w:r w:rsidRPr="00F50536">
        <w:rPr>
          <w:rFonts w:ascii="Times New Roman" w:hAnsi="Times New Roman" w:cs="Times New Roman"/>
        </w:rPr>
        <w:t>Keras</w:t>
      </w:r>
      <w:proofErr w:type="spellEnd"/>
      <w:r w:rsidRPr="00F50536">
        <w:rPr>
          <w:rFonts w:ascii="Times New Roman" w:hAnsi="Times New Roman" w:cs="Times New Roman"/>
        </w:rPr>
        <w:t xml:space="preserve"> Tuner is its ability to save each training result, avoiding repeated training and saving considerable computational resources and time.</w:t>
      </w:r>
    </w:p>
    <w:p w14:paraId="475D4487" w14:textId="260923B5" w:rsidR="008F1202" w:rsidRPr="00F50536" w:rsidRDefault="008F1202" w:rsidP="008F1202">
      <w:pPr>
        <w:pStyle w:val="a7"/>
        <w:rPr>
          <w:rFonts w:ascii="Times New Roman" w:hAnsi="Times New Roman" w:cs="Times New Roman"/>
        </w:rPr>
      </w:pPr>
      <w:r w:rsidRPr="00F50536">
        <w:rPr>
          <w:rFonts w:ascii="Times New Roman" w:hAnsi="Times New Roman" w:cs="Times New Roman"/>
        </w:rPr>
        <w:lastRenderedPageBreak/>
        <w:t xml:space="preserve">                        </w:t>
      </w:r>
      <w:r w:rsidRPr="00F50536">
        <w:rPr>
          <w:rFonts w:ascii="Times New Roman" w:hAnsi="Times New Roman" w:cs="Times New Roman"/>
          <w:noProof/>
        </w:rPr>
        <w:drawing>
          <wp:inline distT="0" distB="0" distL="0" distR="0" wp14:anchorId="47AB9924" wp14:editId="66EE2F48">
            <wp:extent cx="5274310" cy="2981325"/>
            <wp:effectExtent l="0" t="0" r="2540" b="9525"/>
            <wp:docPr id="17815858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85833" name=""/>
                    <pic:cNvPicPr/>
                  </pic:nvPicPr>
                  <pic:blipFill>
                    <a:blip r:embed="rId18"/>
                    <a:stretch>
                      <a:fillRect/>
                    </a:stretch>
                  </pic:blipFill>
                  <pic:spPr>
                    <a:xfrm>
                      <a:off x="0" y="0"/>
                      <a:ext cx="5274310" cy="2981325"/>
                    </a:xfrm>
                    <a:prstGeom prst="rect">
                      <a:avLst/>
                    </a:prstGeom>
                  </pic:spPr>
                </pic:pic>
              </a:graphicData>
            </a:graphic>
          </wp:inline>
        </w:drawing>
      </w:r>
    </w:p>
    <w:p w14:paraId="30FE974F" w14:textId="702D5299"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11)</w:t>
      </w:r>
    </w:p>
    <w:p w14:paraId="5A632363" w14:textId="147C03AC"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From the </w:t>
      </w:r>
      <w:proofErr w:type="gramStart"/>
      <w:r w:rsidR="003E4B21" w:rsidRPr="00F50536">
        <w:rPr>
          <w:rFonts w:ascii="Times New Roman" w:hAnsi="Times New Roman" w:cs="Times New Roman"/>
        </w:rPr>
        <w:t>Figure(</w:t>
      </w:r>
      <w:proofErr w:type="gramEnd"/>
      <w:r w:rsidR="003E4B21" w:rsidRPr="00F50536">
        <w:rPr>
          <w:rFonts w:ascii="Times New Roman" w:hAnsi="Times New Roman" w:cs="Times New Roman"/>
        </w:rPr>
        <w:t>11)</w:t>
      </w:r>
      <w:r w:rsidRPr="00F50536">
        <w:rPr>
          <w:rFonts w:ascii="Times New Roman" w:hAnsi="Times New Roman" w:cs="Times New Roman"/>
        </w:rPr>
        <w:t>, it's evident that the Bidirectional GRU model shows the highest MSE, suggesting it may not perform as well as other models on the given dataset. This could be due to overfitting, insufficient training, or the data's characteristics not matching well with the GRU's capability to capture complex structures. On the other hand, another complex neural network model—the Bidirectional LSTM—displays significantly lower MSE, indicating it can more effectively capture the patterns in the data rather than fitting noise or irrelevant patterns.</w:t>
      </w:r>
    </w:p>
    <w:p w14:paraId="285167EE" w14:textId="1ECDBD7B"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Traditional time series models like ARIMA and SARIMA show relatively low MSE compared to more complex neural network-based models, demonstrating solid performance. This may suggest these models are sufficient to fit the data without needing to capture the more complex dependencies that neural network designs are intended to handle. Interestingly, the Forecaster </w:t>
      </w:r>
      <w:proofErr w:type="spellStart"/>
      <w:r w:rsidRPr="00F50536">
        <w:rPr>
          <w:rFonts w:ascii="Times New Roman" w:hAnsi="Times New Roman" w:cs="Times New Roman"/>
        </w:rPr>
        <w:t>Autoreg</w:t>
      </w:r>
      <w:proofErr w:type="spellEnd"/>
      <w:r w:rsidRPr="00F50536">
        <w:rPr>
          <w:rFonts w:ascii="Times New Roman" w:hAnsi="Times New Roman" w:cs="Times New Roman"/>
        </w:rPr>
        <w:t xml:space="preserve"> model, both in its regular and direct versions, displays very competitive low MSE values, emphasizing their effectiveness in scenarios that require a balance between simplicity and predictive power.</w:t>
      </w:r>
    </w:p>
    <w:p w14:paraId="560CDC91" w14:textId="163FE65D" w:rsidR="008F1202" w:rsidRPr="00F50536" w:rsidRDefault="008F1202" w:rsidP="008F1202">
      <w:pPr>
        <w:pStyle w:val="a7"/>
        <w:rPr>
          <w:rFonts w:ascii="Times New Roman" w:hAnsi="Times New Roman" w:cs="Times New Roman"/>
        </w:rPr>
      </w:pPr>
      <w:r w:rsidRPr="00F50536">
        <w:rPr>
          <w:rFonts w:ascii="Times New Roman" w:hAnsi="Times New Roman" w:cs="Times New Roman"/>
        </w:rPr>
        <w:t xml:space="preserve">The final prediction will be made using the Forecaster </w:t>
      </w:r>
      <w:proofErr w:type="spellStart"/>
      <w:r w:rsidRPr="00F50536">
        <w:rPr>
          <w:rFonts w:ascii="Times New Roman" w:hAnsi="Times New Roman" w:cs="Times New Roman"/>
        </w:rPr>
        <w:t>Autoreg</w:t>
      </w:r>
      <w:proofErr w:type="spellEnd"/>
      <w:r w:rsidRPr="00F50536">
        <w:rPr>
          <w:rFonts w:ascii="Times New Roman" w:hAnsi="Times New Roman" w:cs="Times New Roman"/>
        </w:rPr>
        <w:t xml:space="preserve"> model.</w:t>
      </w:r>
    </w:p>
    <w:p w14:paraId="111583C1" w14:textId="0D3CB5BD" w:rsidR="003E4B21" w:rsidRPr="00F50536" w:rsidRDefault="003E4B21" w:rsidP="00F50536">
      <w:pPr>
        <w:pStyle w:val="a7"/>
        <w:numPr>
          <w:ilvl w:val="0"/>
          <w:numId w:val="5"/>
        </w:numPr>
        <w:rPr>
          <w:rFonts w:ascii="Times New Roman" w:hAnsi="Times New Roman" w:cs="Times New Roman"/>
          <w:b/>
          <w:bCs/>
          <w:color w:val="333333"/>
        </w:rPr>
      </w:pPr>
      <w:r w:rsidRPr="00F50536">
        <w:rPr>
          <w:rFonts w:ascii="Times New Roman" w:hAnsi="Times New Roman" w:cs="Times New Roman"/>
          <w:b/>
          <w:bCs/>
          <w:color w:val="333333"/>
        </w:rPr>
        <w:t>Sentiment Analysis</w:t>
      </w:r>
    </w:p>
    <w:p w14:paraId="1A175C4D" w14:textId="5C51F3D0"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noProof/>
        </w:rPr>
        <w:lastRenderedPageBreak/>
        <w:drawing>
          <wp:inline distT="0" distB="0" distL="0" distR="0" wp14:anchorId="4F0355EB" wp14:editId="4104CDB2">
            <wp:extent cx="5274310" cy="2786380"/>
            <wp:effectExtent l="0" t="0" r="2540" b="0"/>
            <wp:docPr id="13826039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03922" name=""/>
                    <pic:cNvPicPr/>
                  </pic:nvPicPr>
                  <pic:blipFill>
                    <a:blip r:embed="rId19"/>
                    <a:stretch>
                      <a:fillRect/>
                    </a:stretch>
                  </pic:blipFill>
                  <pic:spPr>
                    <a:xfrm>
                      <a:off x="0" y="0"/>
                      <a:ext cx="5274310" cy="2786380"/>
                    </a:xfrm>
                    <a:prstGeom prst="rect">
                      <a:avLst/>
                    </a:prstGeom>
                  </pic:spPr>
                </pic:pic>
              </a:graphicData>
            </a:graphic>
          </wp:inline>
        </w:drawing>
      </w:r>
    </w:p>
    <w:p w14:paraId="60305889" w14:textId="1ADF8352"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12)</w:t>
      </w:r>
    </w:p>
    <w:p w14:paraId="0751B3D0" w14:textId="21CDB5EF"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From </w:t>
      </w:r>
      <w:proofErr w:type="gramStart"/>
      <w:r w:rsidRPr="00F50536">
        <w:rPr>
          <w:rFonts w:ascii="Times New Roman" w:hAnsi="Times New Roman" w:cs="Times New Roman"/>
        </w:rPr>
        <w:t>figure(</w:t>
      </w:r>
      <w:proofErr w:type="gramEnd"/>
      <w:r w:rsidRPr="00F50536">
        <w:rPr>
          <w:rFonts w:ascii="Times New Roman" w:hAnsi="Times New Roman" w:cs="Times New Roman"/>
        </w:rPr>
        <w:t>12)The analysis of sentiment change observed from the graph indicates that from April 15th to early June, both curves mostly remain in the positive region, suggesting that the overall sentiment of tweets during this period is positive. Despite some fluctuations, the positive nature of the sentiment trend is relatively stable. In early June, there is a noticeable drop in sentiment, with sentiment scores rapidly declining to near or below zero, indicating a sudden burst of negative sentiment possibly linked to specific events or news affecting public mood significantly.</w:t>
      </w:r>
    </w:p>
    <w:p w14:paraId="26E9C4D0" w14:textId="66E9C677"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noProof/>
        </w:rPr>
        <w:drawing>
          <wp:inline distT="0" distB="0" distL="0" distR="0" wp14:anchorId="316FBAAB" wp14:editId="6770BDE7">
            <wp:extent cx="5274310" cy="3097530"/>
            <wp:effectExtent l="0" t="0" r="2540" b="7620"/>
            <wp:docPr id="2059643632"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43632" name="图片 2059643632"/>
                    <pic:cNvPicPr/>
                  </pic:nvPicPr>
                  <pic:blipFill>
                    <a:blip r:embed="rId20">
                      <a:extLst>
                        <a:ext uri="{28A0092B-C50C-407E-A947-70E740481C1C}">
                          <a14:useLocalDpi xmlns:a14="http://schemas.microsoft.com/office/drawing/2010/main" val="0"/>
                        </a:ext>
                      </a:extLst>
                    </a:blip>
                    <a:stretch>
                      <a:fillRect/>
                    </a:stretch>
                  </pic:blipFill>
                  <pic:spPr>
                    <a:xfrm>
                      <a:off x="0" y="0"/>
                      <a:ext cx="5274310" cy="3097530"/>
                    </a:xfrm>
                    <a:prstGeom prst="rect">
                      <a:avLst/>
                    </a:prstGeom>
                  </pic:spPr>
                </pic:pic>
              </a:graphicData>
            </a:graphic>
          </wp:inline>
        </w:drawing>
      </w:r>
    </w:p>
    <w:p w14:paraId="7E925376" w14:textId="5F35BE6D"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13)</w:t>
      </w:r>
    </w:p>
    <w:p w14:paraId="4C7B4451" w14:textId="2FF8ADE5"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noProof/>
        </w:rPr>
        <w:lastRenderedPageBreak/>
        <w:drawing>
          <wp:inline distT="0" distB="0" distL="0" distR="0" wp14:anchorId="7233F531" wp14:editId="701DC968">
            <wp:extent cx="5274310" cy="3097530"/>
            <wp:effectExtent l="0" t="0" r="2540" b="7620"/>
            <wp:docPr id="97634976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349766" name="图片 976349766"/>
                    <pic:cNvPicPr/>
                  </pic:nvPicPr>
                  <pic:blipFill>
                    <a:blip r:embed="rId21">
                      <a:extLst>
                        <a:ext uri="{28A0092B-C50C-407E-A947-70E740481C1C}">
                          <a14:useLocalDpi xmlns:a14="http://schemas.microsoft.com/office/drawing/2010/main" val="0"/>
                        </a:ext>
                      </a:extLst>
                    </a:blip>
                    <a:stretch>
                      <a:fillRect/>
                    </a:stretch>
                  </pic:blipFill>
                  <pic:spPr>
                    <a:xfrm>
                      <a:off x="0" y="0"/>
                      <a:ext cx="5274310" cy="3097530"/>
                    </a:xfrm>
                    <a:prstGeom prst="rect">
                      <a:avLst/>
                    </a:prstGeom>
                  </pic:spPr>
                </pic:pic>
              </a:graphicData>
            </a:graphic>
          </wp:inline>
        </w:drawing>
      </w:r>
    </w:p>
    <w:p w14:paraId="2E77A780" w14:textId="2165F35B"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14)</w:t>
      </w:r>
    </w:p>
    <w:p w14:paraId="7D31F870" w14:textId="28339362"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noProof/>
        </w:rPr>
        <w:drawing>
          <wp:inline distT="0" distB="0" distL="0" distR="0" wp14:anchorId="5DA9F1CA" wp14:editId="283FF81E">
            <wp:extent cx="5274310" cy="3097530"/>
            <wp:effectExtent l="0" t="0" r="2540" b="7620"/>
            <wp:docPr id="129956857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68575" name="图片 1299568575"/>
                    <pic:cNvPicPr/>
                  </pic:nvPicPr>
                  <pic:blipFill>
                    <a:blip r:embed="rId22">
                      <a:extLst>
                        <a:ext uri="{28A0092B-C50C-407E-A947-70E740481C1C}">
                          <a14:useLocalDpi xmlns:a14="http://schemas.microsoft.com/office/drawing/2010/main" val="0"/>
                        </a:ext>
                      </a:extLst>
                    </a:blip>
                    <a:stretch>
                      <a:fillRect/>
                    </a:stretch>
                  </pic:blipFill>
                  <pic:spPr>
                    <a:xfrm>
                      <a:off x="0" y="0"/>
                      <a:ext cx="5274310" cy="3097530"/>
                    </a:xfrm>
                    <a:prstGeom prst="rect">
                      <a:avLst/>
                    </a:prstGeom>
                  </pic:spPr>
                </pic:pic>
              </a:graphicData>
            </a:graphic>
          </wp:inline>
        </w:drawing>
      </w:r>
    </w:p>
    <w:p w14:paraId="5BF54114" w14:textId="78E7150C"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15)</w:t>
      </w:r>
    </w:p>
    <w:p w14:paraId="54874163" w14:textId="641E1A70"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rPr>
        <w:t xml:space="preserve">The graph presents tweet sentiment predictions and actual data from April 12th to June 21st, 2009. According to the chart, the predictions for one day and three days are close to the actual values, indicating minor fluctuations and maintaining a stable level. This suggests that in the short term, both positive and negative emotional changes are relatively mild, possibly reflecting no significant events or emotional triggers during this period. However, in the 7-day forecast, a larger fluctuation can be observed, particularly in early June. This sudden drop in </w:t>
      </w:r>
      <w:r w:rsidRPr="00F50536">
        <w:rPr>
          <w:rFonts w:ascii="Times New Roman" w:hAnsi="Times New Roman" w:cs="Times New Roman"/>
        </w:rPr>
        <w:lastRenderedPageBreak/>
        <w:t>sentiment may indicate the occurrence of some events with significant social impact, which could have triggered extensive discussion and emotional reactions on social media.</w:t>
      </w:r>
    </w:p>
    <w:p w14:paraId="1C5692C9" w14:textId="69EB7044" w:rsidR="003E4B21" w:rsidRPr="00F50536" w:rsidRDefault="003E4B21" w:rsidP="00F50536">
      <w:pPr>
        <w:pStyle w:val="a7"/>
        <w:numPr>
          <w:ilvl w:val="0"/>
          <w:numId w:val="5"/>
        </w:numPr>
        <w:rPr>
          <w:rFonts w:ascii="Times New Roman" w:hAnsi="Times New Roman" w:cs="Times New Roman"/>
          <w:b/>
          <w:bCs/>
        </w:rPr>
      </w:pPr>
      <w:r w:rsidRPr="00F50536">
        <w:rPr>
          <w:rFonts w:ascii="Times New Roman" w:hAnsi="Times New Roman" w:cs="Times New Roman"/>
          <w:b/>
          <w:bCs/>
        </w:rPr>
        <w:t xml:space="preserve">Present the </w:t>
      </w:r>
      <w:proofErr w:type="spellStart"/>
      <w:r w:rsidRPr="00F50536">
        <w:rPr>
          <w:rFonts w:ascii="Times New Roman" w:hAnsi="Times New Roman" w:cs="Times New Roman"/>
          <w:b/>
          <w:bCs/>
        </w:rPr>
        <w:t>Dasboard</w:t>
      </w:r>
      <w:proofErr w:type="spellEnd"/>
    </w:p>
    <w:p w14:paraId="44A786CE" w14:textId="23D15C8D" w:rsidR="003E4B21" w:rsidRPr="00F50536" w:rsidRDefault="003E4B21" w:rsidP="003E4B21">
      <w:pPr>
        <w:pStyle w:val="a7"/>
        <w:ind w:left="360"/>
        <w:rPr>
          <w:rFonts w:ascii="Times New Roman" w:hAnsi="Times New Roman" w:cs="Times New Roman"/>
        </w:rPr>
      </w:pPr>
      <w:r w:rsidRPr="00F50536">
        <w:rPr>
          <w:rFonts w:ascii="Times New Roman" w:hAnsi="Times New Roman" w:cs="Times New Roman"/>
          <w:noProof/>
          <w:lang w:val="en-IE"/>
        </w:rPr>
        <w:drawing>
          <wp:inline distT="0" distB="0" distL="0" distR="0" wp14:anchorId="31D85275" wp14:editId="32A9F297">
            <wp:extent cx="5274310" cy="3097530"/>
            <wp:effectExtent l="0" t="0" r="2540" b="7620"/>
            <wp:docPr id="1654519991"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519991" name="图片 1654519991"/>
                    <pic:cNvPicPr/>
                  </pic:nvPicPr>
                  <pic:blipFill>
                    <a:blip r:embed="rId22">
                      <a:extLst>
                        <a:ext uri="{28A0092B-C50C-407E-A947-70E740481C1C}">
                          <a14:useLocalDpi xmlns:a14="http://schemas.microsoft.com/office/drawing/2010/main" val="0"/>
                        </a:ext>
                      </a:extLst>
                    </a:blip>
                    <a:stretch>
                      <a:fillRect/>
                    </a:stretch>
                  </pic:blipFill>
                  <pic:spPr>
                    <a:xfrm>
                      <a:off x="0" y="0"/>
                      <a:ext cx="5274310" cy="3097530"/>
                    </a:xfrm>
                    <a:prstGeom prst="rect">
                      <a:avLst/>
                    </a:prstGeom>
                  </pic:spPr>
                </pic:pic>
              </a:graphicData>
            </a:graphic>
          </wp:inline>
        </w:drawing>
      </w:r>
    </w:p>
    <w:p w14:paraId="09B07413" w14:textId="7DDE850D" w:rsidR="00CE29A3" w:rsidRPr="00F50536" w:rsidRDefault="00CE29A3" w:rsidP="003E4B21">
      <w:pPr>
        <w:pStyle w:val="a7"/>
        <w:ind w:left="360"/>
        <w:rPr>
          <w:rFonts w:ascii="Times New Roman" w:hAnsi="Times New Roman" w:cs="Times New Roman"/>
        </w:rPr>
      </w:pPr>
      <w:r w:rsidRPr="00F50536">
        <w:rPr>
          <w:rFonts w:ascii="Times New Roman" w:hAnsi="Times New Roman" w:cs="Times New Roman"/>
        </w:rPr>
        <w:t xml:space="preserve">                        </w:t>
      </w:r>
      <w:proofErr w:type="gramStart"/>
      <w:r w:rsidRPr="00F50536">
        <w:rPr>
          <w:rFonts w:ascii="Times New Roman" w:hAnsi="Times New Roman" w:cs="Times New Roman"/>
        </w:rPr>
        <w:t>Figure(</w:t>
      </w:r>
      <w:proofErr w:type="gramEnd"/>
      <w:r w:rsidRPr="00F50536">
        <w:rPr>
          <w:rFonts w:ascii="Times New Roman" w:hAnsi="Times New Roman" w:cs="Times New Roman"/>
        </w:rPr>
        <w:t>16)</w:t>
      </w:r>
    </w:p>
    <w:p w14:paraId="7A732234" w14:textId="2CBDC908" w:rsidR="00CE29A3" w:rsidRPr="00F50536" w:rsidRDefault="00CE29A3" w:rsidP="00CE29A3">
      <w:pPr>
        <w:pStyle w:val="a7"/>
        <w:rPr>
          <w:rFonts w:ascii="Times New Roman" w:hAnsi="Times New Roman" w:cs="Times New Roman"/>
        </w:rPr>
      </w:pPr>
      <w:r w:rsidRPr="00F50536">
        <w:rPr>
          <w:rFonts w:ascii="Times New Roman" w:hAnsi="Times New Roman" w:cs="Times New Roman"/>
        </w:rPr>
        <w:t xml:space="preserve">Based on Tufte's design principles, as </w:t>
      </w:r>
      <w:proofErr w:type="gramStart"/>
      <w:r w:rsidRPr="00F50536">
        <w:rPr>
          <w:rFonts w:ascii="Times New Roman" w:hAnsi="Times New Roman" w:cs="Times New Roman"/>
        </w:rPr>
        <w:t>figure(</w:t>
      </w:r>
      <w:proofErr w:type="gramEnd"/>
      <w:r w:rsidRPr="00F50536">
        <w:rPr>
          <w:rFonts w:ascii="Times New Roman" w:hAnsi="Times New Roman" w:cs="Times New Roman"/>
        </w:rPr>
        <w:t>16) shows this dashboard showcases a clear and uncluttered interface. The charts feature crisp lines and vivid color contrasts, aiding users in quickly identifying key data points, such as the differences between forecasted and actual values. The titles "</w:t>
      </w:r>
      <w:proofErr w:type="spellStart"/>
      <w:r w:rsidRPr="00F50536">
        <w:rPr>
          <w:rFonts w:ascii="Times New Roman" w:hAnsi="Times New Roman" w:cs="Times New Roman"/>
        </w:rPr>
        <w:t>TweetSentimentForecast</w:t>
      </w:r>
      <w:proofErr w:type="spellEnd"/>
      <w:r w:rsidRPr="00F50536">
        <w:rPr>
          <w:rFonts w:ascii="Times New Roman" w:hAnsi="Times New Roman" w:cs="Times New Roman"/>
        </w:rPr>
        <w:t>" and "7-Day Forecast" clearly mark the theme and purpose of the charts, allowing users to instantly understand the core message being conveyed. Additionally, the charts intuitively display sentiment categories (positive, neutral, negative), making the nature and scope of the data immediately apparent.</w:t>
      </w:r>
    </w:p>
    <w:p w14:paraId="2DF425EB" w14:textId="77777777" w:rsidR="00CE29A3" w:rsidRPr="00F50536" w:rsidRDefault="00CE29A3" w:rsidP="00CE29A3">
      <w:pPr>
        <w:pStyle w:val="a7"/>
        <w:rPr>
          <w:rFonts w:ascii="Times New Roman" w:hAnsi="Times New Roman" w:cs="Times New Roman"/>
        </w:rPr>
      </w:pPr>
      <w:r w:rsidRPr="00F50536">
        <w:rPr>
          <w:rFonts w:ascii="Times New Roman" w:hAnsi="Times New Roman" w:cs="Times New Roman"/>
        </w:rPr>
        <w:t>The design of the dashboard focuses on the clear presentation of data rather than excessive design elements, embodying Tufte's principle of minimizing non-data ink—reducing unnecessary elements in visual design. The chart designs prioritize data presentation over beautifying the graphics themselves, helping users focus on the most important information without being distracted by complex visual elements.</w:t>
      </w:r>
    </w:p>
    <w:p w14:paraId="0A5F7A1F" w14:textId="77777777" w:rsidR="00CE29A3" w:rsidRPr="00F50536" w:rsidRDefault="00CE29A3" w:rsidP="00CE29A3">
      <w:pPr>
        <w:pStyle w:val="a7"/>
        <w:rPr>
          <w:rFonts w:ascii="Times New Roman" w:hAnsi="Times New Roman" w:cs="Times New Roman"/>
        </w:rPr>
      </w:pPr>
      <w:r w:rsidRPr="00F50536">
        <w:rPr>
          <w:rFonts w:ascii="Times New Roman" w:hAnsi="Times New Roman" w:cs="Times New Roman"/>
        </w:rPr>
        <w:t xml:space="preserve">Overall, the dashboard is highly successful in its design, presenting key information in a simple and effective manner while faithfully adhering to Edward Tufte’s principles of information design. By effectively utilizing visual elements to enhance the understanding and interpretation of data, the dashboard not only provides information that is easy to absorb and analyze but also optimizes the user’s visual experience, </w:t>
      </w:r>
      <w:r w:rsidRPr="00F50536">
        <w:rPr>
          <w:rFonts w:ascii="Times New Roman" w:hAnsi="Times New Roman" w:cs="Times New Roman"/>
        </w:rPr>
        <w:lastRenderedPageBreak/>
        <w:t>making it both intuitive and practical. This design approach ensures transparency and readability of data, making it an ideal choice for displaying complex data and trends.</w:t>
      </w:r>
    </w:p>
    <w:p w14:paraId="04D8D987" w14:textId="77777777" w:rsidR="003E4B21" w:rsidRPr="00F50536" w:rsidRDefault="003E4B21" w:rsidP="003E4B21">
      <w:pPr>
        <w:pStyle w:val="a7"/>
        <w:ind w:left="360"/>
        <w:rPr>
          <w:rFonts w:ascii="Times New Roman" w:hAnsi="Times New Roman" w:cs="Times New Roman"/>
        </w:rPr>
      </w:pPr>
    </w:p>
    <w:p w14:paraId="0362ED52" w14:textId="77777777" w:rsidR="008F1202" w:rsidRPr="00F50536" w:rsidRDefault="008F1202" w:rsidP="008F1202">
      <w:pPr>
        <w:pStyle w:val="a7"/>
        <w:rPr>
          <w:rFonts w:ascii="Times New Roman" w:hAnsi="Times New Roman" w:cs="Times New Roman"/>
        </w:rPr>
      </w:pPr>
    </w:p>
    <w:p w14:paraId="3F9FA8F2" w14:textId="7F3F4065" w:rsidR="001C0F1A" w:rsidRPr="00143C20" w:rsidRDefault="00F50536" w:rsidP="00C57763">
      <w:pPr>
        <w:pStyle w:val="a7"/>
        <w:rPr>
          <w:rFonts w:ascii="Times New Roman" w:hAnsi="Times New Roman" w:cs="Times New Roman"/>
          <w:b/>
          <w:bCs/>
          <w:sz w:val="32"/>
          <w:szCs w:val="32"/>
        </w:rPr>
      </w:pPr>
      <w:r>
        <w:rPr>
          <w:rFonts w:ascii="Times New Roman" w:hAnsi="Times New Roman" w:cs="Times New Roman" w:hint="eastAsia"/>
        </w:rPr>
        <w:t xml:space="preserve">                         </w:t>
      </w:r>
      <w:r w:rsidRPr="00143C20">
        <w:rPr>
          <w:rFonts w:ascii="Times New Roman" w:hAnsi="Times New Roman" w:cs="Times New Roman" w:hint="eastAsia"/>
          <w:b/>
          <w:bCs/>
          <w:sz w:val="32"/>
          <w:szCs w:val="32"/>
        </w:rPr>
        <w:t>Conclusion</w:t>
      </w:r>
    </w:p>
    <w:p w14:paraId="73E2B590" w14:textId="77777777" w:rsidR="001C0F1A" w:rsidRPr="00F50536" w:rsidRDefault="001C0F1A" w:rsidP="00C57763">
      <w:pPr>
        <w:pStyle w:val="a7"/>
        <w:rPr>
          <w:rFonts w:ascii="Times New Roman" w:hAnsi="Times New Roman" w:cs="Times New Roman"/>
        </w:rPr>
      </w:pPr>
    </w:p>
    <w:p w14:paraId="6F95BFFB" w14:textId="77777777" w:rsidR="001C0F1A" w:rsidRPr="00F50536" w:rsidRDefault="001C0F1A" w:rsidP="001C0F1A">
      <w:pPr>
        <w:pStyle w:val="a7"/>
        <w:rPr>
          <w:rFonts w:ascii="Times New Roman" w:hAnsi="Times New Roman" w:cs="Times New Roman"/>
        </w:rPr>
      </w:pPr>
      <w:r w:rsidRPr="00F50536">
        <w:rPr>
          <w:rFonts w:ascii="Times New Roman" w:hAnsi="Times New Roman" w:cs="Times New Roman"/>
        </w:rPr>
        <w:t>This study, conducted within a big data framework using various predictive models for Twitter sentiment analysis, demonstrates the critical role of big data technologies and databases in managing and processing large-scale data. Advanced technologies such as Hadoop, Spark, and MongoDB ensure effective data management and batch processing capabilities, essential for timely and accurate sentiment analysis.</w:t>
      </w:r>
    </w:p>
    <w:p w14:paraId="5EF2E290" w14:textId="77777777" w:rsidR="001C0F1A" w:rsidRPr="00F50536" w:rsidRDefault="001C0F1A" w:rsidP="001C0F1A">
      <w:pPr>
        <w:pStyle w:val="a7"/>
        <w:rPr>
          <w:rFonts w:ascii="Times New Roman" w:hAnsi="Times New Roman" w:cs="Times New Roman"/>
        </w:rPr>
      </w:pPr>
      <w:r w:rsidRPr="00F50536">
        <w:rPr>
          <w:rFonts w:ascii="Times New Roman" w:hAnsi="Times New Roman" w:cs="Times New Roman"/>
        </w:rPr>
        <w:t>By employing Exploratory Data Analysis (EDA) and filling missing values with methods like KNN mean, the research underscores the importance of data preprocessing in time series prediction. These steps not only enhance data integrity but also improve the models' ability to capture emotional shifts within time series, thereby increasing prediction accuracy.</w:t>
      </w:r>
    </w:p>
    <w:p w14:paraId="26EA9B2F" w14:textId="36B5CC11" w:rsidR="001C0F1A" w:rsidRPr="00F50536" w:rsidRDefault="001C0F1A" w:rsidP="001C0F1A">
      <w:pPr>
        <w:pStyle w:val="a7"/>
        <w:rPr>
          <w:rFonts w:ascii="Times New Roman" w:hAnsi="Times New Roman" w:cs="Times New Roman"/>
        </w:rPr>
      </w:pPr>
      <w:r w:rsidRPr="00F50536">
        <w:rPr>
          <w:rFonts w:ascii="Times New Roman" w:hAnsi="Times New Roman" w:cs="Times New Roman"/>
        </w:rPr>
        <w:t xml:space="preserve">Performance evaluations reveal that deep learning models like Bidirectional LSTM and GRU perform poorly with complex sequence data, while traditional machine learning models such as ARIMA and Random Forest provide reliable predictions for more stable data. Additionally, the Forecaster </w:t>
      </w:r>
      <w:proofErr w:type="spellStart"/>
      <w:r w:rsidRPr="00F50536">
        <w:rPr>
          <w:rFonts w:ascii="Times New Roman" w:hAnsi="Times New Roman" w:cs="Times New Roman"/>
        </w:rPr>
        <w:t>Autoreg</w:t>
      </w:r>
      <w:proofErr w:type="spellEnd"/>
      <w:r w:rsidRPr="00F50536">
        <w:rPr>
          <w:rFonts w:ascii="Times New Roman" w:hAnsi="Times New Roman" w:cs="Times New Roman"/>
        </w:rPr>
        <w:t xml:space="preserve"> model, due to its outstanding performance and low Mean Squared Error (MSE) on datasets, emerged as the best-performing model in this study.</w:t>
      </w:r>
    </w:p>
    <w:p w14:paraId="115030FF" w14:textId="77777777" w:rsidR="001C0F1A" w:rsidRDefault="001C0F1A" w:rsidP="001C0F1A">
      <w:pPr>
        <w:pStyle w:val="a7"/>
        <w:rPr>
          <w:rFonts w:ascii="Times New Roman" w:hAnsi="Times New Roman" w:cs="Times New Roman"/>
        </w:rPr>
      </w:pPr>
      <w:r w:rsidRPr="00F50536">
        <w:rPr>
          <w:rFonts w:ascii="Times New Roman" w:hAnsi="Times New Roman" w:cs="Times New Roman"/>
        </w:rPr>
        <w:t>In conclusion, this research not only confirms the effectiveness of big data technologies in handling and analyzing large-scale social media data but also validates the significance of EDA and proper data filling strategies in enhancing the accuracy of time series predictions. These findings offer valuable insights for data scientists in selecting and optimizing models, especially when dealing with rapidly changing social media data.</w:t>
      </w:r>
    </w:p>
    <w:p w14:paraId="1AF4671F" w14:textId="77777777" w:rsidR="00143C20" w:rsidRDefault="00143C20" w:rsidP="001C0F1A">
      <w:pPr>
        <w:pStyle w:val="a7"/>
        <w:rPr>
          <w:rFonts w:ascii="Times New Roman" w:hAnsi="Times New Roman" w:cs="Times New Roman"/>
        </w:rPr>
      </w:pPr>
    </w:p>
    <w:p w14:paraId="77DD4B2A" w14:textId="77777777" w:rsidR="00143C20" w:rsidRDefault="00143C20" w:rsidP="001C0F1A">
      <w:pPr>
        <w:pStyle w:val="a7"/>
        <w:rPr>
          <w:rFonts w:ascii="Times New Roman" w:hAnsi="Times New Roman" w:cs="Times New Roman"/>
        </w:rPr>
      </w:pPr>
    </w:p>
    <w:p w14:paraId="3DDADFCA" w14:textId="77777777" w:rsidR="00143C20" w:rsidRDefault="00143C20" w:rsidP="001C0F1A">
      <w:pPr>
        <w:pStyle w:val="a7"/>
        <w:rPr>
          <w:rFonts w:ascii="Times New Roman" w:hAnsi="Times New Roman" w:cs="Times New Roman"/>
        </w:rPr>
      </w:pPr>
    </w:p>
    <w:p w14:paraId="661855EF" w14:textId="77777777" w:rsidR="00143C20" w:rsidRPr="00F50536" w:rsidRDefault="00143C20" w:rsidP="001C0F1A">
      <w:pPr>
        <w:pStyle w:val="a7"/>
        <w:rPr>
          <w:rFonts w:ascii="Times New Roman" w:hAnsi="Times New Roman" w:cs="Times New Roman"/>
        </w:rPr>
      </w:pPr>
    </w:p>
    <w:p w14:paraId="0088B7DC" w14:textId="66C46ED3" w:rsidR="001C0F1A" w:rsidRPr="00143C20" w:rsidRDefault="00143C20" w:rsidP="00C57763">
      <w:pPr>
        <w:pStyle w:val="a7"/>
        <w:rPr>
          <w:rFonts w:ascii="Times New Roman" w:hAnsi="Times New Roman" w:cs="Times New Roman"/>
          <w:color w:val="000000" w:themeColor="text1"/>
          <w:sz w:val="30"/>
          <w:szCs w:val="30"/>
        </w:rPr>
      </w:pPr>
      <w:r w:rsidRPr="00143C20">
        <w:rPr>
          <w:rFonts w:ascii="Times New Roman" w:hAnsi="Times New Roman" w:cs="Times New Roman" w:hint="eastAsia"/>
          <w:color w:val="000000" w:themeColor="text1"/>
          <w:sz w:val="30"/>
          <w:szCs w:val="30"/>
        </w:rPr>
        <w:lastRenderedPageBreak/>
        <w:t>Reference</w:t>
      </w:r>
    </w:p>
    <w:p w14:paraId="48ECEBCB" w14:textId="77777777" w:rsidR="00143C20" w:rsidRDefault="00143C20" w:rsidP="00143C20">
      <w:pPr>
        <w:pStyle w:val="ac"/>
        <w:ind w:left="720" w:hanging="720"/>
        <w:rPr>
          <w:noProof/>
          <w:kern w:val="0"/>
          <w:sz w:val="24"/>
          <w:szCs w:val="24"/>
          <w14:ligatures w14:val="none"/>
        </w:rPr>
      </w:pPr>
      <w:r>
        <w:rPr>
          <w:rFonts w:ascii="Times New Roman" w:hAnsi="Times New Roman" w:cs="Times New Roman"/>
        </w:rPr>
        <w:fldChar w:fldCharType="begin"/>
      </w:r>
      <w:r>
        <w:rPr>
          <w:rFonts w:ascii="Times New Roman" w:hAnsi="Times New Roman" w:cs="Times New Roman"/>
        </w:rPr>
        <w:instrText xml:space="preserve"> </w:instrText>
      </w:r>
      <w:r>
        <w:rPr>
          <w:rFonts w:ascii="Times New Roman" w:hAnsi="Times New Roman" w:cs="Times New Roman" w:hint="eastAsia"/>
        </w:rPr>
        <w:instrText>BIBLIOGRAPHY  \l 2052</w:instrText>
      </w:r>
      <w:r>
        <w:rPr>
          <w:rFonts w:ascii="Times New Roman" w:hAnsi="Times New Roman" w:cs="Times New Roman"/>
        </w:rPr>
        <w:instrText xml:space="preserve"> </w:instrText>
      </w:r>
      <w:r>
        <w:rPr>
          <w:rFonts w:ascii="Times New Roman" w:hAnsi="Times New Roman" w:cs="Times New Roman"/>
        </w:rPr>
        <w:fldChar w:fldCharType="separate"/>
      </w:r>
      <w:r>
        <w:rPr>
          <w:rFonts w:hint="eastAsia"/>
          <w:noProof/>
        </w:rPr>
        <w:t>AthanasopoulosJ Hyndman · GeorgeRob. (2018). Forecasting: principles and practice.</w:t>
      </w:r>
    </w:p>
    <w:p w14:paraId="441EA4CF" w14:textId="77777777" w:rsidR="00143C20" w:rsidRDefault="00143C20" w:rsidP="00143C20">
      <w:pPr>
        <w:pStyle w:val="ac"/>
        <w:ind w:left="720" w:hanging="720"/>
        <w:rPr>
          <w:noProof/>
        </w:rPr>
      </w:pPr>
      <w:r w:rsidRPr="001D3996">
        <w:rPr>
          <w:rFonts w:hint="eastAsia"/>
          <w:noProof/>
          <w:lang w:val="en-GB"/>
        </w:rPr>
        <w:t xml:space="preserve">David ZimbraAbbasi,Daniel Zeng,Hsinchun ChenAhmed. </w:t>
      </w:r>
      <w:r>
        <w:rPr>
          <w:rFonts w:hint="eastAsia"/>
          <w:noProof/>
        </w:rPr>
        <w:t>(2018). The State-of-the-Art in Twitter Sentiment Analysis: A Review and Benchmark Evaluation. Publication History.</w:t>
      </w:r>
    </w:p>
    <w:p w14:paraId="66A57FC6" w14:textId="77777777" w:rsidR="00143C20" w:rsidRDefault="00143C20" w:rsidP="00143C20">
      <w:pPr>
        <w:pStyle w:val="ac"/>
        <w:ind w:left="720" w:hanging="720"/>
        <w:rPr>
          <w:noProof/>
        </w:rPr>
      </w:pPr>
      <w:r>
        <w:rPr>
          <w:rFonts w:hint="eastAsia"/>
          <w:noProof/>
        </w:rPr>
        <w:t>FeatherstonDietrich. (2010). Cassandra: Principles and Application.</w:t>
      </w:r>
    </w:p>
    <w:p w14:paraId="7623C251" w14:textId="77777777" w:rsidR="00143C20" w:rsidRDefault="00143C20" w:rsidP="00143C20">
      <w:pPr>
        <w:pStyle w:val="ac"/>
        <w:ind w:left="720" w:hanging="720"/>
        <w:rPr>
          <w:noProof/>
        </w:rPr>
      </w:pPr>
      <w:r>
        <w:rPr>
          <w:rFonts w:hint="eastAsia"/>
          <w:noProof/>
        </w:rPr>
        <w:t>GelmanAndrew. (01 Jan 2012). Exploratory Data Analysis for Complex Models.</w:t>
      </w:r>
    </w:p>
    <w:p w14:paraId="54E29323" w14:textId="77777777" w:rsidR="00143C20" w:rsidRDefault="00143C20" w:rsidP="00143C20">
      <w:pPr>
        <w:pStyle w:val="ac"/>
        <w:ind w:left="720" w:hanging="720"/>
        <w:rPr>
          <w:noProof/>
        </w:rPr>
      </w:pPr>
      <w:r>
        <w:rPr>
          <w:rFonts w:hint="eastAsia"/>
          <w:noProof/>
        </w:rPr>
        <w:t>Jianping Gou aMa b, Weihua Ou c, Shaoning Zeng d, Yunbo Rao e, Hebiao Yang aHongxing. (2018/08). A generalized mean distance-based k-nearest neighbor classifier.</w:t>
      </w:r>
    </w:p>
    <w:p w14:paraId="13338D58" w14:textId="77777777" w:rsidR="00143C20" w:rsidRDefault="00143C20" w:rsidP="00143C20">
      <w:pPr>
        <w:pStyle w:val="ac"/>
        <w:ind w:left="720" w:hanging="720"/>
        <w:rPr>
          <w:noProof/>
        </w:rPr>
      </w:pPr>
      <w:r>
        <w:rPr>
          <w:rFonts w:hint="eastAsia"/>
          <w:noProof/>
        </w:rPr>
        <w:t>Mohamad Zaim Awang PonPrakash K KKrishna. (2021). Hyperparameter Tuning of Deep learning Models in Keras.</w:t>
      </w:r>
    </w:p>
    <w:p w14:paraId="3BC22476" w14:textId="77777777" w:rsidR="00143C20" w:rsidRDefault="00143C20" w:rsidP="00143C20">
      <w:pPr>
        <w:pStyle w:val="ac"/>
        <w:ind w:left="720" w:hanging="720"/>
        <w:rPr>
          <w:noProof/>
        </w:rPr>
      </w:pPr>
      <w:r>
        <w:rPr>
          <w:rFonts w:hint="eastAsia"/>
          <w:noProof/>
        </w:rPr>
        <w:t>Mohammed M.Abdelgwad aHassan A Soliman a, Ahmed I.Taloba a, Mohamed Fawzy FarghalyTaysir. (2021/08). Arabic aspect based sentiment analysis using bidirectional GRU based models.</w:t>
      </w:r>
    </w:p>
    <w:p w14:paraId="21FDA540" w14:textId="77777777" w:rsidR="00143C20" w:rsidRDefault="00143C20" w:rsidP="00143C20">
      <w:pPr>
        <w:pStyle w:val="ac"/>
        <w:ind w:left="720" w:hanging="720"/>
        <w:rPr>
          <w:noProof/>
        </w:rPr>
      </w:pPr>
      <w:r>
        <w:rPr>
          <w:rFonts w:hint="eastAsia"/>
          <w:noProof/>
        </w:rPr>
        <w:t>SeghierBenNadia, &amp; KazarOkba. (2021). Performance Benchmarking and Comparison of NoSQL Databases: Redis vs MongoDB vs Cassandra Using YCSB Tool. IEEE.</w:t>
      </w:r>
    </w:p>
    <w:p w14:paraId="1AB94EAF" w14:textId="77777777" w:rsidR="00143C20" w:rsidRDefault="00143C20" w:rsidP="00143C20">
      <w:pPr>
        <w:pStyle w:val="ac"/>
        <w:ind w:left="720" w:hanging="720"/>
        <w:rPr>
          <w:noProof/>
        </w:rPr>
      </w:pPr>
      <w:r>
        <w:rPr>
          <w:rFonts w:hint="eastAsia"/>
          <w:noProof/>
        </w:rPr>
        <w:t>SunnyArif IstiakeMd., MaswoodMohd ShahriarMirza, &amp; AlharbiG.Abdullah. (2020). Deep Learning-Based Stock Price Prediction Using LSTM and Bi-Directional LSTM Model.</w:t>
      </w:r>
    </w:p>
    <w:p w14:paraId="520C5F86" w14:textId="77777777" w:rsidR="00143C20" w:rsidRDefault="00143C20" w:rsidP="00143C20">
      <w:pPr>
        <w:pStyle w:val="ac"/>
        <w:ind w:left="720" w:hanging="720"/>
        <w:rPr>
          <w:noProof/>
        </w:rPr>
      </w:pPr>
      <w:r>
        <w:rPr>
          <w:rFonts w:hint="eastAsia"/>
          <w:noProof/>
        </w:rPr>
        <w:t>VerchBanker · Douglas Garrett · Peter Bakkum · ShaunKyle. (2016). MongoDB in Action: Covers MongoDB version 3.0.</w:t>
      </w:r>
    </w:p>
    <w:p w14:paraId="352EEA77" w14:textId="3FB96A40" w:rsidR="005279D5" w:rsidRPr="00F50536" w:rsidRDefault="00143C20" w:rsidP="00143C20">
      <w:pPr>
        <w:rPr>
          <w:rFonts w:ascii="Times New Roman" w:hAnsi="Times New Roman" w:cs="Times New Roman"/>
        </w:rPr>
      </w:pPr>
      <w:r>
        <w:rPr>
          <w:rFonts w:ascii="Times New Roman" w:hAnsi="Times New Roman" w:cs="Times New Roman"/>
        </w:rPr>
        <w:fldChar w:fldCharType="end"/>
      </w:r>
    </w:p>
    <w:sectPr w:rsidR="005279D5" w:rsidRPr="00F505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2220D4" w14:textId="77777777" w:rsidR="004C35CE" w:rsidRDefault="004C35CE" w:rsidP="00C57763">
      <w:r>
        <w:separator/>
      </w:r>
    </w:p>
  </w:endnote>
  <w:endnote w:type="continuationSeparator" w:id="0">
    <w:p w14:paraId="1CA492E0" w14:textId="77777777" w:rsidR="004C35CE" w:rsidRDefault="004C35CE" w:rsidP="00C577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Montserrat">
    <w:charset w:val="00"/>
    <w:family w:val="auto"/>
    <w:pitch w:val="variable"/>
    <w:sig w:usb0="2000020F" w:usb1="00000003" w:usb2="00000000" w:usb3="00000000" w:csb0="00000197"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7F4617" w14:textId="77777777" w:rsidR="004C35CE" w:rsidRDefault="004C35CE" w:rsidP="00C57763">
      <w:r>
        <w:separator/>
      </w:r>
    </w:p>
  </w:footnote>
  <w:footnote w:type="continuationSeparator" w:id="0">
    <w:p w14:paraId="06E69633" w14:textId="77777777" w:rsidR="004C35CE" w:rsidRDefault="004C35CE" w:rsidP="00C577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D4C80"/>
    <w:multiLevelType w:val="hybridMultilevel"/>
    <w:tmpl w:val="42B8E084"/>
    <w:lvl w:ilvl="0" w:tplc="E85CA4D6">
      <w:start w:val="3"/>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22A13180"/>
    <w:multiLevelType w:val="hybridMultilevel"/>
    <w:tmpl w:val="F95A842E"/>
    <w:lvl w:ilvl="0" w:tplc="5E6CB0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A2B5489"/>
    <w:multiLevelType w:val="hybridMultilevel"/>
    <w:tmpl w:val="11040D2C"/>
    <w:lvl w:ilvl="0" w:tplc="BAFE52A6">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1352"/>
        </w:tabs>
        <w:ind w:left="1280"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num w:numId="1" w16cid:durableId="561529671">
    <w:abstractNumId w:val="4"/>
  </w:num>
  <w:num w:numId="2" w16cid:durableId="988217432">
    <w:abstractNumId w:val="2"/>
  </w:num>
  <w:num w:numId="3" w16cid:durableId="212549558">
    <w:abstractNumId w:val="3"/>
  </w:num>
  <w:num w:numId="4" w16cid:durableId="1009674281">
    <w:abstractNumId w:val="1"/>
  </w:num>
  <w:num w:numId="5" w16cid:durableId="207797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D5"/>
    <w:rsid w:val="000D70CA"/>
    <w:rsid w:val="0010103D"/>
    <w:rsid w:val="00107CE0"/>
    <w:rsid w:val="00143C20"/>
    <w:rsid w:val="001C0F1A"/>
    <w:rsid w:val="001D3996"/>
    <w:rsid w:val="001F46B5"/>
    <w:rsid w:val="003E4B21"/>
    <w:rsid w:val="004423F3"/>
    <w:rsid w:val="004B13D9"/>
    <w:rsid w:val="004C35CE"/>
    <w:rsid w:val="005279D5"/>
    <w:rsid w:val="00651874"/>
    <w:rsid w:val="006C1D26"/>
    <w:rsid w:val="006D1A91"/>
    <w:rsid w:val="006D43A4"/>
    <w:rsid w:val="00756DA3"/>
    <w:rsid w:val="007A4236"/>
    <w:rsid w:val="008F1202"/>
    <w:rsid w:val="009A5B6F"/>
    <w:rsid w:val="00A70BF1"/>
    <w:rsid w:val="00A877F8"/>
    <w:rsid w:val="00B00880"/>
    <w:rsid w:val="00B5648D"/>
    <w:rsid w:val="00BF35D5"/>
    <w:rsid w:val="00C57763"/>
    <w:rsid w:val="00CA2679"/>
    <w:rsid w:val="00CE29A3"/>
    <w:rsid w:val="00D17ADC"/>
    <w:rsid w:val="00F505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4C35B"/>
  <w15:chartTrackingRefBased/>
  <w15:docId w15:val="{A8CE65A6-451B-4061-BAC7-DA73567EE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423F3"/>
    <w:pPr>
      <w:keepNext/>
      <w:keepLines/>
      <w:widowControl/>
      <w:numPr>
        <w:numId w:val="1"/>
      </w:numPr>
      <w:tabs>
        <w:tab w:val="left" w:pos="216"/>
      </w:tabs>
      <w:spacing w:before="160" w:after="80"/>
      <w:ind w:firstLine="0"/>
      <w:jc w:val="center"/>
      <w:outlineLvl w:val="0"/>
    </w:pPr>
    <w:rPr>
      <w:rFonts w:ascii="Times New Roman" w:eastAsia="宋体" w:hAnsi="Times New Roman" w:cs="Times New Roman"/>
      <w:smallCaps/>
      <w:noProof/>
      <w:kern w:val="0"/>
      <w:sz w:val="20"/>
      <w:szCs w:val="20"/>
      <w:lang w:eastAsia="en-US"/>
      <w14:ligatures w14:val="none"/>
    </w:rPr>
  </w:style>
  <w:style w:type="paragraph" w:styleId="2">
    <w:name w:val="heading 2"/>
    <w:basedOn w:val="a"/>
    <w:next w:val="a"/>
    <w:link w:val="20"/>
    <w:qFormat/>
    <w:rsid w:val="004423F3"/>
    <w:pPr>
      <w:keepNext/>
      <w:keepLines/>
      <w:widowControl/>
      <w:numPr>
        <w:ilvl w:val="1"/>
        <w:numId w:val="1"/>
      </w:numPr>
      <w:tabs>
        <w:tab w:val="num" w:pos="288"/>
      </w:tabs>
      <w:spacing w:before="120" w:after="60"/>
      <w:jc w:val="left"/>
      <w:outlineLvl w:val="1"/>
    </w:pPr>
    <w:rPr>
      <w:rFonts w:ascii="Times New Roman" w:eastAsia="宋体" w:hAnsi="Times New Roman" w:cs="Times New Roman"/>
      <w:i/>
      <w:iCs/>
      <w:noProof/>
      <w:kern w:val="0"/>
      <w:sz w:val="20"/>
      <w:szCs w:val="20"/>
      <w:lang w:eastAsia="en-US"/>
      <w14:ligatures w14:val="none"/>
    </w:rPr>
  </w:style>
  <w:style w:type="paragraph" w:styleId="3">
    <w:name w:val="heading 3"/>
    <w:basedOn w:val="a"/>
    <w:next w:val="a"/>
    <w:link w:val="30"/>
    <w:qFormat/>
    <w:rsid w:val="004423F3"/>
    <w:pPr>
      <w:widowControl/>
      <w:numPr>
        <w:ilvl w:val="2"/>
        <w:numId w:val="1"/>
      </w:numPr>
      <w:spacing w:line="240" w:lineRule="exact"/>
      <w:ind w:firstLine="288"/>
      <w:outlineLvl w:val="2"/>
    </w:pPr>
    <w:rPr>
      <w:rFonts w:ascii="Times New Roman" w:eastAsia="宋体" w:hAnsi="Times New Roman" w:cs="Times New Roman"/>
      <w:i/>
      <w:iCs/>
      <w:noProof/>
      <w:kern w:val="0"/>
      <w:sz w:val="20"/>
      <w:szCs w:val="20"/>
      <w:lang w:eastAsia="en-US"/>
      <w14:ligatures w14:val="none"/>
    </w:rPr>
  </w:style>
  <w:style w:type="paragraph" w:styleId="4">
    <w:name w:val="heading 4"/>
    <w:basedOn w:val="a"/>
    <w:next w:val="a"/>
    <w:link w:val="40"/>
    <w:qFormat/>
    <w:rsid w:val="004423F3"/>
    <w:pPr>
      <w:widowControl/>
      <w:numPr>
        <w:ilvl w:val="3"/>
        <w:numId w:val="1"/>
      </w:numPr>
      <w:tabs>
        <w:tab w:val="clear" w:pos="630"/>
        <w:tab w:val="left" w:pos="720"/>
      </w:tabs>
      <w:spacing w:before="40" w:after="40"/>
      <w:ind w:firstLine="504"/>
      <w:outlineLvl w:val="3"/>
    </w:pPr>
    <w:rPr>
      <w:rFonts w:ascii="Times New Roman" w:eastAsia="宋体" w:hAnsi="Times New Roman" w:cs="Times New Roman"/>
      <w:i/>
      <w:iCs/>
      <w:noProof/>
      <w:kern w:val="0"/>
      <w:sz w:val="20"/>
      <w:szCs w:val="20"/>
      <w:lang w:eastAsia="en-US"/>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7763"/>
    <w:pPr>
      <w:tabs>
        <w:tab w:val="center" w:pos="4153"/>
        <w:tab w:val="right" w:pos="8306"/>
      </w:tabs>
      <w:snapToGrid w:val="0"/>
      <w:jc w:val="center"/>
    </w:pPr>
    <w:rPr>
      <w:sz w:val="18"/>
      <w:szCs w:val="18"/>
    </w:rPr>
  </w:style>
  <w:style w:type="character" w:customStyle="1" w:styleId="a4">
    <w:name w:val="页眉 字符"/>
    <w:basedOn w:val="a0"/>
    <w:link w:val="a3"/>
    <w:uiPriority w:val="99"/>
    <w:rsid w:val="00C57763"/>
    <w:rPr>
      <w:sz w:val="18"/>
      <w:szCs w:val="18"/>
    </w:rPr>
  </w:style>
  <w:style w:type="paragraph" w:styleId="a5">
    <w:name w:val="footer"/>
    <w:basedOn w:val="a"/>
    <w:link w:val="a6"/>
    <w:uiPriority w:val="99"/>
    <w:unhideWhenUsed/>
    <w:rsid w:val="00C57763"/>
    <w:pPr>
      <w:tabs>
        <w:tab w:val="center" w:pos="4153"/>
        <w:tab w:val="right" w:pos="8306"/>
      </w:tabs>
      <w:snapToGrid w:val="0"/>
      <w:jc w:val="left"/>
    </w:pPr>
    <w:rPr>
      <w:sz w:val="18"/>
      <w:szCs w:val="18"/>
    </w:rPr>
  </w:style>
  <w:style w:type="character" w:customStyle="1" w:styleId="a6">
    <w:name w:val="页脚 字符"/>
    <w:basedOn w:val="a0"/>
    <w:link w:val="a5"/>
    <w:uiPriority w:val="99"/>
    <w:rsid w:val="00C57763"/>
    <w:rPr>
      <w:sz w:val="18"/>
      <w:szCs w:val="18"/>
    </w:rPr>
  </w:style>
  <w:style w:type="paragraph" w:styleId="a7">
    <w:name w:val="Normal (Web)"/>
    <w:basedOn w:val="a"/>
    <w:uiPriority w:val="99"/>
    <w:unhideWhenUsed/>
    <w:rsid w:val="00C57763"/>
    <w:pPr>
      <w:widowControl/>
      <w:spacing w:before="100" w:beforeAutospacing="1" w:after="100" w:afterAutospacing="1"/>
      <w:jc w:val="left"/>
    </w:pPr>
    <w:rPr>
      <w:rFonts w:ascii="宋体" w:eastAsia="宋体" w:hAnsi="宋体" w:cs="宋体"/>
      <w:kern w:val="0"/>
      <w:sz w:val="24"/>
      <w:szCs w:val="24"/>
      <w14:ligatures w14:val="none"/>
    </w:rPr>
  </w:style>
  <w:style w:type="character" w:customStyle="1" w:styleId="10">
    <w:name w:val="标题 1 字符"/>
    <w:basedOn w:val="a0"/>
    <w:link w:val="1"/>
    <w:uiPriority w:val="9"/>
    <w:rsid w:val="004423F3"/>
    <w:rPr>
      <w:rFonts w:ascii="Times New Roman" w:eastAsia="宋体" w:hAnsi="Times New Roman" w:cs="Times New Roman"/>
      <w:smallCaps/>
      <w:noProof/>
      <w:kern w:val="0"/>
      <w:sz w:val="20"/>
      <w:szCs w:val="20"/>
      <w:lang w:eastAsia="en-US"/>
      <w14:ligatures w14:val="none"/>
    </w:rPr>
  </w:style>
  <w:style w:type="character" w:customStyle="1" w:styleId="20">
    <w:name w:val="标题 2 字符"/>
    <w:basedOn w:val="a0"/>
    <w:link w:val="2"/>
    <w:rsid w:val="004423F3"/>
    <w:rPr>
      <w:rFonts w:ascii="Times New Roman" w:eastAsia="宋体" w:hAnsi="Times New Roman" w:cs="Times New Roman"/>
      <w:i/>
      <w:iCs/>
      <w:noProof/>
      <w:kern w:val="0"/>
      <w:sz w:val="20"/>
      <w:szCs w:val="20"/>
      <w:lang w:eastAsia="en-US"/>
      <w14:ligatures w14:val="none"/>
    </w:rPr>
  </w:style>
  <w:style w:type="character" w:customStyle="1" w:styleId="30">
    <w:name w:val="标题 3 字符"/>
    <w:basedOn w:val="a0"/>
    <w:link w:val="3"/>
    <w:rsid w:val="004423F3"/>
    <w:rPr>
      <w:rFonts w:ascii="Times New Roman" w:eastAsia="宋体" w:hAnsi="Times New Roman" w:cs="Times New Roman"/>
      <w:i/>
      <w:iCs/>
      <w:noProof/>
      <w:kern w:val="0"/>
      <w:sz w:val="20"/>
      <w:szCs w:val="20"/>
      <w:lang w:eastAsia="en-US"/>
      <w14:ligatures w14:val="none"/>
    </w:rPr>
  </w:style>
  <w:style w:type="character" w:customStyle="1" w:styleId="40">
    <w:name w:val="标题 4 字符"/>
    <w:basedOn w:val="a0"/>
    <w:link w:val="4"/>
    <w:rsid w:val="004423F3"/>
    <w:rPr>
      <w:rFonts w:ascii="Times New Roman" w:eastAsia="宋体" w:hAnsi="Times New Roman" w:cs="Times New Roman"/>
      <w:i/>
      <w:iCs/>
      <w:noProof/>
      <w:kern w:val="0"/>
      <w:sz w:val="20"/>
      <w:szCs w:val="20"/>
      <w:lang w:eastAsia="en-US"/>
      <w14:ligatures w14:val="none"/>
    </w:rPr>
  </w:style>
  <w:style w:type="paragraph" w:customStyle="1" w:styleId="bulletlist">
    <w:name w:val="bullet list"/>
    <w:basedOn w:val="a8"/>
    <w:rsid w:val="004423F3"/>
    <w:pPr>
      <w:widowControl/>
      <w:numPr>
        <w:numId w:val="2"/>
      </w:numPr>
      <w:tabs>
        <w:tab w:val="clear" w:pos="648"/>
        <w:tab w:val="left" w:pos="288"/>
        <w:tab w:val="num" w:pos="576"/>
      </w:tabs>
      <w:spacing w:line="228" w:lineRule="auto"/>
      <w:ind w:left="576" w:hanging="288"/>
    </w:pPr>
    <w:rPr>
      <w:rFonts w:ascii="Times New Roman" w:eastAsia="宋体" w:hAnsi="Times New Roman" w:cs="Times New Roman"/>
      <w:spacing w:val="-1"/>
      <w:kern w:val="0"/>
      <w:sz w:val="20"/>
      <w:szCs w:val="20"/>
      <w:lang w:val="x-none" w:eastAsia="x-none"/>
      <w14:ligatures w14:val="none"/>
    </w:rPr>
  </w:style>
  <w:style w:type="paragraph" w:styleId="a8">
    <w:name w:val="Body Text"/>
    <w:basedOn w:val="a"/>
    <w:link w:val="a9"/>
    <w:uiPriority w:val="99"/>
    <w:semiHidden/>
    <w:unhideWhenUsed/>
    <w:rsid w:val="004423F3"/>
    <w:pPr>
      <w:spacing w:after="120"/>
    </w:pPr>
  </w:style>
  <w:style w:type="character" w:customStyle="1" w:styleId="a9">
    <w:name w:val="正文文本 字符"/>
    <w:basedOn w:val="a0"/>
    <w:link w:val="a8"/>
    <w:uiPriority w:val="99"/>
    <w:semiHidden/>
    <w:rsid w:val="004423F3"/>
  </w:style>
  <w:style w:type="table" w:styleId="aa">
    <w:name w:val="Table Grid"/>
    <w:basedOn w:val="a1"/>
    <w:uiPriority w:val="39"/>
    <w:rsid w:val="00BF35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6D1A91"/>
    <w:pPr>
      <w:ind w:firstLineChars="200" w:firstLine="420"/>
    </w:pPr>
  </w:style>
  <w:style w:type="character" w:styleId="HTML">
    <w:name w:val="HTML Code"/>
    <w:basedOn w:val="a0"/>
    <w:uiPriority w:val="99"/>
    <w:semiHidden/>
    <w:unhideWhenUsed/>
    <w:rsid w:val="001F46B5"/>
    <w:rPr>
      <w:rFonts w:ascii="宋体" w:eastAsia="宋体" w:hAnsi="宋体" w:cs="宋体"/>
      <w:sz w:val="24"/>
      <w:szCs w:val="24"/>
    </w:rPr>
  </w:style>
  <w:style w:type="paragraph" w:styleId="ac">
    <w:name w:val="Bibliography"/>
    <w:basedOn w:val="a"/>
    <w:next w:val="a"/>
    <w:uiPriority w:val="37"/>
    <w:unhideWhenUsed/>
    <w:rsid w:val="00143C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563304">
      <w:bodyDiv w:val="1"/>
      <w:marLeft w:val="0"/>
      <w:marRight w:val="0"/>
      <w:marTop w:val="0"/>
      <w:marBottom w:val="0"/>
      <w:divBdr>
        <w:top w:val="none" w:sz="0" w:space="0" w:color="auto"/>
        <w:left w:val="none" w:sz="0" w:space="0" w:color="auto"/>
        <w:bottom w:val="none" w:sz="0" w:space="0" w:color="auto"/>
        <w:right w:val="none" w:sz="0" w:space="0" w:color="auto"/>
      </w:divBdr>
    </w:div>
    <w:div w:id="241454898">
      <w:bodyDiv w:val="1"/>
      <w:marLeft w:val="0"/>
      <w:marRight w:val="0"/>
      <w:marTop w:val="0"/>
      <w:marBottom w:val="0"/>
      <w:divBdr>
        <w:top w:val="none" w:sz="0" w:space="0" w:color="auto"/>
        <w:left w:val="none" w:sz="0" w:space="0" w:color="auto"/>
        <w:bottom w:val="none" w:sz="0" w:space="0" w:color="auto"/>
        <w:right w:val="none" w:sz="0" w:space="0" w:color="auto"/>
      </w:divBdr>
    </w:div>
    <w:div w:id="342635311">
      <w:bodyDiv w:val="1"/>
      <w:marLeft w:val="0"/>
      <w:marRight w:val="0"/>
      <w:marTop w:val="0"/>
      <w:marBottom w:val="0"/>
      <w:divBdr>
        <w:top w:val="none" w:sz="0" w:space="0" w:color="auto"/>
        <w:left w:val="none" w:sz="0" w:space="0" w:color="auto"/>
        <w:bottom w:val="none" w:sz="0" w:space="0" w:color="auto"/>
        <w:right w:val="none" w:sz="0" w:space="0" w:color="auto"/>
      </w:divBdr>
    </w:div>
    <w:div w:id="422842022">
      <w:bodyDiv w:val="1"/>
      <w:marLeft w:val="0"/>
      <w:marRight w:val="0"/>
      <w:marTop w:val="0"/>
      <w:marBottom w:val="0"/>
      <w:divBdr>
        <w:top w:val="none" w:sz="0" w:space="0" w:color="auto"/>
        <w:left w:val="none" w:sz="0" w:space="0" w:color="auto"/>
        <w:bottom w:val="none" w:sz="0" w:space="0" w:color="auto"/>
        <w:right w:val="none" w:sz="0" w:space="0" w:color="auto"/>
      </w:divBdr>
    </w:div>
    <w:div w:id="522399338">
      <w:bodyDiv w:val="1"/>
      <w:marLeft w:val="0"/>
      <w:marRight w:val="0"/>
      <w:marTop w:val="0"/>
      <w:marBottom w:val="0"/>
      <w:divBdr>
        <w:top w:val="none" w:sz="0" w:space="0" w:color="auto"/>
        <w:left w:val="none" w:sz="0" w:space="0" w:color="auto"/>
        <w:bottom w:val="none" w:sz="0" w:space="0" w:color="auto"/>
        <w:right w:val="none" w:sz="0" w:space="0" w:color="auto"/>
      </w:divBdr>
    </w:div>
    <w:div w:id="715085000">
      <w:bodyDiv w:val="1"/>
      <w:marLeft w:val="0"/>
      <w:marRight w:val="0"/>
      <w:marTop w:val="0"/>
      <w:marBottom w:val="0"/>
      <w:divBdr>
        <w:top w:val="none" w:sz="0" w:space="0" w:color="auto"/>
        <w:left w:val="none" w:sz="0" w:space="0" w:color="auto"/>
        <w:bottom w:val="none" w:sz="0" w:space="0" w:color="auto"/>
        <w:right w:val="none" w:sz="0" w:space="0" w:color="auto"/>
      </w:divBdr>
    </w:div>
    <w:div w:id="825782504">
      <w:bodyDiv w:val="1"/>
      <w:marLeft w:val="0"/>
      <w:marRight w:val="0"/>
      <w:marTop w:val="0"/>
      <w:marBottom w:val="0"/>
      <w:divBdr>
        <w:top w:val="none" w:sz="0" w:space="0" w:color="auto"/>
        <w:left w:val="none" w:sz="0" w:space="0" w:color="auto"/>
        <w:bottom w:val="none" w:sz="0" w:space="0" w:color="auto"/>
        <w:right w:val="none" w:sz="0" w:space="0" w:color="auto"/>
      </w:divBdr>
    </w:div>
    <w:div w:id="948203237">
      <w:bodyDiv w:val="1"/>
      <w:marLeft w:val="0"/>
      <w:marRight w:val="0"/>
      <w:marTop w:val="0"/>
      <w:marBottom w:val="0"/>
      <w:divBdr>
        <w:top w:val="none" w:sz="0" w:space="0" w:color="auto"/>
        <w:left w:val="none" w:sz="0" w:space="0" w:color="auto"/>
        <w:bottom w:val="none" w:sz="0" w:space="0" w:color="auto"/>
        <w:right w:val="none" w:sz="0" w:space="0" w:color="auto"/>
      </w:divBdr>
    </w:div>
    <w:div w:id="949237531">
      <w:bodyDiv w:val="1"/>
      <w:marLeft w:val="0"/>
      <w:marRight w:val="0"/>
      <w:marTop w:val="0"/>
      <w:marBottom w:val="0"/>
      <w:divBdr>
        <w:top w:val="none" w:sz="0" w:space="0" w:color="auto"/>
        <w:left w:val="none" w:sz="0" w:space="0" w:color="auto"/>
        <w:bottom w:val="none" w:sz="0" w:space="0" w:color="auto"/>
        <w:right w:val="none" w:sz="0" w:space="0" w:color="auto"/>
      </w:divBdr>
    </w:div>
    <w:div w:id="1045715012">
      <w:bodyDiv w:val="1"/>
      <w:marLeft w:val="0"/>
      <w:marRight w:val="0"/>
      <w:marTop w:val="0"/>
      <w:marBottom w:val="0"/>
      <w:divBdr>
        <w:top w:val="none" w:sz="0" w:space="0" w:color="auto"/>
        <w:left w:val="none" w:sz="0" w:space="0" w:color="auto"/>
        <w:bottom w:val="none" w:sz="0" w:space="0" w:color="auto"/>
        <w:right w:val="none" w:sz="0" w:space="0" w:color="auto"/>
      </w:divBdr>
    </w:div>
    <w:div w:id="1058624794">
      <w:bodyDiv w:val="1"/>
      <w:marLeft w:val="0"/>
      <w:marRight w:val="0"/>
      <w:marTop w:val="0"/>
      <w:marBottom w:val="0"/>
      <w:divBdr>
        <w:top w:val="none" w:sz="0" w:space="0" w:color="auto"/>
        <w:left w:val="none" w:sz="0" w:space="0" w:color="auto"/>
        <w:bottom w:val="none" w:sz="0" w:space="0" w:color="auto"/>
        <w:right w:val="none" w:sz="0" w:space="0" w:color="auto"/>
      </w:divBdr>
    </w:div>
    <w:div w:id="1081953391">
      <w:bodyDiv w:val="1"/>
      <w:marLeft w:val="0"/>
      <w:marRight w:val="0"/>
      <w:marTop w:val="0"/>
      <w:marBottom w:val="0"/>
      <w:divBdr>
        <w:top w:val="none" w:sz="0" w:space="0" w:color="auto"/>
        <w:left w:val="none" w:sz="0" w:space="0" w:color="auto"/>
        <w:bottom w:val="none" w:sz="0" w:space="0" w:color="auto"/>
        <w:right w:val="none" w:sz="0" w:space="0" w:color="auto"/>
      </w:divBdr>
    </w:div>
    <w:div w:id="1125731227">
      <w:bodyDiv w:val="1"/>
      <w:marLeft w:val="0"/>
      <w:marRight w:val="0"/>
      <w:marTop w:val="0"/>
      <w:marBottom w:val="0"/>
      <w:divBdr>
        <w:top w:val="none" w:sz="0" w:space="0" w:color="auto"/>
        <w:left w:val="none" w:sz="0" w:space="0" w:color="auto"/>
        <w:bottom w:val="none" w:sz="0" w:space="0" w:color="auto"/>
        <w:right w:val="none" w:sz="0" w:space="0" w:color="auto"/>
      </w:divBdr>
    </w:div>
    <w:div w:id="1142847700">
      <w:bodyDiv w:val="1"/>
      <w:marLeft w:val="0"/>
      <w:marRight w:val="0"/>
      <w:marTop w:val="0"/>
      <w:marBottom w:val="0"/>
      <w:divBdr>
        <w:top w:val="none" w:sz="0" w:space="0" w:color="auto"/>
        <w:left w:val="none" w:sz="0" w:space="0" w:color="auto"/>
        <w:bottom w:val="none" w:sz="0" w:space="0" w:color="auto"/>
        <w:right w:val="none" w:sz="0" w:space="0" w:color="auto"/>
      </w:divBdr>
    </w:div>
    <w:div w:id="1153181056">
      <w:bodyDiv w:val="1"/>
      <w:marLeft w:val="0"/>
      <w:marRight w:val="0"/>
      <w:marTop w:val="0"/>
      <w:marBottom w:val="0"/>
      <w:divBdr>
        <w:top w:val="none" w:sz="0" w:space="0" w:color="auto"/>
        <w:left w:val="none" w:sz="0" w:space="0" w:color="auto"/>
        <w:bottom w:val="none" w:sz="0" w:space="0" w:color="auto"/>
        <w:right w:val="none" w:sz="0" w:space="0" w:color="auto"/>
      </w:divBdr>
    </w:div>
    <w:div w:id="1247151147">
      <w:bodyDiv w:val="1"/>
      <w:marLeft w:val="0"/>
      <w:marRight w:val="0"/>
      <w:marTop w:val="0"/>
      <w:marBottom w:val="0"/>
      <w:divBdr>
        <w:top w:val="none" w:sz="0" w:space="0" w:color="auto"/>
        <w:left w:val="none" w:sz="0" w:space="0" w:color="auto"/>
        <w:bottom w:val="none" w:sz="0" w:space="0" w:color="auto"/>
        <w:right w:val="none" w:sz="0" w:space="0" w:color="auto"/>
      </w:divBdr>
    </w:div>
    <w:div w:id="1349873728">
      <w:bodyDiv w:val="1"/>
      <w:marLeft w:val="0"/>
      <w:marRight w:val="0"/>
      <w:marTop w:val="0"/>
      <w:marBottom w:val="0"/>
      <w:divBdr>
        <w:top w:val="none" w:sz="0" w:space="0" w:color="auto"/>
        <w:left w:val="none" w:sz="0" w:space="0" w:color="auto"/>
        <w:bottom w:val="none" w:sz="0" w:space="0" w:color="auto"/>
        <w:right w:val="none" w:sz="0" w:space="0" w:color="auto"/>
      </w:divBdr>
    </w:div>
    <w:div w:id="1397899416">
      <w:bodyDiv w:val="1"/>
      <w:marLeft w:val="0"/>
      <w:marRight w:val="0"/>
      <w:marTop w:val="0"/>
      <w:marBottom w:val="0"/>
      <w:divBdr>
        <w:top w:val="none" w:sz="0" w:space="0" w:color="auto"/>
        <w:left w:val="none" w:sz="0" w:space="0" w:color="auto"/>
        <w:bottom w:val="none" w:sz="0" w:space="0" w:color="auto"/>
        <w:right w:val="none" w:sz="0" w:space="0" w:color="auto"/>
      </w:divBdr>
    </w:div>
    <w:div w:id="1420636711">
      <w:bodyDiv w:val="1"/>
      <w:marLeft w:val="0"/>
      <w:marRight w:val="0"/>
      <w:marTop w:val="0"/>
      <w:marBottom w:val="0"/>
      <w:divBdr>
        <w:top w:val="none" w:sz="0" w:space="0" w:color="auto"/>
        <w:left w:val="none" w:sz="0" w:space="0" w:color="auto"/>
        <w:bottom w:val="none" w:sz="0" w:space="0" w:color="auto"/>
        <w:right w:val="none" w:sz="0" w:space="0" w:color="auto"/>
      </w:divBdr>
    </w:div>
    <w:div w:id="1562861918">
      <w:bodyDiv w:val="1"/>
      <w:marLeft w:val="0"/>
      <w:marRight w:val="0"/>
      <w:marTop w:val="0"/>
      <w:marBottom w:val="0"/>
      <w:divBdr>
        <w:top w:val="none" w:sz="0" w:space="0" w:color="auto"/>
        <w:left w:val="none" w:sz="0" w:space="0" w:color="auto"/>
        <w:bottom w:val="none" w:sz="0" w:space="0" w:color="auto"/>
        <w:right w:val="none" w:sz="0" w:space="0" w:color="auto"/>
      </w:divBdr>
      <w:divsChild>
        <w:div w:id="1520199887">
          <w:marLeft w:val="0"/>
          <w:marRight w:val="0"/>
          <w:marTop w:val="0"/>
          <w:marBottom w:val="0"/>
          <w:divBdr>
            <w:top w:val="none" w:sz="0" w:space="0" w:color="auto"/>
            <w:left w:val="none" w:sz="0" w:space="0" w:color="auto"/>
            <w:bottom w:val="none" w:sz="0" w:space="0" w:color="auto"/>
            <w:right w:val="none" w:sz="0" w:space="0" w:color="auto"/>
          </w:divBdr>
          <w:divsChild>
            <w:div w:id="647518920">
              <w:marLeft w:val="0"/>
              <w:marRight w:val="0"/>
              <w:marTop w:val="0"/>
              <w:marBottom w:val="0"/>
              <w:divBdr>
                <w:top w:val="none" w:sz="0" w:space="0" w:color="auto"/>
                <w:left w:val="none" w:sz="0" w:space="0" w:color="auto"/>
                <w:bottom w:val="none" w:sz="0" w:space="0" w:color="auto"/>
                <w:right w:val="none" w:sz="0" w:space="0" w:color="auto"/>
              </w:divBdr>
              <w:divsChild>
                <w:div w:id="344786572">
                  <w:marLeft w:val="0"/>
                  <w:marRight w:val="0"/>
                  <w:marTop w:val="0"/>
                  <w:marBottom w:val="0"/>
                  <w:divBdr>
                    <w:top w:val="none" w:sz="0" w:space="0" w:color="auto"/>
                    <w:left w:val="none" w:sz="0" w:space="0" w:color="auto"/>
                    <w:bottom w:val="none" w:sz="0" w:space="0" w:color="auto"/>
                    <w:right w:val="none" w:sz="0" w:space="0" w:color="auto"/>
                  </w:divBdr>
                  <w:divsChild>
                    <w:div w:id="210306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642478">
          <w:marLeft w:val="0"/>
          <w:marRight w:val="0"/>
          <w:marTop w:val="0"/>
          <w:marBottom w:val="0"/>
          <w:divBdr>
            <w:top w:val="none" w:sz="0" w:space="0" w:color="auto"/>
            <w:left w:val="none" w:sz="0" w:space="0" w:color="auto"/>
            <w:bottom w:val="none" w:sz="0" w:space="0" w:color="auto"/>
            <w:right w:val="none" w:sz="0" w:space="0" w:color="auto"/>
          </w:divBdr>
          <w:divsChild>
            <w:div w:id="1869022378">
              <w:marLeft w:val="0"/>
              <w:marRight w:val="0"/>
              <w:marTop w:val="0"/>
              <w:marBottom w:val="0"/>
              <w:divBdr>
                <w:top w:val="none" w:sz="0" w:space="0" w:color="auto"/>
                <w:left w:val="none" w:sz="0" w:space="0" w:color="auto"/>
                <w:bottom w:val="none" w:sz="0" w:space="0" w:color="auto"/>
                <w:right w:val="none" w:sz="0" w:space="0" w:color="auto"/>
              </w:divBdr>
              <w:divsChild>
                <w:div w:id="1313680467">
                  <w:marLeft w:val="0"/>
                  <w:marRight w:val="0"/>
                  <w:marTop w:val="0"/>
                  <w:marBottom w:val="0"/>
                  <w:divBdr>
                    <w:top w:val="none" w:sz="0" w:space="0" w:color="auto"/>
                    <w:left w:val="none" w:sz="0" w:space="0" w:color="auto"/>
                    <w:bottom w:val="none" w:sz="0" w:space="0" w:color="auto"/>
                    <w:right w:val="none" w:sz="0" w:space="0" w:color="auto"/>
                  </w:divBdr>
                  <w:divsChild>
                    <w:div w:id="184779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831589">
      <w:bodyDiv w:val="1"/>
      <w:marLeft w:val="0"/>
      <w:marRight w:val="0"/>
      <w:marTop w:val="0"/>
      <w:marBottom w:val="0"/>
      <w:divBdr>
        <w:top w:val="none" w:sz="0" w:space="0" w:color="auto"/>
        <w:left w:val="none" w:sz="0" w:space="0" w:color="auto"/>
        <w:bottom w:val="none" w:sz="0" w:space="0" w:color="auto"/>
        <w:right w:val="none" w:sz="0" w:space="0" w:color="auto"/>
      </w:divBdr>
    </w:div>
    <w:div w:id="1584871529">
      <w:bodyDiv w:val="1"/>
      <w:marLeft w:val="0"/>
      <w:marRight w:val="0"/>
      <w:marTop w:val="0"/>
      <w:marBottom w:val="0"/>
      <w:divBdr>
        <w:top w:val="none" w:sz="0" w:space="0" w:color="auto"/>
        <w:left w:val="none" w:sz="0" w:space="0" w:color="auto"/>
        <w:bottom w:val="none" w:sz="0" w:space="0" w:color="auto"/>
        <w:right w:val="none" w:sz="0" w:space="0" w:color="auto"/>
      </w:divBdr>
    </w:div>
    <w:div w:id="1664116561">
      <w:bodyDiv w:val="1"/>
      <w:marLeft w:val="0"/>
      <w:marRight w:val="0"/>
      <w:marTop w:val="0"/>
      <w:marBottom w:val="0"/>
      <w:divBdr>
        <w:top w:val="none" w:sz="0" w:space="0" w:color="auto"/>
        <w:left w:val="none" w:sz="0" w:space="0" w:color="auto"/>
        <w:bottom w:val="none" w:sz="0" w:space="0" w:color="auto"/>
        <w:right w:val="none" w:sz="0" w:space="0" w:color="auto"/>
      </w:divBdr>
    </w:div>
    <w:div w:id="1694186490">
      <w:bodyDiv w:val="1"/>
      <w:marLeft w:val="0"/>
      <w:marRight w:val="0"/>
      <w:marTop w:val="0"/>
      <w:marBottom w:val="0"/>
      <w:divBdr>
        <w:top w:val="none" w:sz="0" w:space="0" w:color="auto"/>
        <w:left w:val="none" w:sz="0" w:space="0" w:color="auto"/>
        <w:bottom w:val="none" w:sz="0" w:space="0" w:color="auto"/>
        <w:right w:val="none" w:sz="0" w:space="0" w:color="auto"/>
      </w:divBdr>
    </w:div>
    <w:div w:id="1701315363">
      <w:bodyDiv w:val="1"/>
      <w:marLeft w:val="0"/>
      <w:marRight w:val="0"/>
      <w:marTop w:val="0"/>
      <w:marBottom w:val="0"/>
      <w:divBdr>
        <w:top w:val="none" w:sz="0" w:space="0" w:color="auto"/>
        <w:left w:val="none" w:sz="0" w:space="0" w:color="auto"/>
        <w:bottom w:val="none" w:sz="0" w:space="0" w:color="auto"/>
        <w:right w:val="none" w:sz="0" w:space="0" w:color="auto"/>
      </w:divBdr>
    </w:div>
    <w:div w:id="1979718847">
      <w:bodyDiv w:val="1"/>
      <w:marLeft w:val="0"/>
      <w:marRight w:val="0"/>
      <w:marTop w:val="0"/>
      <w:marBottom w:val="0"/>
      <w:divBdr>
        <w:top w:val="none" w:sz="0" w:space="0" w:color="auto"/>
        <w:left w:val="none" w:sz="0" w:space="0" w:color="auto"/>
        <w:bottom w:val="none" w:sz="0" w:space="0" w:color="auto"/>
        <w:right w:val="none" w:sz="0" w:space="0" w:color="auto"/>
      </w:divBdr>
    </w:div>
    <w:div w:id="2019038689">
      <w:bodyDiv w:val="1"/>
      <w:marLeft w:val="0"/>
      <w:marRight w:val="0"/>
      <w:marTop w:val="0"/>
      <w:marBottom w:val="0"/>
      <w:divBdr>
        <w:top w:val="none" w:sz="0" w:space="0" w:color="auto"/>
        <w:left w:val="none" w:sz="0" w:space="0" w:color="auto"/>
        <w:bottom w:val="none" w:sz="0" w:space="0" w:color="auto"/>
        <w:right w:val="none" w:sz="0" w:space="0" w:color="auto"/>
      </w:divBdr>
    </w:div>
    <w:div w:id="2054881457">
      <w:bodyDiv w:val="1"/>
      <w:marLeft w:val="0"/>
      <w:marRight w:val="0"/>
      <w:marTop w:val="0"/>
      <w:marBottom w:val="0"/>
      <w:divBdr>
        <w:top w:val="none" w:sz="0" w:space="0" w:color="auto"/>
        <w:left w:val="none" w:sz="0" w:space="0" w:color="auto"/>
        <w:bottom w:val="none" w:sz="0" w:space="0" w:color="auto"/>
        <w:right w:val="none" w:sz="0" w:space="0" w:color="auto"/>
      </w:divBdr>
    </w:div>
    <w:div w:id="2057384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Dav18</b:Tag>
    <b:SourceType>JournalArticle</b:SourceType>
    <b:Guid>{D37EC30F-C08F-44D5-A105-CFDBA860060F}</b:Guid>
    <b:Author>
      <b:Author>
        <b:NameList>
          <b:Person>
            <b:Last>David Zimbra</b:Last>
            <b:First>Ahmed</b:First>
            <b:Middle>Abbasi,Daniel Zeng,Hsinchun Chen</b:Middle>
          </b:Person>
        </b:NameList>
      </b:Author>
    </b:Author>
    <b:Title>The State-of-the-Art in Twitter Sentiment Analysis: A Review and Benchmark Evaluation</b:Title>
    <b:JournalName>Publication History</b:JournalName>
    <b:Year>2018</b:Year>
    <b:RefOrder>1</b:RefOrder>
  </b:Source>
  <b:Source>
    <b:Tag>And12</b:Tag>
    <b:SourceType>JournalArticle</b:SourceType>
    <b:Guid>{8C3B31F4-F5C4-4A17-B003-77162D029908}</b:Guid>
    <b:Author>
      <b:Author>
        <b:NameList>
          <b:Person>
            <b:Last>Gelman</b:Last>
            <b:First>Andrew</b:First>
          </b:Person>
        </b:NameList>
      </b:Author>
    </b:Author>
    <b:Title>Exploratory Data Analysis for Complex Models</b:Title>
    <b:Year>01 Jan 2012</b:Year>
    <b:RefOrder>2</b:RefOrder>
  </b:Source>
  <b:Source>
    <b:Tag>Kyl16</b:Tag>
    <b:SourceType>JournalArticle</b:SourceType>
    <b:Guid>{14FA0845-9B79-4D50-834B-501BD03C8E54}</b:Guid>
    <b:Author>
      <b:Author>
        <b:NameList>
          <b:Person>
            <b:Last>Verch</b:Last>
            <b:First>Kyle</b:First>
            <b:Middle>Banker · Douglas Garrett · Peter Bakkum · Shaun</b:Middle>
          </b:Person>
        </b:NameList>
      </b:Author>
    </b:Author>
    <b:Title>MongoDB in Action: Covers MongoDB version 3.0</b:Title>
    <b:Year>2016</b:Year>
    <b:RefOrder>3</b:RefOrder>
  </b:Source>
  <b:Source>
    <b:Tag>Rob18</b:Tag>
    <b:SourceType>Book</b:SourceType>
    <b:Guid>{F35D5F86-8A26-4DFE-AAD3-772D7342035D}</b:Guid>
    <b:Title>Forecasting: principles and practice</b:Title>
    <b:Year>2018</b:Year>
    <b:Author>
      <b:Author>
        <b:NameList>
          <b:Person>
            <b:Last>Athanasopoulos</b:Last>
            <b:First>Rob</b:First>
            <b:Middle>J Hyndman · George</b:Middle>
          </b:Person>
        </b:NameList>
      </b:Author>
    </b:Author>
    <b:RefOrder>4</b:RefOrder>
  </b:Source>
  <b:Source>
    <b:Tag>Jia08</b:Tag>
    <b:SourceType>JournalArticle</b:SourceType>
    <b:Guid>{23AE3B20-9BAA-4815-8FF3-62090E7A9B13}</b:Guid>
    <b:Author>
      <b:Author>
        <b:NameList>
          <b:Person>
            <b:Last>Jianping Gou a</b:Last>
            <b:First>Hongxing</b:First>
            <b:Middle>Ma b, Weihua Ou c, Shaoning Zeng d, Yunbo Rao e, Hebiao Yang a</b:Middle>
          </b:Person>
        </b:NameList>
      </b:Author>
    </b:Author>
    <b:Title>A generalized mean distance-based k-nearest neighbor classifier</b:Title>
    <b:Year>2018/08</b:Year>
    <b:RefOrder>7</b:RefOrder>
  </b:Source>
  <b:Source>
    <b:Tag>Moh21</b:Tag>
    <b:SourceType>Book</b:SourceType>
    <b:Guid>{64F14961-A371-4800-A3EE-1188EBAE893D}</b:Guid>
    <b:Title>Hyperparameter Tuning of Deep learning Models in Keras</b:Title>
    <b:Year>2021</b:Year>
    <b:Author>
      <b:Author>
        <b:NameList>
          <b:Person>
            <b:Last>Mohamad Zaim Awang Pon</b:Last>
            <b:First>Krishna</b:First>
            <b:Middle>Prakash K K</b:Middle>
          </b:Person>
        </b:NameList>
      </b:Author>
    </b:Author>
    <b:RefOrder>8</b:RefOrder>
  </b:Source>
  <b:Source>
    <b:Tag>MdA20</b:Tag>
    <b:SourceType>Book</b:SourceType>
    <b:Guid>{AF3B016C-5C41-41CE-BFAF-DF0E188AEBA0}</b:Guid>
    <b:Author>
      <b:Author>
        <b:NameList>
          <b:Person>
            <b:Last>Sunny</b:Last>
            <b:First>Md.</b:First>
            <b:Middle>Arif Istiake</b:Middle>
          </b:Person>
          <b:Person>
            <b:Last>Maswood</b:Last>
            <b:First>Mirza</b:First>
            <b:Middle>Mohd Shahriar</b:Middle>
          </b:Person>
          <b:Person>
            <b:Last>Alharbi</b:Last>
            <b:First>Abdullah</b:First>
            <b:Middle>G.</b:Middle>
          </b:Person>
        </b:NameList>
      </b:Author>
    </b:Author>
    <b:Title>Deep Learning-Based Stock Price Prediction Using LSTM and Bi-Directional LSTM Model</b:Title>
    <b:Year>2020</b:Year>
    <b:RefOrder>5</b:RefOrder>
  </b:Source>
  <b:Source>
    <b:Tag>Moh08</b:Tag>
    <b:SourceType>JournalArticle</b:SourceType>
    <b:Guid>{40035F89-1895-463D-A567-20025BEB434E}</b:Guid>
    <b:Author>
      <b:Author>
        <b:NameList>
          <b:Person>
            <b:Last>Mohammed M.Abdelgwad a</b:Last>
            <b:First>Taysir</b:First>
            <b:Middle>Hassan A Soliman a, Ahmed I.Taloba a, Mohamed Fawzy Farghaly</b:Middle>
          </b:Person>
        </b:NameList>
      </b:Author>
    </b:Author>
    <b:Title>Arabic aspect based sentiment analysis using bidirectional GRU based models</b:Title>
    <b:Year>2021/08</b:Year>
    <b:RefOrder>6</b:RefOrder>
  </b:Source>
  <b:Source>
    <b:Tag>Nad21</b:Tag>
    <b:SourceType>JournalArticle</b:SourceType>
    <b:Guid>{EF01BAB3-7B95-489C-A503-9A776251B4C6}</b:Guid>
    <b:Author>
      <b:Author>
        <b:NameList>
          <b:Person>
            <b:Last>Seghier</b:Last>
            <b:First>Nadia</b:First>
            <b:Middle>Ben</b:Middle>
          </b:Person>
          <b:Person>
            <b:Last>Kazar</b:Last>
            <b:First>Okba</b:First>
          </b:Person>
        </b:NameList>
      </b:Author>
    </b:Author>
    <b:Title>Performance Benchmarking and Comparison of NoSQL Databases: Redis vs MongoDB vs Cassandra Using YCSB Tool</b:Title>
    <b:JournalName>IEEE</b:JournalName>
    <b:Year>2021</b:Year>
    <b:RefOrder>10</b:RefOrder>
  </b:Source>
  <b:Source>
    <b:Tag>Die101</b:Tag>
    <b:SourceType>JournalArticle</b:SourceType>
    <b:Guid>{EC7A6C34-FB7F-4C49-854F-3F2AC46604EA}</b:Guid>
    <b:Author>
      <b:Author>
        <b:NameList>
          <b:Person>
            <b:Last>Featherston</b:Last>
            <b:First>Dietrich</b:First>
          </b:Person>
        </b:NameList>
      </b:Author>
    </b:Author>
    <b:Title>Cassandra:  Principles and Application</b:Title>
    <b:Year>2010</b:Year>
    <b:RefOrder>9</b:RefOrder>
  </b:Source>
</b:Sources>
</file>

<file path=customXml/itemProps1.xml><?xml version="1.0" encoding="utf-8"?>
<ds:datastoreItem xmlns:ds="http://schemas.openxmlformats.org/officeDocument/2006/customXml" ds:itemID="{B4470638-4B93-4821-8DA8-94174C5132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Pages>
  <Words>3883</Words>
  <Characters>22136</Characters>
  <Application>Microsoft Office Word</Application>
  <DocSecurity>0</DocSecurity>
  <Lines>184</Lines>
  <Paragraphs>51</Paragraphs>
  <ScaleCrop>false</ScaleCrop>
  <Company/>
  <LinksUpToDate>false</LinksUpToDate>
  <CharactersWithSpaces>25968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luo</dc:creator>
  <cp:keywords/>
  <dc:description/>
  <cp:lastModifiedBy>zhe luo</cp:lastModifiedBy>
  <cp:revision>6</cp:revision>
  <dcterms:created xsi:type="dcterms:W3CDTF">2024-05-19T17:45:00Z</dcterms:created>
  <dcterms:modified xsi:type="dcterms:W3CDTF">2024-05-19T22:44:00Z</dcterms:modified>
</cp:coreProperties>
</file>