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re-submission-enquiry-not-sent"/>
    <w:p>
      <w:pPr>
        <w:pStyle w:val="Heading1"/>
      </w:pPr>
      <w:r>
        <w:t xml:space="preserve">Pre-submission enquiry — not sent</w:t>
      </w:r>
    </w:p>
    <w:p>
      <w:pPr>
        <w:pStyle w:val="FirstParagraph"/>
      </w:pPr>
      <w:r>
        <w:t xml:space="preserve">To: publications@cpsp.edu.pk</w:t>
      </w:r>
    </w:p>
    <w:p>
      <w:pPr>
        <w:pStyle w:val="BodyText"/>
      </w:pPr>
      <w:r>
        <w:t xml:space="preserve">Subject: Pre-submission enquiry: computational thyroid cancer study and equal-contribution authorship</w:t>
      </w:r>
    </w:p>
    <w:p>
      <w:pPr>
        <w:pStyle w:val="BodyText"/>
      </w:pPr>
      <w:r>
        <w:t xml:space="preserve">Dear Editorial Office,</w:t>
      </w:r>
    </w:p>
    <w:p>
      <w:pPr>
        <w:pStyle w:val="BodyText"/>
      </w:pPr>
      <w:r>
        <w:t xml:space="preserve">We are considering submitting “Network pharmacology and independent transcriptome validation of core herbs selected from Xiao Ying Tang in thyroid cancer” to JCPSP. The study combines network pharmacology with a secondary analysis of an independent public transcriptome dataset comprising paired papillary thyroid carcinoma and normal thyroid tissue from 24 patients. It includes no new participant recruitment, intervention, animal experiments or wet-laboratory experiments.</w:t>
      </w:r>
    </w:p>
    <w:p>
      <w:pPr>
        <w:pStyle w:val="BodyText"/>
      </w:pPr>
      <w:r>
        <w:t xml:space="preserve">Before formal submission, could you please advise on the following points?</w:t>
      </w:r>
    </w:p>
    <w:p>
      <w:pPr>
        <w:numPr>
          <w:ilvl w:val="0"/>
          <w:numId w:val="1001"/>
        </w:numPr>
      </w:pPr>
      <w:r>
        <w:t xml:space="preserve">Would this design be eligible for consideration as an Original Article?</w:t>
      </w:r>
    </w:p>
    <w:p>
      <w:pPr>
        <w:numPr>
          <w:ilvl w:val="0"/>
          <w:numId w:val="1001"/>
        </w:numPr>
      </w:pPr>
      <w:r>
        <w:t xml:space="preserve">Our five-author manuscript identifies Tao Li, Jiacai Li and Yajie Ding as equal first contributors, with Xing Zhang as the sole corresponding author. Would an equal-contribution statement be permitted under your current authorship policy?</w:t>
      </w:r>
    </w:p>
    <w:p>
      <w:pPr>
        <w:numPr>
          <w:ilvl w:val="0"/>
          <w:numId w:val="1001"/>
        </w:numPr>
      </w:pPr>
      <w:r>
        <w:t xml:space="preserve">For this secondary analysis of public, de-identified data, what institutional exemption documentation would your office require?</w:t>
      </w:r>
    </w:p>
    <w:p>
      <w:pPr>
        <w:numPr>
          <w:ilvl w:val="0"/>
          <w:numId w:val="1001"/>
        </w:numPr>
      </w:pPr>
      <w:r>
        <w:t xml:space="preserve">The underlying public dataset was published in 2015; the present analysis is a separate study. How should the study-duration and data-age requirements be applied in this case?</w:t>
      </w:r>
    </w:p>
    <w:p>
      <w:pPr>
        <w:numPr>
          <w:ilvl w:val="0"/>
          <w:numId w:val="1001"/>
        </w:numPr>
      </w:pPr>
      <w:r>
        <w:t xml:space="preserve">AI assistance has been used during manuscript editing and review. We have noted your policy prohibiting AI-assisted editing and polishing. Does this make the manuscript ineligible for consideration? We do not wish to submit it in conflict with your policy.</w:t>
      </w:r>
    </w:p>
    <w:p>
      <w:pPr>
        <w:pStyle w:val="FirstParagraph"/>
      </w:pPr>
      <w:r>
        <w:t xml:space="preserve">We would be grateful for your guidance before preparing the signed submission forms.</w:t>
      </w:r>
    </w:p>
    <w:p>
      <w:pPr>
        <w:pStyle w:val="BodyText"/>
      </w:pPr>
      <w:r>
        <w:t xml:space="preserve">Yours sincerely,</w:t>
      </w:r>
    </w:p>
    <w:p>
      <w:pPr>
        <w:pStyle w:val="BodyText"/>
      </w:pPr>
      <w:r>
        <w:t xml:space="preserve">Xing Zhang</w:t>
      </w:r>
    </w:p>
    <w:p>
      <w:pPr>
        <w:pStyle w:val="BodyText"/>
      </w:pPr>
      <w:r>
        <w:t xml:space="preserve">Corresponding author</w:t>
      </w:r>
    </w:p>
    <w:p>
      <w:pPr>
        <w:pStyle w:val="BodyText"/>
      </w:pPr>
      <w:r>
        <w:t xml:space="preserve">Email: zhangxing2012@shutcm.edu.cn</w:t>
      </w:r>
    </w:p>
    <w:bookmarkEnd w:id="9"/>
    <w:sectPr>
      <w:footnotePr>
        <w:numRestart w:val="eachSect"/>
      </w:footnotePr>
      <w:pgSz w:w="11909" w:h="16834"/>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hAnsi="Times New Roman"/>
      <w:sz w:val="24"/>
    </w:rPr>
  </w:style>
  <w:style w:styleId="BodyText" w:type="paragraph">
    <w:name w:val="Body Text"/>
    <w:basedOn w:val="Normal"/>
    <w:link w:val="BodyTextChar"/>
    <w:qFormat/>
    <w:pPr>
      <w:spacing w:after="180" w:before="180" w:line="480" w:lineRule="auto"/>
    </w:pPr>
    <w:rPr>
      <w:rFonts w:ascii="Times New Roman" w:hAnsi="Times New Roman"/>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2026-10-25T05:56:16Z</dcterms:created>
  <dcterms:modified xsi:type="dcterms:W3CDTF">2026-10-25T05:56:16Z</dcterms:modified>
  <cp:lastModifiedBy/>
</cp:coreProperties>
</file>

<file path=docProps/custom.xml><?xml version="1.0" encoding="utf-8"?>
<Properties xmlns="http://schemas.openxmlformats.org/officeDocument/2006/custom-properties" xmlns:vt="http://schemas.openxmlformats.org/officeDocument/2006/docPropsVTypes"/>
</file>