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2</w:t>
      </w:r>
      <w:r>
        <w:t>Shanghai University of Medicine &amp; Health Sciences, Shanghai, China.</w:t>
      </w:r>
    </w:p>
    <w:p>
      <w:pPr>
        <w:pStyle w:val="BodyText"/>
      </w:pPr>
      <w:r>
        <w:rPr>
          <w:vertAlign w:val="superscript"/>
        </w:rPr>
        <w:t>3</w:t>
      </w:r>
      <w:r>
        <w:rPr>
          <w:highlight w:val="yellow"/>
        </w:rPr>
        <w:t>[AUTHOR CONFIRM: affiliation for Yajie Ding]</w:t>
      </w:r>
    </w:p>
    <w:p>
      <w:pPr>
        <w:pStyle w:val="BodyText"/>
      </w:pPr>
      <w:r>
        <w:rPr>
          <w:vertAlign w:val="superscript"/>
        </w:rPr>
        <w:t>4</w:t>
      </w:r>
      <w:r>
        <w:rPr>
          <w:highlight w:val="yellow"/>
        </w:rPr>
        <w:t>[AUTHOR CONFIRM: affiliation for Zhiyu Luo]</w:t>
      </w:r>
    </w:p>
    <w:p>
      <w:pPr>
        <w:pStyle w:val="BodyText"/>
      </w:pPr>
      <w:r>
        <w:rPr>
          <w:vertAlign w:val="superscript"/>
        </w:rPr>
        <w:t>5</w:t>
      </w:r>
      <w:r>
        <w:rPr>
          <w:highlight w:val="yellow"/>
        </w:rPr>
        <w:t>[AUTHOR CONFIRM: affiliation for Xing Zhang]</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color w:val="555555"/>
        </w:rPr>
        <w:t>REVIEWED WORKING DRAFT — 24 October 2026, revision 3.</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rPr>
          <w:highlight w:val="yellow"/>
        </w:rP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[AUTHOR CONFIRM: provide individual contributions for Tao Li, Jiacai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