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9.</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r>
        <w:t>Zhiyu Luo is an employee of Jiangsu Sanshu Biotechnology Co., Ltd. The authors declare no conflicts of interest related to this work.</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r>
        <w:rPr>
          <w:highlight w:val="yellow"/>
        </w:rPr>
      </w: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w:t>
      </w:r>
      <w:r>
        <w:rPr>
          <w:highlight w:val="yellow"/>
        </w:rPr>
        <w:t>[AUTHOR CONFIRM: all authors have reviewed and approved the final manuscript and agree to be accountable for the work.]</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