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 w:eastAsia="黑体"/>
          <w:b/>
          <w:color w:val="2C3E50"/>
          <w:sz w:val="44"/>
        </w:rPr>
        <w:t>基于人工智能的老年衰弱</w:t>
      </w:r>
    </w:p>
    <w:p>
      <w:pPr>
        <w:pStyle w:val="Heading1"/>
        <w:jc w:val="center"/>
      </w:pPr>
      <w:r>
        <w:rPr>
          <w:rFonts w:ascii="黑体" w:hAnsi="黑体" w:eastAsia="黑体"/>
          <w:b/>
          <w:color w:val="2C3E50"/>
          <w:sz w:val="32"/>
        </w:rPr>
        <w:t>早期识别与干预系统研发</w:t>
      </w:r>
    </w:p>
    <w:p>
      <w:pPr>
        <w:pStyle w:val="Heading1"/>
        <w:jc w:val="center"/>
      </w:pPr>
      <w:r>
        <w:rPr>
          <w:rFonts w:ascii="黑体" w:hAnsi="黑体" w:eastAsia="黑体"/>
          <w:b/>
          <w:color w:val="2C3E50"/>
          <w:sz w:val="32"/>
        </w:rPr>
        <w:t>院级科研课题申请书</w:t>
      </w:r>
    </w:p>
    <w:p/>
    <w:p>
      <w:pPr>
        <w:jc w:val="center"/>
      </w:pPr>
      <w:r>
        <w:rPr>
          <w:rFonts w:ascii="宋体" w:hAnsi="宋体" w:eastAsia="宋体"/>
          <w:b w:val="0"/>
          <w:sz w:val="24"/>
        </w:rPr>
        <w:t>申请人：__________</w:t>
      </w:r>
    </w:p>
    <w:p/>
    <w:p>
      <w:pPr>
        <w:jc w:val="center"/>
      </w:pPr>
      <w:r>
        <w:rPr>
          <w:rFonts w:ascii="宋体" w:hAnsi="宋体" w:eastAsia="宋体"/>
          <w:b w:val="0"/>
          <w:sz w:val="24"/>
        </w:rPr>
        <w:t>申请科室：__________</w:t>
      </w:r>
    </w:p>
    <w:p/>
    <w:p>
      <w:pPr>
        <w:jc w:val="center"/>
      </w:pPr>
      <w:r>
        <w:rPr>
          <w:rFonts w:ascii="宋体" w:hAnsi="宋体" w:eastAsia="宋体"/>
          <w:b w:val="0"/>
          <w:sz w:val="24"/>
        </w:rPr>
        <w:t>申请日期：2026年____月____日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color w:val="2C3E50"/>
          <w:sz w:val="32"/>
        </w:rPr>
        <w:t>一、立项依据与研究意义</w:t>
      </w:r>
    </w:p>
    <w:p>
      <w:pPr>
        <w:pStyle w:val="Heading1"/>
      </w:pPr>
      <w:r>
        <w:rPr>
          <w:rFonts w:ascii="黑体" w:hAnsi="黑体" w:eastAsia="黑体"/>
          <w:b/>
          <w:color w:val="2C3E50"/>
          <w:sz w:val="32"/>
        </w:rPr>
        <w:t>1.1 研究背景</w:t>
      </w:r>
    </w:p>
    <w:p>
      <w:r>
        <w:rPr>
          <w:rFonts w:ascii="宋体" w:hAnsi="宋体" w:eastAsia="宋体"/>
          <w:b w:val="0"/>
          <w:sz w:val="22"/>
        </w:rPr>
        <w:t>衰弱（Frailty）是一种与年龄相关的生理储备下降状态，表现为多系统功能减退、应激耐受力降低。老年衰弱患者面临更高的跌倒、住院、失能和死亡风险。据文献报道，社区老年人衰弱患病率约为10%-15%，住院老年患者可达30%以上。</w:t>
      </w:r>
    </w:p>
    <w:p>
      <w:r>
        <w:rPr>
          <w:rFonts w:ascii="宋体" w:hAnsi="宋体" w:eastAsia="宋体"/>
          <w:b w:val="0"/>
          <w:sz w:val="22"/>
        </w:rPr>
        <w:t>目前临床对衰弱的识别主要依赖医生的经验判断，缺乏标准化、量化的评估工具。Fried衰弱表型标准虽为国际公认，但需测量体重变化、握力、步速、活动量等5项指标，临床操作繁琐，且不同医生判断标准不一，导致漏诊率和误诊率较高。</w:t>
      </w:r>
    </w:p>
    <w:p>
      <w:r>
        <w:rPr>
          <w:rFonts w:ascii="宋体" w:hAnsi="宋体" w:eastAsia="宋体"/>
          <w:b w:val="0"/>
          <w:sz w:val="22"/>
        </w:rPr>
        <w:t>随着人工智能技术的发展，自然语言处理（NLP）和大型语言模型（LLM）在医学文本分析领域展现出巨大潜力。利用电子病历文本，结合深度学习模型自动识别衰弱状态，有望实现早期、快速、标准化的衰弱筛查。</w:t>
      </w:r>
    </w:p>
    <w:p>
      <w:pPr>
        <w:pStyle w:val="Heading1"/>
      </w:pPr>
      <w:r>
        <w:rPr>
          <w:rFonts w:ascii="黑体" w:hAnsi="黑体" w:eastAsia="黑体"/>
          <w:b/>
          <w:color w:val="2C3E50"/>
          <w:sz w:val="32"/>
        </w:rPr>
        <w:t>1.2 国内外研究现状</w:t>
      </w:r>
    </w:p>
    <w:p>
      <w:r>
        <w:rPr>
          <w:rFonts w:ascii="宋体" w:hAnsi="宋体" w:eastAsia="宋体"/>
          <w:b w:val="0"/>
          <w:sz w:val="22"/>
        </w:rPr>
        <w:t>国外研究：</w:t>
      </w:r>
    </w:p>
    <w:p>
      <w:r>
        <w:rPr>
          <w:rFonts w:ascii="宋体" w:hAnsi="宋体" w:eastAsia="宋体"/>
          <w:b w:val="0"/>
          <w:sz w:val="22"/>
        </w:rPr>
        <w:t>• 2022年，Johns Hopkins大学研究团队利用电子健康记录（EHR）数据，结合机器学习模型预测老年衰弱，AUC达0.85</w:t>
      </w:r>
    </w:p>
    <w:p>
      <w:r>
        <w:rPr>
          <w:rFonts w:ascii="宋体" w:hAnsi="宋体" w:eastAsia="宋体"/>
          <w:b w:val="0"/>
          <w:sz w:val="22"/>
        </w:rPr>
        <w:t>• 2023年，Nature Aging发表研究，利用Transformer模型分析临床笔记，实现衰弱自动识别</w:t>
      </w:r>
    </w:p>
    <w:p>
      <w:r>
        <w:rPr>
          <w:rFonts w:ascii="宋体" w:hAnsi="宋体" w:eastAsia="宋体"/>
          <w:b w:val="0"/>
          <w:sz w:val="22"/>
        </w:rPr>
        <w:t>• 欧美多国已将衰弱评估纳入老年综合评估（CGA）标准流程</w:t>
      </w:r>
    </w:p>
    <w:p/>
    <w:p>
      <w:r>
        <w:rPr>
          <w:rFonts w:ascii="宋体" w:hAnsi="宋体" w:eastAsia="宋体"/>
          <w:b w:val="0"/>
          <w:sz w:val="22"/>
        </w:rPr>
        <w:t>国内研究：</w:t>
      </w:r>
    </w:p>
    <w:p>
      <w:r>
        <w:rPr>
          <w:rFonts w:ascii="宋体" w:hAnsi="宋体" w:eastAsia="宋体"/>
          <w:b w:val="0"/>
          <w:sz w:val="22"/>
        </w:rPr>
        <w:t>• 国内衰弱研究起步较晚，主要集中在流行病学调查和干预研究</w:t>
      </w:r>
    </w:p>
    <w:p>
      <w:r>
        <w:rPr>
          <w:rFonts w:ascii="宋体" w:hAnsi="宋体" w:eastAsia="宋体"/>
          <w:b w:val="0"/>
          <w:sz w:val="22"/>
        </w:rPr>
        <w:t>• 人工智能在衰弱识别领域的应用研究较少，尚无成熟的临床落地产品</w:t>
      </w:r>
    </w:p>
    <w:p>
      <w:r>
        <w:rPr>
          <w:rFonts w:ascii="宋体" w:hAnsi="宋体" w:eastAsia="宋体"/>
          <w:b w:val="0"/>
          <w:sz w:val="22"/>
        </w:rPr>
        <w:t>• 现有研究多依赖结构化数据，对非结构化病历文本的利用不足</w:t>
      </w:r>
    </w:p>
    <w:p/>
    <w:p>
      <w:r>
        <w:rPr>
          <w:rFonts w:ascii="宋体" w:hAnsi="宋体" w:eastAsia="宋体"/>
          <w:b w:val="0"/>
          <w:sz w:val="22"/>
        </w:rPr>
        <w:t>现有不足：</w:t>
      </w:r>
    </w:p>
    <w:p>
      <w:r>
        <w:rPr>
          <w:rFonts w:ascii="宋体" w:hAnsi="宋体" w:eastAsia="宋体"/>
          <w:b w:val="0"/>
          <w:sz w:val="22"/>
        </w:rPr>
        <w:t>1. 缺乏针对中文病历的衰弱识别专用模型</w:t>
      </w:r>
    </w:p>
    <w:p>
      <w:r>
        <w:rPr>
          <w:rFonts w:ascii="宋体" w:hAnsi="宋体" w:eastAsia="宋体"/>
          <w:b w:val="0"/>
          <w:sz w:val="22"/>
        </w:rPr>
        <w:t>2. 现有模型多为"黑箱"，缺乏可解释性，临床接受度低</w:t>
      </w:r>
    </w:p>
    <w:p>
      <w:r>
        <w:rPr>
          <w:rFonts w:ascii="宋体" w:hAnsi="宋体" w:eastAsia="宋体"/>
          <w:b w:val="0"/>
          <w:sz w:val="22"/>
        </w:rPr>
        <w:t>3. 模型训练数据多来自国外，与我国老年人群特征存在差异</w:t>
      </w:r>
    </w:p>
    <w:p>
      <w:r>
        <w:rPr>
          <w:rFonts w:ascii="宋体" w:hAnsi="宋体" w:eastAsia="宋体"/>
          <w:b w:val="0"/>
          <w:sz w:val="22"/>
        </w:rPr>
        <w:t>4. 缺乏持续学习机制，模型难以适应本院临床实际</w:t>
      </w:r>
    </w:p>
    <w:p>
      <w:pPr>
        <w:pStyle w:val="Heading1"/>
      </w:pPr>
      <w:r>
        <w:rPr>
          <w:rFonts w:ascii="黑体" w:hAnsi="黑体" w:eastAsia="黑体"/>
          <w:b/>
          <w:color w:val="2C3E50"/>
          <w:sz w:val="32"/>
        </w:rPr>
        <w:t>1.3 研究意义</w:t>
      </w:r>
    </w:p>
    <w:p>
      <w:r>
        <w:rPr>
          <w:rFonts w:ascii="宋体" w:hAnsi="宋体" w:eastAsia="宋体"/>
          <w:b w:val="0"/>
          <w:sz w:val="22"/>
        </w:rPr>
        <w:t>理论意义：</w:t>
      </w:r>
    </w:p>
    <w:p>
      <w:r>
        <w:rPr>
          <w:rFonts w:ascii="宋体" w:hAnsi="宋体" w:eastAsia="宋体"/>
          <w:b w:val="0"/>
          <w:sz w:val="22"/>
        </w:rPr>
        <w:t>• 探索基于中文电子病历的衰弱自动识别方法，填补国内研究空白</w:t>
      </w:r>
    </w:p>
    <w:p>
      <w:r>
        <w:rPr>
          <w:rFonts w:ascii="宋体" w:hAnsi="宋体" w:eastAsia="宋体"/>
          <w:b w:val="0"/>
          <w:sz w:val="22"/>
        </w:rPr>
        <w:t>• 构建"BERT分类 + RAG检索增强 + LLM解释"的多模态融合架构，为医学AI可解释性研究提供新思路</w:t>
      </w:r>
    </w:p>
    <w:p>
      <w:r>
        <w:rPr>
          <w:rFonts w:ascii="宋体" w:hAnsi="宋体" w:eastAsia="宋体"/>
          <w:b w:val="0"/>
          <w:sz w:val="22"/>
        </w:rPr>
        <w:t>• 建立医生反馈驱动的持续学习机制，为医学AI模型的临床迭代优化提供方法论参考</w:t>
      </w:r>
    </w:p>
    <w:p/>
    <w:p>
      <w:r>
        <w:rPr>
          <w:rFonts w:ascii="宋体" w:hAnsi="宋体" w:eastAsia="宋体"/>
          <w:b w:val="0"/>
          <w:sz w:val="22"/>
        </w:rPr>
        <w:t>临床意义：</w:t>
      </w:r>
    </w:p>
    <w:p>
      <w:r>
        <w:rPr>
          <w:rFonts w:ascii="宋体" w:hAnsi="宋体" w:eastAsia="宋体"/>
          <w:b w:val="0"/>
          <w:sz w:val="22"/>
        </w:rPr>
        <w:t>• 提高衰弱识别效率：从人工逐项评估（约10-15分钟/例）到系统自动分析（约5秒/例）</w:t>
      </w:r>
    </w:p>
    <w:p>
      <w:r>
        <w:rPr>
          <w:rFonts w:ascii="宋体" w:hAnsi="宋体" w:eastAsia="宋体"/>
          <w:b w:val="0"/>
          <w:sz w:val="22"/>
        </w:rPr>
        <w:t>• 降低漏诊率：系统可24小时不间断筛查，不放过任何可疑病例</w:t>
      </w:r>
    </w:p>
    <w:p>
      <w:r>
        <w:rPr>
          <w:rFonts w:ascii="宋体" w:hAnsi="宋体" w:eastAsia="宋体"/>
          <w:b w:val="0"/>
          <w:sz w:val="22"/>
        </w:rPr>
        <w:t>• 促进标准化：统一评估标准，减少不同医生间的主观差异</w:t>
      </w:r>
    </w:p>
    <w:p>
      <w:r>
        <w:rPr>
          <w:rFonts w:ascii="宋体" w:hAnsi="宋体" w:eastAsia="宋体"/>
          <w:b w:val="0"/>
          <w:sz w:val="22"/>
        </w:rPr>
        <w:t>• 辅助临床决策：提供结构化评估报告和循证建议，提升诊疗质量</w:t>
      </w:r>
    </w:p>
    <w:p>
      <w:r>
        <w:rPr>
          <w:rFonts w:ascii="宋体" w:hAnsi="宋体" w:eastAsia="宋体"/>
          <w:b w:val="0"/>
          <w:sz w:val="22"/>
        </w:rPr>
        <w:t>• 支持科研：积累标准化衰弱数据，为后续临床研究提供数据基础</w:t>
      </w:r>
    </w:p>
    <w:p>
      <w:pPr>
        <w:pStyle w:val="Heading1"/>
      </w:pPr>
      <w:r>
        <w:rPr>
          <w:rFonts w:ascii="黑体" w:hAnsi="黑体" w:eastAsia="黑体"/>
          <w:b/>
          <w:color w:val="2C3E50"/>
          <w:sz w:val="32"/>
        </w:rPr>
        <w:t>1.4 参考文献</w:t>
      </w:r>
    </w:p>
    <w:p>
      <w:r>
        <w:rPr>
          <w:rFonts w:ascii="宋体" w:hAnsi="宋体" w:eastAsia="宋体"/>
          <w:b w:val="0"/>
          <w:sz w:val="22"/>
        </w:rPr>
        <w:t>[1] Fried LP, et al. Frailty in older adults: evidence for a phenotype. J Gerontol A Biol Sci Med Sci. 2001;56(3):M146-M156.</w:t>
      </w:r>
    </w:p>
    <w:p>
      <w:r>
        <w:rPr>
          <w:rFonts w:ascii="宋体" w:hAnsi="宋体" w:eastAsia="宋体"/>
          <w:b w:val="0"/>
          <w:sz w:val="22"/>
        </w:rPr>
        <w:t>[2] Rockwood K, et al. A global clinical measure of fitness and frailty in elderly people. CMAJ. 2005;173(5):489-495.</w:t>
      </w:r>
    </w:p>
    <w:p>
      <w:r>
        <w:rPr>
          <w:rFonts w:ascii="宋体" w:hAnsi="宋体" w:eastAsia="宋体"/>
          <w:b w:val="0"/>
          <w:sz w:val="22"/>
        </w:rPr>
        <w:t>[3] 于普林, 等. 中国老年患者衰弱评估与干预专家共识. 中华老年医学杂志. 2023;42(1):1-10.</w:t>
      </w:r>
    </w:p>
    <w:p>
      <w:r>
        <w:rPr>
          <w:rFonts w:ascii="宋体" w:hAnsi="宋体" w:eastAsia="宋体"/>
          <w:b w:val="0"/>
          <w:sz w:val="22"/>
        </w:rPr>
        <w:t>[4] Devlin J, et al. BERT: Pre-training of Deep Bidirectional Transformers for Language Understanding. NAACL 2019.</w:t>
      </w:r>
    </w:p>
    <w:p>
      <w:r>
        <w:rPr>
          <w:rFonts w:ascii="宋体" w:hAnsi="宋体" w:eastAsia="宋体"/>
          <w:b w:val="0"/>
          <w:sz w:val="22"/>
        </w:rPr>
        <w:t>[5] Lewis P, et al. Retrieval-Augmented Generation for Knowledge-Intensive NLP Tasks. NeurIPS 2020.</w:t>
      </w:r>
    </w:p>
    <w:p>
      <w:r>
        <w:rPr>
          <w:rFonts w:ascii="宋体" w:hAnsi="宋体" w:eastAsia="宋体"/>
          <w:b w:val="0"/>
          <w:sz w:val="22"/>
        </w:rPr>
        <w:t>[6] 中华医学会老年医学分会. 老年衰弱门诊建设专家共识. 中华老年医学杂志. 2024.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color w:val="2C3E50"/>
          <w:sz w:val="32"/>
        </w:rPr>
        <w:t>二、研究目标与内容</w:t>
      </w:r>
    </w:p>
    <w:p>
      <w:pPr>
        <w:pStyle w:val="Heading1"/>
      </w:pPr>
      <w:r>
        <w:rPr>
          <w:rFonts w:ascii="黑体" w:hAnsi="黑体" w:eastAsia="黑体"/>
          <w:b/>
          <w:color w:val="2C3E50"/>
          <w:sz w:val="32"/>
        </w:rPr>
        <w:t>2.1 总体目标</w:t>
      </w:r>
    </w:p>
    <w:p>
      <w:r>
        <w:rPr>
          <w:rFonts w:ascii="宋体" w:hAnsi="宋体" w:eastAsia="宋体"/>
          <w:b w:val="0"/>
          <w:sz w:val="22"/>
        </w:rPr>
        <w:t>研发一套基于人工智能的老年衰弱早期识别与干预系统，实现从电子病历文本到衰弱评估结论的自动化、标准化、可解释化，并建立医生反馈驱动的持续学习机制，使模型性能随临床使用不断优化。</w:t>
      </w:r>
    </w:p>
    <w:p>
      <w:pPr>
        <w:pStyle w:val="Heading1"/>
      </w:pPr>
      <w:r>
        <w:rPr>
          <w:rFonts w:ascii="黑体" w:hAnsi="黑体" w:eastAsia="黑体"/>
          <w:b/>
          <w:color w:val="2C3E50"/>
          <w:sz w:val="32"/>
        </w:rPr>
        <w:t>2.2 具体目标</w:t>
      </w:r>
    </w:p>
    <w:p>
      <w:r>
        <w:rPr>
          <w:rFonts w:ascii="宋体" w:hAnsi="宋体" w:eastAsia="宋体"/>
          <w:b w:val="0"/>
          <w:sz w:val="22"/>
        </w:rPr>
        <w:t>目标1：构建基于中文电子病历的衰弱识别BERT模型，准确率≥85%</w:t>
      </w:r>
    </w:p>
    <w:p>
      <w:r>
        <w:rPr>
          <w:rFonts w:ascii="宋体" w:hAnsi="宋体" w:eastAsia="宋体"/>
          <w:b w:val="0"/>
          <w:sz w:val="22"/>
        </w:rPr>
        <w:t>目标2：建立本地医学知识库，实现RAG检索增强的LLM解释生成</w:t>
      </w:r>
    </w:p>
    <w:p>
      <w:r>
        <w:rPr>
          <w:rFonts w:ascii="宋体" w:hAnsi="宋体" w:eastAsia="宋体"/>
          <w:b w:val="0"/>
          <w:sz w:val="22"/>
        </w:rPr>
        <w:t>目标3：开发医生反馈收集机制，建立持续学习闭环</w:t>
      </w:r>
    </w:p>
    <w:p>
      <w:r>
        <w:rPr>
          <w:rFonts w:ascii="宋体" w:hAnsi="宋体" w:eastAsia="宋体"/>
          <w:b w:val="0"/>
          <w:sz w:val="22"/>
        </w:rPr>
        <w:t>目标4：完成本院临床验证，评估系统的临床可用性和接受度</w:t>
      </w:r>
    </w:p>
    <w:p>
      <w:r>
        <w:rPr>
          <w:rFonts w:ascii="宋体" w:hAnsi="宋体" w:eastAsia="宋体"/>
          <w:b w:val="0"/>
          <w:sz w:val="22"/>
        </w:rPr>
        <w:t>目标5：形成标准化衰弱数据集，发表相关论文1-2篇</w:t>
      </w:r>
    </w:p>
    <w:p>
      <w:pPr>
        <w:pStyle w:val="Heading1"/>
      </w:pPr>
      <w:r>
        <w:rPr>
          <w:rFonts w:ascii="黑体" w:hAnsi="黑体" w:eastAsia="黑体"/>
          <w:b/>
          <w:color w:val="2C3E50"/>
          <w:sz w:val="32"/>
        </w:rPr>
        <w:t>2.3 研究内容</w:t>
      </w:r>
    </w:p>
    <w:p>
      <w:r>
        <w:rPr>
          <w:rFonts w:ascii="宋体" w:hAnsi="宋体" w:eastAsia="宋体"/>
          <w:b w:val="0"/>
          <w:sz w:val="22"/>
        </w:rPr>
        <w:t>内容1：数据采集与预处理</w:t>
      </w:r>
    </w:p>
    <w:p>
      <w:r>
        <w:rPr>
          <w:rFonts w:ascii="宋体" w:hAnsi="宋体" w:eastAsia="宋体"/>
          <w:b w:val="0"/>
          <w:sz w:val="22"/>
        </w:rPr>
        <w:t>• 收集本院老年科近3年脱密电子病历500-1000例</w:t>
      </w:r>
    </w:p>
    <w:p>
      <w:r>
        <w:rPr>
          <w:rFonts w:ascii="宋体" w:hAnsi="宋体" w:eastAsia="宋体"/>
          <w:b w:val="0"/>
          <w:sz w:val="22"/>
        </w:rPr>
        <w:t>• 由2名高年资医生独立标注衰弱状态，不一致时由第3人仲裁</w:t>
      </w:r>
    </w:p>
    <w:p>
      <w:r>
        <w:rPr>
          <w:rFonts w:ascii="宋体" w:hAnsi="宋体" w:eastAsia="宋体"/>
          <w:b w:val="0"/>
          <w:sz w:val="22"/>
        </w:rPr>
        <w:t>• 数据清洗：去除敏感信息、标准化术语、补齐缺失字段</w:t>
      </w:r>
    </w:p>
    <w:p/>
    <w:p>
      <w:r>
        <w:rPr>
          <w:rFonts w:ascii="宋体" w:hAnsi="宋体" w:eastAsia="宋体"/>
          <w:b w:val="0"/>
          <w:sz w:val="22"/>
        </w:rPr>
        <w:t>内容2：模型研发</w:t>
      </w:r>
    </w:p>
    <w:p>
      <w:r>
        <w:rPr>
          <w:rFonts w:ascii="宋体" w:hAnsi="宋体" w:eastAsia="宋体"/>
          <w:b w:val="0"/>
          <w:sz w:val="22"/>
        </w:rPr>
        <w:t>• 基于bert-base-chinese构建二分类模型（衰弱/非衰弱）</w:t>
      </w:r>
    </w:p>
    <w:p>
      <w:r>
        <w:rPr>
          <w:rFonts w:ascii="宋体" w:hAnsi="宋体" w:eastAsia="宋体"/>
          <w:b w:val="0"/>
          <w:sz w:val="22"/>
        </w:rPr>
        <w:t>• 构建ChromaDB向量知识库，收录老年医学指南和文献</w:t>
      </w:r>
    </w:p>
    <w:p>
      <w:r>
        <w:rPr>
          <w:rFonts w:ascii="宋体" w:hAnsi="宋体" w:eastAsia="宋体"/>
          <w:b w:val="0"/>
          <w:sz w:val="22"/>
        </w:rPr>
        <w:t>• 集成本地qwen2.5:3b大模型，实现结构化评估报告生成</w:t>
      </w:r>
    </w:p>
    <w:p>
      <w:r>
        <w:rPr>
          <w:rFonts w:ascii="宋体" w:hAnsi="宋体" w:eastAsia="宋体"/>
          <w:b w:val="0"/>
          <w:sz w:val="22"/>
        </w:rPr>
        <w:t>• 开发医生反馈对话框，收集校正意见和原因</w:t>
      </w:r>
    </w:p>
    <w:p/>
    <w:p>
      <w:r>
        <w:rPr>
          <w:rFonts w:ascii="宋体" w:hAnsi="宋体" w:eastAsia="宋体"/>
          <w:b w:val="0"/>
          <w:sz w:val="22"/>
        </w:rPr>
        <w:t>内容3：持续学习机制</w:t>
      </w:r>
    </w:p>
    <w:p>
      <w:r>
        <w:rPr>
          <w:rFonts w:ascii="宋体" w:hAnsi="宋体" w:eastAsia="宋体"/>
          <w:b w:val="0"/>
          <w:sz w:val="22"/>
        </w:rPr>
        <w:t>• 阶段1（0-20条分歧）：数据积累期</w:t>
      </w:r>
    </w:p>
    <w:p>
      <w:r>
        <w:rPr>
          <w:rFonts w:ascii="宋体" w:hAnsi="宋体" w:eastAsia="宋体"/>
          <w:b w:val="0"/>
          <w:sz w:val="22"/>
        </w:rPr>
        <w:t>• 阶段2（≥20条）：自动更新LLM Prompt，融入历史错误案例</w:t>
      </w:r>
    </w:p>
    <w:p>
      <w:r>
        <w:rPr>
          <w:rFonts w:ascii="宋体" w:hAnsi="宋体" w:eastAsia="宋体"/>
          <w:b w:val="0"/>
          <w:sz w:val="22"/>
        </w:rPr>
        <w:t>• 阶段3（≥50条）：后台增量微调BERT，生成新版本模型</w:t>
      </w:r>
    </w:p>
    <w:p>
      <w:r>
        <w:rPr>
          <w:rFonts w:ascii="宋体" w:hAnsi="宋体" w:eastAsia="宋体"/>
          <w:b w:val="0"/>
          <w:sz w:val="22"/>
        </w:rPr>
        <w:t>• 阶段4（≥100条）：启用动态相似案例检索，个性化提示</w:t>
      </w:r>
    </w:p>
    <w:p/>
    <w:p>
      <w:r>
        <w:rPr>
          <w:rFonts w:ascii="宋体" w:hAnsi="宋体" w:eastAsia="宋体"/>
          <w:b w:val="0"/>
          <w:sz w:val="22"/>
        </w:rPr>
        <w:t>内容4：临床验证</w:t>
      </w:r>
    </w:p>
    <w:p>
      <w:r>
        <w:rPr>
          <w:rFonts w:ascii="宋体" w:hAnsi="宋体" w:eastAsia="宋体"/>
          <w:b w:val="0"/>
          <w:sz w:val="22"/>
        </w:rPr>
        <w:t>• 前瞻性收集100例老年患者病历，对比系统评估与专家评估的一致性</w:t>
      </w:r>
    </w:p>
    <w:p>
      <w:r>
        <w:rPr>
          <w:rFonts w:ascii="宋体" w:hAnsi="宋体" w:eastAsia="宋体"/>
          <w:b w:val="0"/>
          <w:sz w:val="22"/>
        </w:rPr>
        <w:t>• 计算敏感度、特异度、Kappa一致性系数</w:t>
      </w:r>
    </w:p>
    <w:p>
      <w:r>
        <w:rPr>
          <w:rFonts w:ascii="宋体" w:hAnsi="宋体" w:eastAsia="宋体"/>
          <w:b w:val="0"/>
          <w:sz w:val="22"/>
        </w:rPr>
        <w:t>• 调查医生对系统的满意度（Likert 5级量表）</w:t>
      </w:r>
    </w:p>
    <w:p>
      <w:r>
        <w:rPr>
          <w:rFonts w:ascii="宋体" w:hAnsi="宋体" w:eastAsia="宋体"/>
          <w:b w:val="0"/>
          <w:sz w:val="22"/>
        </w:rPr>
        <w:t>• 评估系统对临床工作流程的影响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color w:val="2C3E50"/>
          <w:sz w:val="32"/>
        </w:rPr>
        <w:t>三、技术路线与实施方案</w:t>
      </w:r>
    </w:p>
    <w:p>
      <w:pPr>
        <w:pStyle w:val="Heading1"/>
      </w:pPr>
      <w:r>
        <w:rPr>
          <w:rFonts w:ascii="黑体" w:hAnsi="黑体" w:eastAsia="黑体"/>
          <w:b/>
          <w:color w:val="2C3E50"/>
          <w:sz w:val="32"/>
        </w:rPr>
        <w:t>3.1 系统架构</w:t>
      </w:r>
    </w:p>
    <w:p>
      <w:r>
        <w:rPr>
          <w:rFonts w:ascii="宋体" w:hAnsi="宋体" w:eastAsia="宋体"/>
          <w:b w:val="0"/>
          <w:sz w:val="22"/>
        </w:rPr>
        <w:t>本系统采用"端-边-云"协同架构：</w:t>
      </w:r>
    </w:p>
    <w:p>
      <w:r>
        <w:rPr>
          <w:rFonts w:ascii="宋体" w:hAnsi="宋体" w:eastAsia="宋体"/>
          <w:b w:val="0"/>
          <w:sz w:val="22"/>
        </w:rPr>
        <w:t>• 端：PySide6桌面应用，医生操作界面</w:t>
      </w:r>
    </w:p>
    <w:p>
      <w:r>
        <w:rPr>
          <w:rFonts w:ascii="宋体" w:hAnsi="宋体" w:eastAsia="宋体"/>
          <w:b w:val="0"/>
          <w:sz w:val="22"/>
        </w:rPr>
        <w:t>• 边：本地Ollama服务，运行qwen2.5:3b大模型</w:t>
      </w:r>
    </w:p>
    <w:p>
      <w:r>
        <w:rPr>
          <w:rFonts w:ascii="宋体" w:hAnsi="宋体" w:eastAsia="宋体"/>
          <w:b w:val="0"/>
          <w:sz w:val="22"/>
        </w:rPr>
        <w:t>• 数据：本地SQLite数据库 + JSONL日志，确保数据安全</w:t>
      </w:r>
    </w:p>
    <w:p/>
    <w:p>
      <w:r>
        <w:rPr>
          <w:rFonts w:ascii="宋体" w:hAnsi="宋体" w:eastAsia="宋体"/>
          <w:b w:val="0"/>
          <w:sz w:val="22"/>
        </w:rPr>
        <w:t>核心技术栈：</w:t>
      </w:r>
    </w:p>
    <w:p>
      <w:r>
        <w:rPr>
          <w:rFonts w:ascii="宋体" w:hAnsi="宋体" w:eastAsia="宋体"/>
          <w:b w:val="0"/>
          <w:sz w:val="22"/>
        </w:rPr>
        <w:t>• 分类模型：BERT (bert-base-chinese)</w:t>
      </w:r>
    </w:p>
    <w:p>
      <w:r>
        <w:rPr>
          <w:rFonts w:ascii="宋体" w:hAnsi="宋体" w:eastAsia="宋体"/>
          <w:b w:val="0"/>
          <w:sz w:val="22"/>
        </w:rPr>
        <w:t>• 向量检索：ChromaDB + BGE-large-zh-v1.5</w:t>
      </w:r>
    </w:p>
    <w:p>
      <w:r>
        <w:rPr>
          <w:rFonts w:ascii="宋体" w:hAnsi="宋体" w:eastAsia="宋体"/>
          <w:b w:val="0"/>
          <w:sz w:val="22"/>
        </w:rPr>
        <w:t>• 解释生成：RAG + Ollama (qwen2.5:3b)</w:t>
      </w:r>
    </w:p>
    <w:p>
      <w:r>
        <w:rPr>
          <w:rFonts w:ascii="宋体" w:hAnsi="宋体" w:eastAsia="宋体"/>
          <w:b w:val="0"/>
          <w:sz w:val="22"/>
        </w:rPr>
        <w:t>• GUI框架：PySide6</w:t>
      </w:r>
    </w:p>
    <w:p>
      <w:r>
        <w:rPr>
          <w:rFonts w:ascii="宋体" w:hAnsi="宋体" w:eastAsia="宋体"/>
          <w:b w:val="0"/>
          <w:sz w:val="22"/>
        </w:rPr>
        <w:t>• 数据存储：SQLite + JSONL（双保险）</w:t>
      </w:r>
    </w:p>
    <w:p>
      <w:pPr>
        <w:pStyle w:val="Heading1"/>
      </w:pPr>
      <w:r>
        <w:rPr>
          <w:rFonts w:ascii="黑体" w:hAnsi="黑体" w:eastAsia="黑体"/>
          <w:b/>
          <w:color w:val="2C3E50"/>
          <w:sz w:val="32"/>
        </w:rPr>
        <w:t>3.2 技术路线</w:t>
      </w:r>
    </w:p>
    <w:p>
      <w:r>
        <w:rPr>
          <w:rFonts w:ascii="宋体" w:hAnsi="宋体" w:eastAsia="宋体"/>
          <w:b w:val="0"/>
          <w:sz w:val="22"/>
        </w:rPr>
        <w:t>第一阶段：基础研发（1-3个月）</w:t>
      </w:r>
    </w:p>
    <w:p>
      <w:r>
        <w:rPr>
          <w:rFonts w:ascii="宋体" w:hAnsi="宋体" w:eastAsia="宋体"/>
          <w:b w:val="0"/>
          <w:sz w:val="22"/>
        </w:rPr>
        <w:t>• 完成BERT模型训练和基础评估功能</w:t>
      </w:r>
    </w:p>
    <w:p>
      <w:r>
        <w:rPr>
          <w:rFonts w:ascii="宋体" w:hAnsi="宋体" w:eastAsia="宋体"/>
          <w:b w:val="0"/>
          <w:sz w:val="22"/>
        </w:rPr>
        <w:t>• 构建ChromaDB知识库，收录老年医学指南</w:t>
      </w:r>
    </w:p>
    <w:p>
      <w:r>
        <w:rPr>
          <w:rFonts w:ascii="宋体" w:hAnsi="宋体" w:eastAsia="宋体"/>
          <w:b w:val="0"/>
          <w:sz w:val="22"/>
        </w:rPr>
        <w:t>• 开发PySide6桌面应用，实现单病例评估</w:t>
      </w:r>
    </w:p>
    <w:p/>
    <w:p>
      <w:r>
        <w:rPr>
          <w:rFonts w:ascii="宋体" w:hAnsi="宋体" w:eastAsia="宋体"/>
          <w:b w:val="0"/>
          <w:sz w:val="22"/>
        </w:rPr>
        <w:t>第二阶段：功能完善（4-6个月）</w:t>
      </w:r>
    </w:p>
    <w:p>
      <w:r>
        <w:rPr>
          <w:rFonts w:ascii="宋体" w:hAnsi="宋体" w:eastAsia="宋体"/>
          <w:b w:val="0"/>
          <w:sz w:val="22"/>
        </w:rPr>
        <w:t>• 开发批量导入和批量标注功能</w:t>
      </w:r>
    </w:p>
    <w:p>
      <w:r>
        <w:rPr>
          <w:rFonts w:ascii="宋体" w:hAnsi="宋体" w:eastAsia="宋体"/>
          <w:b w:val="0"/>
          <w:sz w:val="22"/>
        </w:rPr>
        <w:t>• 实现医生反馈收集和持续学习机制</w:t>
      </w:r>
    </w:p>
    <w:p>
      <w:r>
        <w:rPr>
          <w:rFonts w:ascii="宋体" w:hAnsi="宋体" w:eastAsia="宋体"/>
          <w:b w:val="0"/>
          <w:sz w:val="22"/>
        </w:rPr>
        <w:t>• 完成病历缺失指标警告和LLM重试机制</w:t>
      </w:r>
    </w:p>
    <w:p/>
    <w:p>
      <w:r>
        <w:rPr>
          <w:rFonts w:ascii="宋体" w:hAnsi="宋体" w:eastAsia="宋体"/>
          <w:b w:val="0"/>
          <w:sz w:val="22"/>
        </w:rPr>
        <w:t>第三阶段：临床验证（7-12个月）</w:t>
      </w:r>
    </w:p>
    <w:p>
      <w:r>
        <w:rPr>
          <w:rFonts w:ascii="宋体" w:hAnsi="宋体" w:eastAsia="宋体"/>
          <w:b w:val="0"/>
          <w:sz w:val="22"/>
        </w:rPr>
        <w:t>• 收集本院病历数据，进行模型训练和调优</w:t>
      </w:r>
    </w:p>
    <w:p>
      <w:r>
        <w:rPr>
          <w:rFonts w:ascii="宋体" w:hAnsi="宋体" w:eastAsia="宋体"/>
          <w:b w:val="0"/>
          <w:sz w:val="22"/>
        </w:rPr>
        <w:t>• 开展前瞻性临床验证研究</w:t>
      </w:r>
    </w:p>
    <w:p>
      <w:r>
        <w:rPr>
          <w:rFonts w:ascii="宋体" w:hAnsi="宋体" w:eastAsia="宋体"/>
          <w:b w:val="0"/>
          <w:sz w:val="22"/>
        </w:rPr>
        <w:t>• 收集医生反馈，优化系统界面和功能</w:t>
      </w:r>
    </w:p>
    <w:p>
      <w:r>
        <w:rPr>
          <w:rFonts w:ascii="宋体" w:hAnsi="宋体" w:eastAsia="宋体"/>
          <w:b w:val="0"/>
          <w:sz w:val="22"/>
        </w:rPr>
        <w:t>• 撰写论文，申请软件著作权</w:t>
      </w:r>
    </w:p>
    <w:p>
      <w:pPr>
        <w:pStyle w:val="Heading1"/>
      </w:pPr>
      <w:r>
        <w:rPr>
          <w:rFonts w:ascii="黑体" w:hAnsi="黑体" w:eastAsia="黑体"/>
          <w:b/>
          <w:color w:val="2C3E50"/>
          <w:sz w:val="32"/>
        </w:rPr>
        <w:t>3.3 创新点</w:t>
      </w:r>
    </w:p>
    <w:p>
      <w:r>
        <w:rPr>
          <w:rFonts w:ascii="宋体" w:hAnsi="宋体" w:eastAsia="宋体"/>
          <w:b w:val="0"/>
          <w:sz w:val="22"/>
        </w:rPr>
        <w:t>创新点1：中文病历衰弱识别专用模型</w:t>
      </w:r>
    </w:p>
    <w:p>
      <w:r>
        <w:rPr>
          <w:rFonts w:ascii="宋体" w:hAnsi="宋体" w:eastAsia="宋体"/>
          <w:b w:val="0"/>
          <w:sz w:val="22"/>
        </w:rPr>
        <w:t>• 针对中文电子病历特点，基于bert-base-chinese构建衰弱识别模型</w:t>
      </w:r>
    </w:p>
    <w:p>
      <w:r>
        <w:rPr>
          <w:rFonts w:ascii="宋体" w:hAnsi="宋体" w:eastAsia="宋体"/>
          <w:b w:val="0"/>
          <w:sz w:val="22"/>
        </w:rPr>
        <w:t>• 融合Fried标准5项指标的关键特征，提升识别准确率</w:t>
      </w:r>
    </w:p>
    <w:p/>
    <w:p>
      <w:r>
        <w:rPr>
          <w:rFonts w:ascii="宋体" w:hAnsi="宋体" w:eastAsia="宋体"/>
          <w:b w:val="0"/>
          <w:sz w:val="22"/>
        </w:rPr>
        <w:t>创新点2：可解释性AI架构</w:t>
      </w:r>
    </w:p>
    <w:p>
      <w:r>
        <w:rPr>
          <w:rFonts w:ascii="宋体" w:hAnsi="宋体" w:eastAsia="宋体"/>
          <w:b w:val="0"/>
          <w:sz w:val="22"/>
        </w:rPr>
        <w:t>• 采用"BERT分类 + RAG检索 + LLM解释"三层架构</w:t>
      </w:r>
    </w:p>
    <w:p>
      <w:r>
        <w:rPr>
          <w:rFonts w:ascii="宋体" w:hAnsi="宋体" w:eastAsia="宋体"/>
          <w:b w:val="0"/>
          <w:sz w:val="22"/>
        </w:rPr>
        <w:t>• 不仅给出结论，还提供逐项核对和循证建议</w:t>
      </w:r>
    </w:p>
    <w:p>
      <w:r>
        <w:rPr>
          <w:rFonts w:ascii="宋体" w:hAnsi="宋体" w:eastAsia="宋体"/>
          <w:b w:val="0"/>
          <w:sz w:val="22"/>
        </w:rPr>
        <w:t>• 医生可理解、可验证、可信任</w:t>
      </w:r>
    </w:p>
    <w:p/>
    <w:p>
      <w:r>
        <w:rPr>
          <w:rFonts w:ascii="宋体" w:hAnsi="宋体" w:eastAsia="宋体"/>
          <w:b w:val="0"/>
          <w:sz w:val="22"/>
        </w:rPr>
        <w:t>创新点3：医生反馈驱动的持续学习</w:t>
      </w:r>
    </w:p>
    <w:p>
      <w:r>
        <w:rPr>
          <w:rFonts w:ascii="宋体" w:hAnsi="宋体" w:eastAsia="宋体"/>
          <w:b w:val="0"/>
          <w:sz w:val="22"/>
        </w:rPr>
        <w:t>• 建立"使用-反馈-优化"闭环，模型性能随临床使用不断提升</w:t>
      </w:r>
    </w:p>
    <w:p>
      <w:r>
        <w:rPr>
          <w:rFonts w:ascii="宋体" w:hAnsi="宋体" w:eastAsia="宋体"/>
          <w:b w:val="0"/>
          <w:sz w:val="22"/>
        </w:rPr>
        <w:t>• 自动触发Prompt更新、增量微调、相似案例检索三阶段优化</w:t>
      </w:r>
    </w:p>
    <w:p>
      <w:r>
        <w:rPr>
          <w:rFonts w:ascii="宋体" w:hAnsi="宋体" w:eastAsia="宋体"/>
          <w:b w:val="0"/>
          <w:sz w:val="22"/>
        </w:rPr>
        <w:t>• 模型热切换，无需重启，不影响临床工作</w:t>
      </w:r>
    </w:p>
    <w:p/>
    <w:p>
      <w:r>
        <w:rPr>
          <w:rFonts w:ascii="宋体" w:hAnsi="宋体" w:eastAsia="宋体"/>
          <w:b w:val="0"/>
          <w:sz w:val="22"/>
        </w:rPr>
        <w:t>创新点4：数据安全与隐私保护</w:t>
      </w:r>
    </w:p>
    <w:p>
      <w:r>
        <w:rPr>
          <w:rFonts w:ascii="宋体" w:hAnsi="宋体" w:eastAsia="宋体"/>
          <w:b w:val="0"/>
          <w:sz w:val="22"/>
        </w:rPr>
        <w:t>• 所有数据本地存储，不上传云端</w:t>
      </w:r>
    </w:p>
    <w:p>
      <w:r>
        <w:rPr>
          <w:rFonts w:ascii="宋体" w:hAnsi="宋体" w:eastAsia="宋体"/>
          <w:b w:val="0"/>
          <w:sz w:val="22"/>
        </w:rPr>
        <w:t>• 病历脱敏处理，去除姓名、身份证号等敏感信息</w:t>
      </w:r>
    </w:p>
    <w:p>
      <w:r>
        <w:rPr>
          <w:rFonts w:ascii="宋体" w:hAnsi="宋体" w:eastAsia="宋体"/>
          <w:b w:val="0"/>
          <w:sz w:val="22"/>
        </w:rPr>
        <w:t>• JSONL日志实时刷盘，系统崩溃不丢失数据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color w:val="2C3E50"/>
          <w:sz w:val="32"/>
        </w:rPr>
        <w:t>四、预期成果与考核指标</w:t>
      </w:r>
    </w:p>
    <w:p>
      <w:pPr>
        <w:pStyle w:val="Heading1"/>
      </w:pPr>
      <w:r>
        <w:rPr>
          <w:rFonts w:ascii="黑体" w:hAnsi="黑体" w:eastAsia="黑体"/>
          <w:b/>
          <w:color w:val="2C3E50"/>
          <w:sz w:val="32"/>
        </w:rPr>
        <w:t>4.1 预期成果</w:t>
      </w:r>
    </w:p>
    <w:p>
      <w:r>
        <w:rPr>
          <w:rFonts w:ascii="宋体" w:hAnsi="宋体" w:eastAsia="宋体"/>
          <w:b w:val="0"/>
          <w:sz w:val="22"/>
        </w:rPr>
        <w:t>1. 软件系统：老年衰弱智能评估系统v1.0（含源代码）</w:t>
      </w:r>
    </w:p>
    <w:p>
      <w:r>
        <w:rPr>
          <w:rFonts w:ascii="宋体" w:hAnsi="宋体" w:eastAsia="宋体"/>
          <w:b w:val="0"/>
          <w:sz w:val="22"/>
        </w:rPr>
        <w:t>2. 数据集：标准化老年衰弱标注数据集（≥500例）</w:t>
      </w:r>
    </w:p>
    <w:p>
      <w:r>
        <w:rPr>
          <w:rFonts w:ascii="宋体" w:hAnsi="宋体" w:eastAsia="宋体"/>
          <w:b w:val="0"/>
          <w:sz w:val="22"/>
        </w:rPr>
        <w:t>3. 论文：中文核心期刊或SCI论文1-2篇</w:t>
      </w:r>
    </w:p>
    <w:p>
      <w:r>
        <w:rPr>
          <w:rFonts w:ascii="宋体" w:hAnsi="宋体" w:eastAsia="宋体"/>
          <w:b w:val="0"/>
          <w:sz w:val="22"/>
        </w:rPr>
        <w:t>4. 知识产权：软件著作权1项</w:t>
      </w:r>
    </w:p>
    <w:p>
      <w:r>
        <w:rPr>
          <w:rFonts w:ascii="宋体" w:hAnsi="宋体" w:eastAsia="宋体"/>
          <w:b w:val="0"/>
          <w:sz w:val="22"/>
        </w:rPr>
        <w:t>5. 临床报告：系统临床验证研究报告</w:t>
      </w:r>
    </w:p>
    <w:p>
      <w:pPr>
        <w:pStyle w:val="Heading1"/>
      </w:pPr>
      <w:r>
        <w:rPr>
          <w:rFonts w:ascii="黑体" w:hAnsi="黑体" w:eastAsia="黑体"/>
          <w:b/>
          <w:color w:val="2C3E50"/>
          <w:sz w:val="32"/>
        </w:rPr>
        <w:t>4.2 考核指标</w:t>
      </w:r>
    </w:p>
    <w:p>
      <w:r>
        <w:rPr>
          <w:rFonts w:ascii="宋体" w:hAnsi="宋体" w:eastAsia="宋体"/>
          <w:b w:val="0"/>
          <w:sz w:val="22"/>
        </w:rPr>
        <w:t>技术指标：</w:t>
      </w:r>
    </w:p>
    <w:p>
      <w:r>
        <w:rPr>
          <w:rFonts w:ascii="宋体" w:hAnsi="宋体" w:eastAsia="宋体"/>
          <w:b w:val="0"/>
          <w:sz w:val="22"/>
        </w:rPr>
        <w:t>• BERT模型准确率≥85%，敏感度≥80%，特异度≥85%</w:t>
      </w:r>
    </w:p>
    <w:p>
      <w:r>
        <w:rPr>
          <w:rFonts w:ascii="宋体" w:hAnsi="宋体" w:eastAsia="宋体"/>
          <w:b w:val="0"/>
          <w:sz w:val="22"/>
        </w:rPr>
        <w:t>• LLM输出格式正确率≥90%</w:t>
      </w:r>
    </w:p>
    <w:p>
      <w:r>
        <w:rPr>
          <w:rFonts w:ascii="宋体" w:hAnsi="宋体" w:eastAsia="宋体"/>
          <w:b w:val="0"/>
          <w:sz w:val="22"/>
        </w:rPr>
        <w:t>• 单病例评估时间≤10秒</w:t>
      </w:r>
    </w:p>
    <w:p>
      <w:r>
        <w:rPr>
          <w:rFonts w:ascii="宋体" w:hAnsi="宋体" w:eastAsia="宋体"/>
          <w:b w:val="0"/>
          <w:sz w:val="22"/>
        </w:rPr>
        <w:t>• 系统运行稳定性≥99%（无崩溃）</w:t>
      </w:r>
    </w:p>
    <w:p/>
    <w:p>
      <w:r>
        <w:rPr>
          <w:rFonts w:ascii="宋体" w:hAnsi="宋体" w:eastAsia="宋体"/>
          <w:b w:val="0"/>
          <w:sz w:val="22"/>
        </w:rPr>
        <w:t>临床指标：</w:t>
      </w:r>
    </w:p>
    <w:p>
      <w:r>
        <w:rPr>
          <w:rFonts w:ascii="宋体" w:hAnsi="宋体" w:eastAsia="宋体"/>
          <w:b w:val="0"/>
          <w:sz w:val="22"/>
        </w:rPr>
        <w:t>• 与专家评估一致性Kappa≥0.75</w:t>
      </w:r>
    </w:p>
    <w:p>
      <w:r>
        <w:rPr>
          <w:rFonts w:ascii="宋体" w:hAnsi="宋体" w:eastAsia="宋体"/>
          <w:b w:val="0"/>
          <w:sz w:val="22"/>
        </w:rPr>
        <w:t>• 医生满意度评分≥4.0/5.0</w:t>
      </w:r>
    </w:p>
    <w:p>
      <w:r>
        <w:rPr>
          <w:rFonts w:ascii="宋体" w:hAnsi="宋体" w:eastAsia="宋体"/>
          <w:b w:val="0"/>
          <w:sz w:val="22"/>
        </w:rPr>
        <w:t>• 衰弱识别漏诊率降低≥20%</w:t>
      </w:r>
    </w:p>
    <w:p/>
    <w:p>
      <w:r>
        <w:rPr>
          <w:rFonts w:ascii="宋体" w:hAnsi="宋体" w:eastAsia="宋体"/>
          <w:b w:val="0"/>
          <w:sz w:val="22"/>
        </w:rPr>
        <w:t>应用指标：</w:t>
      </w:r>
    </w:p>
    <w:p>
      <w:r>
        <w:rPr>
          <w:rFonts w:ascii="宋体" w:hAnsi="宋体" w:eastAsia="宋体"/>
          <w:b w:val="0"/>
          <w:sz w:val="22"/>
        </w:rPr>
        <w:t>• 在本院老年科推广应用</w:t>
      </w:r>
    </w:p>
    <w:p>
      <w:r>
        <w:rPr>
          <w:rFonts w:ascii="宋体" w:hAnsi="宋体" w:eastAsia="宋体"/>
          <w:b w:val="0"/>
          <w:sz w:val="22"/>
        </w:rPr>
        <w:t>• 累计使用病例≥1000例</w:t>
      </w:r>
    </w:p>
    <w:p>
      <w:r>
        <w:rPr>
          <w:rFonts w:ascii="宋体" w:hAnsi="宋体" w:eastAsia="宋体"/>
          <w:b w:val="0"/>
          <w:sz w:val="22"/>
        </w:rPr>
        <w:t>• 收集医生反馈≥200条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color w:val="2C3E50"/>
          <w:sz w:val="32"/>
        </w:rPr>
        <w:t>五、研究基础与条件</w:t>
      </w:r>
    </w:p>
    <w:p>
      <w:pPr>
        <w:pStyle w:val="Heading1"/>
      </w:pPr>
      <w:r>
        <w:rPr>
          <w:rFonts w:ascii="黑体" w:hAnsi="黑体" w:eastAsia="黑体"/>
          <w:b/>
          <w:color w:val="2C3E50"/>
          <w:sz w:val="32"/>
        </w:rPr>
        <w:t>5.1 研究基础</w:t>
      </w:r>
    </w:p>
    <w:p>
      <w:r>
        <w:rPr>
          <w:rFonts w:ascii="宋体" w:hAnsi="宋体" w:eastAsia="宋体"/>
          <w:b w:val="0"/>
          <w:sz w:val="22"/>
        </w:rPr>
        <w:t>申请人长期从事老年医学临床工作，对老年衰弱评估有丰富经验。</w:t>
      </w:r>
    </w:p>
    <w:p>
      <w:r>
        <w:rPr>
          <w:rFonts w:ascii="宋体" w:hAnsi="宋体" w:eastAsia="宋体"/>
          <w:b w:val="0"/>
          <w:sz w:val="22"/>
        </w:rPr>
        <w:t>课题组已初步完成系统原型开发，具备以下基础：</w:t>
      </w:r>
    </w:p>
    <w:p>
      <w:r>
        <w:rPr>
          <w:rFonts w:ascii="宋体" w:hAnsi="宋体" w:eastAsia="宋体"/>
          <w:b w:val="0"/>
          <w:sz w:val="22"/>
        </w:rPr>
        <w:t>• BERT分类模型：基于bert-base-chinese，已完成初步训练</w:t>
      </w:r>
    </w:p>
    <w:p>
      <w:r>
        <w:rPr>
          <w:rFonts w:ascii="宋体" w:hAnsi="宋体" w:eastAsia="宋体"/>
          <w:b w:val="0"/>
          <w:sz w:val="22"/>
        </w:rPr>
        <w:t>• 知识库：已构建ChromaDB向量库，收录老年医学指南</w:t>
      </w:r>
    </w:p>
    <w:p>
      <w:r>
        <w:rPr>
          <w:rFonts w:ascii="宋体" w:hAnsi="宋体" w:eastAsia="宋体"/>
          <w:b w:val="0"/>
          <w:sz w:val="22"/>
        </w:rPr>
        <w:t>• 桌面应用：PySide6 GUI已完成，支持单病例评估和批量导入</w:t>
      </w:r>
    </w:p>
    <w:p>
      <w:r>
        <w:rPr>
          <w:rFonts w:ascii="宋体" w:hAnsi="宋体" w:eastAsia="宋体"/>
          <w:b w:val="0"/>
          <w:sz w:val="22"/>
        </w:rPr>
        <w:t>• 反馈机制：已实现医生反馈收集和JSONL防丢失日志</w:t>
      </w:r>
    </w:p>
    <w:p>
      <w:r>
        <w:rPr>
          <w:rFonts w:ascii="宋体" w:hAnsi="宋体" w:eastAsia="宋体"/>
          <w:b w:val="0"/>
          <w:sz w:val="22"/>
        </w:rPr>
        <w:t>• 持续学习：已开发自动调度器，支持四阶段优化</w:t>
      </w:r>
    </w:p>
    <w:p>
      <w:pPr>
        <w:pStyle w:val="Heading1"/>
      </w:pPr>
      <w:r>
        <w:rPr>
          <w:rFonts w:ascii="黑体" w:hAnsi="黑体" w:eastAsia="黑体"/>
          <w:b/>
          <w:color w:val="2C3E50"/>
          <w:sz w:val="32"/>
        </w:rPr>
        <w:t>5.2 研究条件</w:t>
      </w:r>
    </w:p>
    <w:p>
      <w:r>
        <w:rPr>
          <w:rFonts w:ascii="宋体" w:hAnsi="宋体" w:eastAsia="宋体"/>
          <w:b w:val="0"/>
          <w:sz w:val="22"/>
        </w:rPr>
        <w:t>硬件条件：</w:t>
      </w:r>
    </w:p>
    <w:p>
      <w:r>
        <w:rPr>
          <w:rFonts w:ascii="宋体" w:hAnsi="宋体" w:eastAsia="宋体"/>
          <w:b w:val="0"/>
          <w:sz w:val="22"/>
        </w:rPr>
        <w:t>• 工作站：配备NVIDIA GPU（显存≥8GB），满足模型训练和推理需求</w:t>
      </w:r>
    </w:p>
    <w:p>
      <w:r>
        <w:rPr>
          <w:rFonts w:ascii="宋体" w:hAnsi="宋体" w:eastAsia="宋体"/>
          <w:b w:val="0"/>
          <w:sz w:val="22"/>
        </w:rPr>
        <w:t>• 服务器：用于Ollama本地大模型服务</w:t>
      </w:r>
    </w:p>
    <w:p>
      <w:r>
        <w:rPr>
          <w:rFonts w:ascii="宋体" w:hAnsi="宋体" w:eastAsia="宋体"/>
          <w:b w:val="0"/>
          <w:sz w:val="22"/>
        </w:rPr>
        <w:t>• 存储：≥500GB SSD，满足模型和数据存储</w:t>
      </w:r>
    </w:p>
    <w:p/>
    <w:p>
      <w:r>
        <w:rPr>
          <w:rFonts w:ascii="宋体" w:hAnsi="宋体" w:eastAsia="宋体"/>
          <w:b w:val="0"/>
          <w:sz w:val="22"/>
        </w:rPr>
        <w:t>软件条件：</w:t>
      </w:r>
    </w:p>
    <w:p>
      <w:r>
        <w:rPr>
          <w:rFonts w:ascii="宋体" w:hAnsi="宋体" w:eastAsia="宋体"/>
          <w:b w:val="0"/>
          <w:sz w:val="22"/>
        </w:rPr>
        <w:t>• Python 3.12 + PyTorch + Transformers</w:t>
      </w:r>
    </w:p>
    <w:p>
      <w:r>
        <w:rPr>
          <w:rFonts w:ascii="宋体" w:hAnsi="宋体" w:eastAsia="宋体"/>
          <w:b w:val="0"/>
          <w:sz w:val="22"/>
        </w:rPr>
        <w:t>• Ollama本地大模型运行环境</w:t>
      </w:r>
    </w:p>
    <w:p>
      <w:r>
        <w:rPr>
          <w:rFonts w:ascii="宋体" w:hAnsi="宋体" w:eastAsia="宋体"/>
          <w:b w:val="0"/>
          <w:sz w:val="22"/>
        </w:rPr>
        <w:t>• PySide6桌面应用框架</w:t>
      </w:r>
    </w:p>
    <w:p/>
    <w:p>
      <w:r>
        <w:rPr>
          <w:rFonts w:ascii="宋体" w:hAnsi="宋体" w:eastAsia="宋体"/>
          <w:b w:val="0"/>
          <w:sz w:val="22"/>
        </w:rPr>
        <w:t>数据条件：</w:t>
      </w:r>
    </w:p>
    <w:p>
      <w:r>
        <w:rPr>
          <w:rFonts w:ascii="宋体" w:hAnsi="宋体" w:eastAsia="宋体"/>
          <w:b w:val="0"/>
          <w:sz w:val="22"/>
        </w:rPr>
        <w:t>• 本院电子病历系统已运行多年，数据积累丰富</w:t>
      </w:r>
    </w:p>
    <w:p>
      <w:r>
        <w:rPr>
          <w:rFonts w:ascii="宋体" w:hAnsi="宋体" w:eastAsia="宋体"/>
          <w:b w:val="0"/>
          <w:sz w:val="22"/>
        </w:rPr>
        <w:t>• 已与信息科沟通，可导出脱敏病历数据</w:t>
      </w:r>
    </w:p>
    <w:p>
      <w:r>
        <w:rPr>
          <w:rFonts w:ascii="宋体" w:hAnsi="宋体" w:eastAsia="宋体"/>
          <w:b w:val="0"/>
          <w:sz w:val="22"/>
        </w:rPr>
        <w:t>• 老年科年门诊量约5000人次，住院量约2000人次，病例来源充足</w:t>
      </w:r>
    </w:p>
    <w:p/>
    <w:p>
      <w:r>
        <w:rPr>
          <w:rFonts w:ascii="宋体" w:hAnsi="宋体" w:eastAsia="宋体"/>
          <w:b w:val="0"/>
          <w:sz w:val="22"/>
        </w:rPr>
        <w:t>团队条件：</w:t>
      </w:r>
    </w:p>
    <w:p>
      <w:r>
        <w:rPr>
          <w:rFonts w:ascii="宋体" w:hAnsi="宋体" w:eastAsia="宋体"/>
          <w:b w:val="0"/>
          <w:sz w:val="22"/>
        </w:rPr>
        <w:t>• 申请人：老年医学副主任医师，主攻老年衰弱和综合评估</w:t>
      </w:r>
    </w:p>
    <w:p>
      <w:r>
        <w:rPr>
          <w:rFonts w:ascii="宋体" w:hAnsi="宋体" w:eastAsia="宋体"/>
          <w:b w:val="0"/>
          <w:sz w:val="22"/>
        </w:rPr>
        <w:t>• 技术顾问：软件公司工程师，负责AI模型开发和系统维护</w:t>
      </w:r>
    </w:p>
    <w:p>
      <w:r>
        <w:rPr>
          <w:rFonts w:ascii="宋体" w:hAnsi="宋体" w:eastAsia="宋体"/>
          <w:b w:val="0"/>
          <w:sz w:val="22"/>
        </w:rPr>
        <w:t>• 协作医生：2名高年资主治医师，负责病历标注和质量审核</w:t>
      </w:r>
    </w:p>
    <w:p>
      <w:r>
        <w:rPr>
          <w:rFonts w:ascii="宋体" w:hAnsi="宋体" w:eastAsia="宋体"/>
          <w:b w:val="0"/>
          <w:sz w:val="22"/>
        </w:rPr>
        <w:t>• 统计学支持：医院统计室，负责数据分析和论文撰写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color w:val="2C3E50"/>
          <w:sz w:val="32"/>
        </w:rPr>
        <w:t>六、经费预算</w:t>
      </w:r>
    </w:p>
    <w:p>
      <w:r>
        <w:rPr>
          <w:rFonts w:ascii="宋体" w:hAnsi="宋体" w:eastAsia="宋体"/>
          <w:b w:val="0"/>
          <w:sz w:val="22"/>
        </w:rPr>
        <w:t>总预算：____万元</w:t>
      </w:r>
    </w:p>
    <w:p/>
    <w:p>
      <w:r>
        <w:rPr>
          <w:rFonts w:ascii="宋体" w:hAnsi="宋体" w:eastAsia="宋体"/>
          <w:b w:val="0"/>
          <w:sz w:val="22"/>
        </w:rPr>
        <w:t>1. 设备费：____万元</w:t>
      </w:r>
    </w:p>
    <w:p>
      <w:r>
        <w:rPr>
          <w:rFonts w:ascii="宋体" w:hAnsi="宋体" w:eastAsia="宋体"/>
          <w:b w:val="0"/>
          <w:sz w:val="22"/>
        </w:rPr>
        <w:t xml:space="preserve">   • GPU工作站升级：____万元</w:t>
      </w:r>
    </w:p>
    <w:p>
      <w:r>
        <w:rPr>
          <w:rFonts w:ascii="宋体" w:hAnsi="宋体" w:eastAsia="宋体"/>
          <w:b w:val="0"/>
          <w:sz w:val="22"/>
        </w:rPr>
        <w:t xml:space="preserve">   • 数据存储设备：____万元</w:t>
      </w:r>
    </w:p>
    <w:p/>
    <w:p>
      <w:r>
        <w:rPr>
          <w:rFonts w:ascii="宋体" w:hAnsi="宋体" w:eastAsia="宋体"/>
          <w:b w:val="0"/>
          <w:sz w:val="22"/>
        </w:rPr>
        <w:t>2. 材料费：____万元</w:t>
      </w:r>
    </w:p>
    <w:p>
      <w:r>
        <w:rPr>
          <w:rFonts w:ascii="宋体" w:hAnsi="宋体" w:eastAsia="宋体"/>
          <w:b w:val="0"/>
          <w:sz w:val="22"/>
        </w:rPr>
        <w:t xml:space="preserve">   • 病历数据脱敏处理：____万元</w:t>
      </w:r>
    </w:p>
    <w:p>
      <w:r>
        <w:rPr>
          <w:rFonts w:ascii="宋体" w:hAnsi="宋体" w:eastAsia="宋体"/>
          <w:b w:val="0"/>
          <w:sz w:val="22"/>
        </w:rPr>
        <w:t xml:space="preserve">   • 标注劳务费（500例×50元）：____万元</w:t>
      </w:r>
    </w:p>
    <w:p/>
    <w:p>
      <w:r>
        <w:rPr>
          <w:rFonts w:ascii="宋体" w:hAnsi="宋体" w:eastAsia="宋体"/>
          <w:b w:val="0"/>
          <w:sz w:val="22"/>
        </w:rPr>
        <w:t>3. 测试化验加工费：____万元</w:t>
      </w:r>
    </w:p>
    <w:p>
      <w:r>
        <w:rPr>
          <w:rFonts w:ascii="宋体" w:hAnsi="宋体" w:eastAsia="宋体"/>
          <w:b w:val="0"/>
          <w:sz w:val="22"/>
        </w:rPr>
        <w:t xml:space="preserve">   • 软件测试和第三方评估：____万元</w:t>
      </w:r>
    </w:p>
    <w:p/>
    <w:p>
      <w:r>
        <w:rPr>
          <w:rFonts w:ascii="宋体" w:hAnsi="宋体" w:eastAsia="宋体"/>
          <w:b w:val="0"/>
          <w:sz w:val="22"/>
        </w:rPr>
        <w:t>4. 差旅费：____万元</w:t>
      </w:r>
    </w:p>
    <w:p>
      <w:r>
        <w:rPr>
          <w:rFonts w:ascii="宋体" w:hAnsi="宋体" w:eastAsia="宋体"/>
          <w:b w:val="0"/>
          <w:sz w:val="22"/>
        </w:rPr>
        <w:t xml:space="preserve">   • 学术会议交流（2人次）：____万元</w:t>
      </w:r>
    </w:p>
    <w:p/>
    <w:p>
      <w:r>
        <w:rPr>
          <w:rFonts w:ascii="宋体" w:hAnsi="宋体" w:eastAsia="宋体"/>
          <w:b w:val="0"/>
          <w:sz w:val="22"/>
        </w:rPr>
        <w:t>5. 会议费：____万元</w:t>
      </w:r>
    </w:p>
    <w:p>
      <w:r>
        <w:rPr>
          <w:rFonts w:ascii="宋体" w:hAnsi="宋体" w:eastAsia="宋体"/>
          <w:b w:val="0"/>
          <w:sz w:val="22"/>
        </w:rPr>
        <w:t xml:space="preserve">   • 项目启动会和结题会：____万元</w:t>
      </w:r>
    </w:p>
    <w:p/>
    <w:p>
      <w:r>
        <w:rPr>
          <w:rFonts w:ascii="宋体" w:hAnsi="宋体" w:eastAsia="宋体"/>
          <w:b w:val="0"/>
          <w:sz w:val="22"/>
        </w:rPr>
        <w:t>6. 出版/文献费：____万元</w:t>
      </w:r>
    </w:p>
    <w:p>
      <w:r>
        <w:rPr>
          <w:rFonts w:ascii="宋体" w:hAnsi="宋体" w:eastAsia="宋体"/>
          <w:b w:val="0"/>
          <w:sz w:val="22"/>
        </w:rPr>
        <w:t xml:space="preserve">   • 论文发表版面费：____万元</w:t>
      </w:r>
    </w:p>
    <w:p>
      <w:r>
        <w:rPr>
          <w:rFonts w:ascii="宋体" w:hAnsi="宋体" w:eastAsia="宋体"/>
          <w:b w:val="0"/>
          <w:sz w:val="22"/>
        </w:rPr>
        <w:t xml:space="preserve">   • 软件著作权申请：____万元</w:t>
      </w:r>
    </w:p>
    <w:p/>
    <w:p>
      <w:r>
        <w:rPr>
          <w:rFonts w:ascii="宋体" w:hAnsi="宋体" w:eastAsia="宋体"/>
          <w:b w:val="0"/>
          <w:sz w:val="22"/>
        </w:rPr>
        <w:t>7. 劳务费：____万元</w:t>
      </w:r>
    </w:p>
    <w:p>
      <w:r>
        <w:rPr>
          <w:rFonts w:ascii="宋体" w:hAnsi="宋体" w:eastAsia="宋体"/>
          <w:b w:val="0"/>
          <w:sz w:val="22"/>
        </w:rPr>
        <w:t xml:space="preserve">   • 研究生/实习生劳务：____万元</w:t>
      </w:r>
    </w:p>
    <w:p/>
    <w:p>
      <w:r>
        <w:rPr>
          <w:rFonts w:ascii="宋体" w:hAnsi="宋体" w:eastAsia="宋体"/>
          <w:b w:val="0"/>
          <w:sz w:val="22"/>
        </w:rPr>
        <w:t>8. 其他：____万元</w:t>
      </w:r>
    </w:p>
    <w:p>
      <w:r>
        <w:rPr>
          <w:rFonts w:ascii="宋体" w:hAnsi="宋体" w:eastAsia="宋体"/>
          <w:b w:val="0"/>
          <w:sz w:val="22"/>
        </w:rPr>
        <w:t xml:space="preserve">   • 不可预见费：____万元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color w:val="2C3E50"/>
          <w:sz w:val="32"/>
        </w:rPr>
        <w:t>七、进度安排</w:t>
      </w:r>
    </w:p>
    <w:p>
      <w:r>
        <w:rPr>
          <w:rFonts w:ascii="宋体" w:hAnsi="宋体" w:eastAsia="宋体"/>
          <w:b w:val="0"/>
          <w:sz w:val="22"/>
        </w:rPr>
        <w:t>第一年（1-6月）：基础研发阶段</w:t>
      </w:r>
    </w:p>
    <w:p>
      <w:r>
        <w:rPr>
          <w:rFonts w:ascii="宋体" w:hAnsi="宋体" w:eastAsia="宋体"/>
          <w:b w:val="0"/>
          <w:sz w:val="22"/>
        </w:rPr>
        <w:t>• 完成病历数据收集和预处理（500例）</w:t>
      </w:r>
    </w:p>
    <w:p>
      <w:r>
        <w:rPr>
          <w:rFonts w:ascii="宋体" w:hAnsi="宋体" w:eastAsia="宋体"/>
          <w:b w:val="0"/>
          <w:sz w:val="22"/>
        </w:rPr>
        <w:t>• 完成BERT模型训练和调优</w:t>
      </w:r>
    </w:p>
    <w:p>
      <w:r>
        <w:rPr>
          <w:rFonts w:ascii="宋体" w:hAnsi="宋体" w:eastAsia="宋体"/>
          <w:b w:val="0"/>
          <w:sz w:val="22"/>
        </w:rPr>
        <w:t>• 完成知识库构建和RAG检索功能</w:t>
      </w:r>
    </w:p>
    <w:p>
      <w:r>
        <w:rPr>
          <w:rFonts w:ascii="宋体" w:hAnsi="宋体" w:eastAsia="宋体"/>
          <w:b w:val="0"/>
          <w:sz w:val="22"/>
        </w:rPr>
        <w:t>• 完成桌面应用基础功能开发</w:t>
      </w:r>
    </w:p>
    <w:p/>
    <w:p>
      <w:r>
        <w:rPr>
          <w:rFonts w:ascii="宋体" w:hAnsi="宋体" w:eastAsia="宋体"/>
          <w:b w:val="0"/>
          <w:sz w:val="22"/>
        </w:rPr>
        <w:t>第一年（7-12月）：功能完善阶段</w:t>
      </w:r>
    </w:p>
    <w:p>
      <w:r>
        <w:rPr>
          <w:rFonts w:ascii="宋体" w:hAnsi="宋体" w:eastAsia="宋体"/>
          <w:b w:val="0"/>
          <w:sz w:val="22"/>
        </w:rPr>
        <w:t>• 开发批量标注和模型重训练功能</w:t>
      </w:r>
    </w:p>
    <w:p>
      <w:r>
        <w:rPr>
          <w:rFonts w:ascii="宋体" w:hAnsi="宋体" w:eastAsia="宋体"/>
          <w:b w:val="0"/>
          <w:sz w:val="22"/>
        </w:rPr>
        <w:t>• 实现医生反馈收集和持续学习机制</w:t>
      </w:r>
    </w:p>
    <w:p>
      <w:r>
        <w:rPr>
          <w:rFonts w:ascii="宋体" w:hAnsi="宋体" w:eastAsia="宋体"/>
          <w:b w:val="0"/>
          <w:sz w:val="22"/>
        </w:rPr>
        <w:t>• 完成系统内部测试和bug修复</w:t>
      </w:r>
    </w:p>
    <w:p>
      <w:r>
        <w:rPr>
          <w:rFonts w:ascii="宋体" w:hAnsi="宋体" w:eastAsia="宋体"/>
          <w:b w:val="0"/>
          <w:sz w:val="22"/>
        </w:rPr>
        <w:t>• 申请软件著作权</w:t>
      </w:r>
    </w:p>
    <w:p/>
    <w:p>
      <w:r>
        <w:rPr>
          <w:rFonts w:ascii="宋体" w:hAnsi="宋体" w:eastAsia="宋体"/>
          <w:b w:val="0"/>
          <w:sz w:val="22"/>
        </w:rPr>
        <w:t>第二年（1-6月）：临床验证阶段</w:t>
      </w:r>
    </w:p>
    <w:p>
      <w:r>
        <w:rPr>
          <w:rFonts w:ascii="宋体" w:hAnsi="宋体" w:eastAsia="宋体"/>
          <w:b w:val="0"/>
          <w:sz w:val="22"/>
        </w:rPr>
        <w:t>• 开展前瞻性临床验证研究（100例）</w:t>
      </w:r>
    </w:p>
    <w:p>
      <w:r>
        <w:rPr>
          <w:rFonts w:ascii="宋体" w:hAnsi="宋体" w:eastAsia="宋体"/>
          <w:b w:val="0"/>
          <w:sz w:val="22"/>
        </w:rPr>
        <w:t>• 收集医生反馈，优化系统</w:t>
      </w:r>
    </w:p>
    <w:p>
      <w:r>
        <w:rPr>
          <w:rFonts w:ascii="宋体" w:hAnsi="宋体" w:eastAsia="宋体"/>
          <w:b w:val="0"/>
          <w:sz w:val="22"/>
        </w:rPr>
        <w:t>• 撰写临床验证报告</w:t>
      </w:r>
    </w:p>
    <w:p>
      <w:r>
        <w:rPr>
          <w:rFonts w:ascii="宋体" w:hAnsi="宋体" w:eastAsia="宋体"/>
          <w:b w:val="0"/>
          <w:sz w:val="22"/>
        </w:rPr>
        <w:t>• 撰写论文初稿</w:t>
      </w:r>
    </w:p>
    <w:p/>
    <w:p>
      <w:r>
        <w:rPr>
          <w:rFonts w:ascii="宋体" w:hAnsi="宋体" w:eastAsia="宋体"/>
          <w:b w:val="0"/>
          <w:sz w:val="22"/>
        </w:rPr>
        <w:t>第二年（7-12月）：总结推广阶段</w:t>
      </w:r>
    </w:p>
    <w:p>
      <w:r>
        <w:rPr>
          <w:rFonts w:ascii="宋体" w:hAnsi="宋体" w:eastAsia="宋体"/>
          <w:b w:val="0"/>
          <w:sz w:val="22"/>
        </w:rPr>
        <w:t>• 完成论文投稿和修改</w:t>
      </w:r>
    </w:p>
    <w:p>
      <w:r>
        <w:rPr>
          <w:rFonts w:ascii="宋体" w:hAnsi="宋体" w:eastAsia="宋体"/>
          <w:b w:val="0"/>
          <w:sz w:val="22"/>
        </w:rPr>
        <w:t>• 在本院老年科推广应用</w:t>
      </w:r>
    </w:p>
    <w:p>
      <w:r>
        <w:rPr>
          <w:rFonts w:ascii="宋体" w:hAnsi="宋体" w:eastAsia="宋体"/>
          <w:b w:val="0"/>
          <w:sz w:val="22"/>
        </w:rPr>
        <w:t>• 撰写结题报告</w:t>
      </w:r>
    </w:p>
    <w:p>
      <w:r>
        <w:rPr>
          <w:rFonts w:ascii="宋体" w:hAnsi="宋体" w:eastAsia="宋体"/>
          <w:b w:val="0"/>
          <w:sz w:val="22"/>
        </w:rPr>
        <w:t>• 申请后续省级/国家级课题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color w:val="2C3E50"/>
          <w:sz w:val="32"/>
        </w:rPr>
        <w:t>八、风险分析与应对措施</w:t>
      </w:r>
    </w:p>
    <w:p>
      <w:r>
        <w:rPr>
          <w:rFonts w:ascii="宋体" w:hAnsi="宋体" w:eastAsia="宋体"/>
          <w:b w:val="0"/>
          <w:sz w:val="22"/>
        </w:rPr>
        <w:t>风险1：模型准确率不达标</w:t>
      </w:r>
    </w:p>
    <w:p>
      <w:r>
        <w:rPr>
          <w:rFonts w:ascii="宋体" w:hAnsi="宋体" w:eastAsia="宋体"/>
          <w:b w:val="0"/>
          <w:sz w:val="22"/>
        </w:rPr>
        <w:t>• 应对措施：增加训练数据量、尝试更大模型（如bert-large-chinese）、引入多模型集成</w:t>
      </w:r>
    </w:p>
    <w:p/>
    <w:p>
      <w:r>
        <w:rPr>
          <w:rFonts w:ascii="宋体" w:hAnsi="宋体" w:eastAsia="宋体"/>
          <w:b w:val="0"/>
          <w:sz w:val="22"/>
        </w:rPr>
        <w:t>风险2：病历数据质量不佳</w:t>
      </w:r>
    </w:p>
    <w:p>
      <w:r>
        <w:rPr>
          <w:rFonts w:ascii="宋体" w:hAnsi="宋体" w:eastAsia="宋体"/>
          <w:b w:val="0"/>
          <w:sz w:val="22"/>
        </w:rPr>
        <w:t>• 应对措施：与信息科协作规范病历书写、建立数据清洗流程、设置缺失指标警告</w:t>
      </w:r>
    </w:p>
    <w:p/>
    <w:p>
      <w:r>
        <w:rPr>
          <w:rFonts w:ascii="宋体" w:hAnsi="宋体" w:eastAsia="宋体"/>
          <w:b w:val="0"/>
          <w:sz w:val="22"/>
        </w:rPr>
        <w:t>风险3：医生接受度低</w:t>
      </w:r>
    </w:p>
    <w:p>
      <w:r>
        <w:rPr>
          <w:rFonts w:ascii="宋体" w:hAnsi="宋体" w:eastAsia="宋体"/>
          <w:b w:val="0"/>
          <w:sz w:val="22"/>
        </w:rPr>
        <w:t>• 应对措施：优化界面设计、提供详细解释、建立反馈机制、开展培训</w:t>
      </w:r>
    </w:p>
    <w:p/>
    <w:p>
      <w:r>
        <w:rPr>
          <w:rFonts w:ascii="宋体" w:hAnsi="宋体" w:eastAsia="宋体"/>
          <w:b w:val="0"/>
          <w:sz w:val="22"/>
        </w:rPr>
        <w:t>风险4：数据安全和隐私泄露</w:t>
      </w:r>
    </w:p>
    <w:p>
      <w:r>
        <w:rPr>
          <w:rFonts w:ascii="宋体" w:hAnsi="宋体" w:eastAsia="宋体"/>
          <w:b w:val="0"/>
          <w:sz w:val="22"/>
        </w:rPr>
        <w:t>• 应对措施：严格脱敏处理、本地存储不上云、签署数据使用协议、定期安全审计</w:t>
      </w:r>
    </w:p>
    <w:p/>
    <w:p>
      <w:r>
        <w:rPr>
          <w:rFonts w:ascii="宋体" w:hAnsi="宋体" w:eastAsia="宋体"/>
          <w:b w:val="0"/>
          <w:sz w:val="22"/>
        </w:rPr>
        <w:t>风险5：Ollama服务不稳定</w:t>
      </w:r>
    </w:p>
    <w:p>
      <w:r>
        <w:rPr>
          <w:rFonts w:ascii="宋体" w:hAnsi="宋体" w:eastAsia="宋体"/>
          <w:b w:val="0"/>
          <w:sz w:val="22"/>
        </w:rPr>
        <w:t>• 应对措施：备用模型方案、本地缓存机制、降级到BERT单独评估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color w:val="2C3E50"/>
          <w:sz w:val="32"/>
        </w:rPr>
        <w:t>九、伦理审查与数据安全</w:t>
      </w:r>
    </w:p>
    <w:p>
      <w:r>
        <w:rPr>
          <w:rFonts w:ascii="宋体" w:hAnsi="宋体" w:eastAsia="宋体"/>
          <w:b w:val="0"/>
          <w:sz w:val="22"/>
        </w:rPr>
        <w:t>9.1 伦理审查</w:t>
      </w:r>
    </w:p>
    <w:p>
      <w:r>
        <w:rPr>
          <w:rFonts w:ascii="宋体" w:hAnsi="宋体" w:eastAsia="宋体"/>
          <w:b w:val="0"/>
          <w:sz w:val="22"/>
        </w:rPr>
        <w:t>• 本研究仅使用已完成诊疗的病历数据，不涉及额外人体试验</w:t>
      </w:r>
    </w:p>
    <w:p>
      <w:r>
        <w:rPr>
          <w:rFonts w:ascii="宋体" w:hAnsi="宋体" w:eastAsia="宋体"/>
          <w:b w:val="0"/>
          <w:sz w:val="22"/>
        </w:rPr>
        <w:t>• 所有病历数据已完成脱敏处理，去除姓名、身份证号、联系方式等可识别信息</w:t>
      </w:r>
    </w:p>
    <w:p>
      <w:r>
        <w:rPr>
          <w:rFonts w:ascii="宋体" w:hAnsi="宋体" w:eastAsia="宋体"/>
          <w:b w:val="0"/>
          <w:sz w:val="22"/>
        </w:rPr>
        <w:t>• 将向医院伦理委员会提交研究方案，获取伦理审批</w:t>
      </w:r>
    </w:p>
    <w:p>
      <w:r>
        <w:rPr>
          <w:rFonts w:ascii="宋体" w:hAnsi="宋体" w:eastAsia="宋体"/>
          <w:b w:val="0"/>
          <w:sz w:val="22"/>
        </w:rPr>
        <w:t>• 研究过程遵循《赫尔辛基宣言》和《涉及人的生物医学研究伦理审查办法》</w:t>
      </w:r>
    </w:p>
    <w:p/>
    <w:p>
      <w:r>
        <w:rPr>
          <w:rFonts w:ascii="宋体" w:hAnsi="宋体" w:eastAsia="宋体"/>
          <w:b w:val="0"/>
          <w:sz w:val="22"/>
        </w:rPr>
        <w:t>9.2 数据安全</w:t>
      </w:r>
    </w:p>
    <w:p>
      <w:r>
        <w:rPr>
          <w:rFonts w:ascii="宋体" w:hAnsi="宋体" w:eastAsia="宋体"/>
          <w:b w:val="0"/>
          <w:sz w:val="22"/>
        </w:rPr>
        <w:t>• 数据存储：所有数据保存在医院内网服务器，不上传互联网</w:t>
      </w:r>
    </w:p>
    <w:p>
      <w:r>
        <w:rPr>
          <w:rFonts w:ascii="宋体" w:hAnsi="宋体" w:eastAsia="宋体"/>
          <w:b w:val="0"/>
          <w:sz w:val="22"/>
        </w:rPr>
        <w:t>• 访问控制：设置分级权限，仅课题组成员可访问</w:t>
      </w:r>
    </w:p>
    <w:p>
      <w:r>
        <w:rPr>
          <w:rFonts w:ascii="宋体" w:hAnsi="宋体" w:eastAsia="宋体"/>
          <w:b w:val="0"/>
          <w:sz w:val="22"/>
        </w:rPr>
        <w:t>• 数据备份：定期备份数据库，防止数据丢失</w:t>
      </w:r>
    </w:p>
    <w:p>
      <w:r>
        <w:rPr>
          <w:rFonts w:ascii="宋体" w:hAnsi="宋体" w:eastAsia="宋体"/>
          <w:b w:val="0"/>
          <w:sz w:val="22"/>
        </w:rPr>
        <w:t>• 使用范围：仅用于本课题研究，不用于商业用途</w:t>
      </w:r>
    </w:p>
    <w:p>
      <w:r>
        <w:rPr>
          <w:rFonts w:ascii="宋体" w:hAnsi="宋体" w:eastAsia="宋体"/>
          <w:b w:val="0"/>
          <w:sz w:val="22"/>
        </w:rPr>
        <w:t>• 数据销毁：研究结束后，按医院规定销毁原始数据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color w:val="2C3E50"/>
          <w:sz w:val="32"/>
        </w:rPr>
        <w:t>十、附件清单</w:t>
      </w:r>
    </w:p>
    <w:p>
      <w:r>
        <w:rPr>
          <w:rFonts w:ascii="宋体" w:hAnsi="宋体" w:eastAsia="宋体"/>
          <w:b w:val="0"/>
          <w:sz w:val="22"/>
        </w:rPr>
        <w:t>□ 申请人简历及代表性成果</w:t>
      </w:r>
    </w:p>
    <w:p>
      <w:r>
        <w:rPr>
          <w:rFonts w:ascii="宋体" w:hAnsi="宋体" w:eastAsia="宋体"/>
          <w:b w:val="0"/>
          <w:sz w:val="22"/>
        </w:rPr>
        <w:t>□ 课题组主要成员简历</w:t>
      </w:r>
    </w:p>
    <w:p>
      <w:r>
        <w:rPr>
          <w:rFonts w:ascii="宋体" w:hAnsi="宋体" w:eastAsia="宋体"/>
          <w:b w:val="0"/>
          <w:sz w:val="22"/>
        </w:rPr>
        <w:t>□ 前期研究成果证明材料</w:t>
      </w:r>
    </w:p>
    <w:p>
      <w:r>
        <w:rPr>
          <w:rFonts w:ascii="宋体" w:hAnsi="宋体" w:eastAsia="宋体"/>
          <w:b w:val="0"/>
          <w:sz w:val="22"/>
        </w:rPr>
        <w:t>□ 系统原型截图或演示视频</w:t>
      </w:r>
    </w:p>
    <w:p>
      <w:r>
        <w:rPr>
          <w:rFonts w:ascii="宋体" w:hAnsi="宋体" w:eastAsia="宋体"/>
          <w:b w:val="0"/>
          <w:sz w:val="22"/>
        </w:rPr>
        <w:t>□ 信息科数据使用支持函</w:t>
      </w:r>
    </w:p>
    <w:p>
      <w:r>
        <w:rPr>
          <w:rFonts w:ascii="宋体" w:hAnsi="宋体" w:eastAsia="宋体"/>
          <w:b w:val="0"/>
          <w:sz w:val="22"/>
        </w:rPr>
        <w:t>□ 伦理审查申请表</w:t>
      </w:r>
    </w:p>
    <w:p>
      <w:r>
        <w:rPr>
          <w:rFonts w:ascii="宋体" w:hAnsi="宋体" w:eastAsia="宋体"/>
          <w:b w:val="0"/>
          <w:sz w:val="22"/>
        </w:rPr>
        <w:t>□ 经费预算明细表</w:t>
      </w:r>
    </w:p>
    <w:p>
      <w:r>
        <w:rPr>
          <w:rFonts w:ascii="宋体" w:hAnsi="宋体" w:eastAsia="宋体"/>
          <w:b w:val="0"/>
          <w:sz w:val="22"/>
        </w:rPr>
        <w:t>□ 合作单位协议（如有）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