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b w:val="1"/>
          <w:color w:val="202124"/>
          <w:rtl w:val="0"/>
        </w:rPr>
        <w:t xml:space="preserve">Select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8f9fa" w:val="clear"/>
          <w:rtl w:val="0"/>
        </w:rPr>
        <w:t xml:space="preserve">gcloud config set project real-estate-365520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rtl w:val="0"/>
        </w:rPr>
        <w:t xml:space="preserve">Clone the tutorial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8f9fa" w:val="clear"/>
          <w:rtl w:val="0"/>
        </w:rPr>
        <w:t xml:space="preserve">git clone https://github.com/GoogleCloudPlatform/cloud-deploy-tutorials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Set workspace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Next, change into the directory for this tutorial and set your workspace: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8f9fa" w:val="clear"/>
          <w:rtl w:val="0"/>
        </w:rPr>
        <w:t xml:space="preserve">cd cloud-deploy-tutorials/tutorials/e2e-gke &amp;&amp; cloudshell workspace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Deploy infrastructure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You will deploy three GKE clusters with the following names into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&lt;PROJECT-ID&gt;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project: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36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(often referred to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dev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staging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42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prod</w:t>
      </w:r>
    </w:p>
    <w:p w:rsidR="00000000" w:rsidDel="00000000" w:rsidP="00000000" w:rsidRDefault="00000000" w:rsidRPr="00000000" w14:paraId="00000013">
      <w:pPr>
        <w:shd w:fill="ffffff" w:val="clear"/>
        <w:spacing w:after="180" w:before="120" w:line="36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0"/>
          <w:szCs w:val="20"/>
          <w:highlight w:val="white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If you have an existing GKE cluster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&lt;PROJECT-ID&gt;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with any of these names, you need to select a different project.</w:t>
      </w:r>
    </w:p>
    <w:p w:rsidR="00000000" w:rsidDel="00000000" w:rsidP="00000000" w:rsidRDefault="00000000" w:rsidRPr="00000000" w14:paraId="00000014">
      <w:pPr>
        <w:shd w:fill="ffffff" w:val="clear"/>
        <w:spacing w:after="180" w:before="120" w:line="360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These GKE clusters are deployed into a Virtual Private Cloud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&lt;PROJECT-ID&gt;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Run setup shell script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f8f9fa" w:val="clear"/>
          <w:rtl w:val="0"/>
        </w:rPr>
        <w:t xml:space="preserve">setup.sh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in your Cloud Shell to create the GKE clusters and supporting resources: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  <w:rtl w:val="0"/>
        </w:rPr>
        <w:t xml:space="preserve">./setup.sh</w:t>
      </w:r>
    </w:p>
    <w:p w:rsidR="00000000" w:rsidDel="00000000" w:rsidP="00000000" w:rsidRDefault="00000000" w:rsidRPr="00000000" w14:paraId="0000001A">
      <w:pPr>
        <w:spacing w:after="180" w:before="120" w:line="360" w:lineRule="auto"/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  <w:rtl w:val="0"/>
        </w:rPr>
        <w:t xml:space="preserve">This will take approximately 10 minutes to run.</w:t>
      </w:r>
    </w:p>
    <w:p w:rsidR="00000000" w:rsidDel="00000000" w:rsidP="00000000" w:rsidRDefault="00000000" w:rsidRPr="00000000" w14:paraId="0000001B">
      <w:pPr>
        <w:spacing w:after="180" w:before="120" w:line="360" w:lineRule="auto"/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02124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Run setup shell script</w:t>
      </w:r>
    </w:p>
    <w:p w:rsidR="00000000" w:rsidDel="00000000" w:rsidP="00000000" w:rsidRDefault="00000000" w:rsidRPr="00000000" w14:paraId="0000001E">
      <w:pPr>
        <w:spacing w:after="180" w:before="120" w:line="360" w:lineRule="auto"/>
        <w:rPr>
          <w:b w:val="1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After the script finishes, confirm that your GKE clusters and supporting resources are properly deployed: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8f9fa" w:val="clear"/>
          <w:rtl w:val="0"/>
        </w:rPr>
        <w:t xml:space="preserve">gcloud container clusters list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7"/>
            <w:szCs w:val="17"/>
            <w:u w:val="single"/>
            <w:shd w:fill="f8f9fa" w:val="clear"/>
            <w:rtl w:val="0"/>
          </w:rPr>
          <w:t xml:space="preserve">https://hackernoon.com/github-actions-how-to-deploy-to-google-kubernetes-engine-dv8r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340" w:line="458.1818181818182" w:lineRule="auto"/>
        <w:rPr>
          <w:rFonts w:ascii="Georgia" w:cs="Georgia" w:eastAsia="Georgia" w:hAnsi="Georgia"/>
          <w:color w:val="292929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deploy delivery-pipelines \</w:t>
      </w:r>
    </w:p>
    <w:p w:rsidR="00000000" w:rsidDel="00000000" w:rsidP="00000000" w:rsidRDefault="00000000" w:rsidRPr="00000000" w14:paraId="0000002D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delete hello-app --force --quiet</w:t>
      </w:r>
    </w:p>
    <w:p w:rsidR="00000000" w:rsidDel="00000000" w:rsidP="00000000" w:rsidRDefault="00000000" w:rsidRPr="00000000" w14:paraId="0000002E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—----</w:t>
      </w:r>
    </w:p>
    <w:p w:rsidR="00000000" w:rsidDel="00000000" w:rsidP="00000000" w:rsidRDefault="00000000" w:rsidRPr="00000000" w14:paraId="0000002F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deploy targets delete \</w:t>
      </w:r>
    </w:p>
    <w:p w:rsidR="00000000" w:rsidDel="00000000" w:rsidP="00000000" w:rsidRDefault="00000000" w:rsidRPr="00000000" w14:paraId="00000030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test-cloudrun</w:t>
      </w:r>
    </w:p>
    <w:p w:rsidR="00000000" w:rsidDel="00000000" w:rsidP="00000000" w:rsidRDefault="00000000" w:rsidRPr="00000000" w14:paraId="00000031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deploy targets delete \</w:t>
      </w:r>
    </w:p>
    <w:p w:rsidR="00000000" w:rsidDel="00000000" w:rsidP="00000000" w:rsidRDefault="00000000" w:rsidRPr="00000000" w14:paraId="00000032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staging-cloudrun</w:t>
      </w:r>
    </w:p>
    <w:p w:rsidR="00000000" w:rsidDel="00000000" w:rsidP="00000000" w:rsidRDefault="00000000" w:rsidRPr="00000000" w14:paraId="00000033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deploy targets delete \</w:t>
      </w:r>
    </w:p>
    <w:p w:rsidR="00000000" w:rsidDel="00000000" w:rsidP="00000000" w:rsidRDefault="00000000" w:rsidRPr="00000000" w14:paraId="00000034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Prod-cloudrun</w:t>
      </w:r>
    </w:p>
    <w:p w:rsidR="00000000" w:rsidDel="00000000" w:rsidP="00000000" w:rsidRDefault="00000000" w:rsidRPr="00000000" w14:paraId="00000035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—-----</w:t>
      </w:r>
    </w:p>
    <w:p w:rsidR="00000000" w:rsidDel="00000000" w:rsidP="00000000" w:rsidRDefault="00000000" w:rsidRPr="00000000" w14:paraId="00000036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run services delete \</w:t>
      </w:r>
    </w:p>
    <w:p w:rsidR="00000000" w:rsidDel="00000000" w:rsidP="00000000" w:rsidRDefault="00000000" w:rsidRPr="00000000" w14:paraId="00000037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hello-app-test --quiet</w:t>
      </w:r>
    </w:p>
    <w:p w:rsidR="00000000" w:rsidDel="00000000" w:rsidP="00000000" w:rsidRDefault="00000000" w:rsidRPr="00000000" w14:paraId="00000038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run services delete \</w:t>
      </w:r>
    </w:p>
    <w:p w:rsidR="00000000" w:rsidDel="00000000" w:rsidP="00000000" w:rsidRDefault="00000000" w:rsidRPr="00000000" w14:paraId="00000039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hello-app-staging --quiet</w:t>
      </w:r>
    </w:p>
    <w:p w:rsidR="00000000" w:rsidDel="00000000" w:rsidP="00000000" w:rsidRDefault="00000000" w:rsidRPr="00000000" w14:paraId="0000003A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gcloud run services delete \</w:t>
      </w:r>
    </w:p>
    <w:p w:rsidR="00000000" w:rsidDel="00000000" w:rsidP="00000000" w:rsidRDefault="00000000" w:rsidRPr="00000000" w14:paraId="0000003B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    hello-app-prod --quiet</w:t>
      </w:r>
    </w:p>
    <w:p w:rsidR="00000000" w:rsidDel="00000000" w:rsidP="00000000" w:rsidRDefault="00000000" w:rsidRPr="00000000" w14:paraId="0000003C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—-----</w:t>
      </w:r>
    </w:p>
    <w:p w:rsidR="00000000" w:rsidDel="00000000" w:rsidP="00000000" w:rsidRDefault="00000000" w:rsidRPr="00000000" w14:paraId="0000003D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./cleanup.sh</w:t>
      </w:r>
    </w:p>
    <w:p w:rsidR="00000000" w:rsidDel="00000000" w:rsidP="00000000" w:rsidRDefault="00000000" w:rsidRPr="00000000" w14:paraId="0000003E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  <w:rtl w:val="0"/>
        </w:rPr>
        <w:t xml:space="preserve">—-----</w:t>
      </w:r>
    </w:p>
    <w:p w:rsidR="00000000" w:rsidDel="00000000" w:rsidP="00000000" w:rsidRDefault="00000000" w:rsidRPr="00000000" w14:paraId="0000003F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340" w:line="458.1818181818182" w:lineRule="auto"/>
        <w:rPr>
          <w:rFonts w:ascii="Roboto Mono" w:cs="Roboto Mono" w:eastAsia="Roboto Mono" w:hAnsi="Roboto Mono"/>
          <w:color w:val="292929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7"/>
          <w:szCs w:val="17"/>
          <w:shd w:fill="f8f9fa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Lupe Rodriguez </w:t>
    </w:r>
  </w:p>
  <w:p w:rsidR="00000000" w:rsidDel="00000000" w:rsidP="00000000" w:rsidRDefault="00000000" w:rsidRPr="00000000" w14:paraId="00000044">
    <w:pPr>
      <w:jc w:val="right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MSDS 434 - Fall 2022 </w:t>
    </w:r>
  </w:p>
  <w:p w:rsidR="00000000" w:rsidDel="00000000" w:rsidP="00000000" w:rsidRDefault="00000000" w:rsidRPr="00000000" w14:paraId="00000045">
    <w:pPr>
      <w:jc w:val="right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Assignment 7: Dev/Test/Prod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ernoon.com/github-actions-how-to-deploy-to-google-kubernetes-engine-dv8r3wd8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