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398EFEA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A4270D">
        <w:rPr>
          <w:rFonts w:ascii="Times New Roman" w:eastAsia="Times New Roman" w:hAnsi="Times New Roman"/>
          <w:kern w:val="28"/>
          <w:sz w:val="28"/>
          <w:szCs w:val="20"/>
          <w:lang w:eastAsia="cs-CZ"/>
        </w:rPr>
        <w:t>23/24</w:t>
      </w:r>
    </w:p>
    <w:p w14:paraId="520655BB" w14:textId="77777777" w:rsidR="008F3A4E" w:rsidRDefault="008F3A4E" w:rsidP="000D1828">
      <w:pPr>
        <w:spacing w:before="600" w:after="0"/>
        <w:jc w:val="center"/>
        <w:rPr>
          <w:rFonts w:ascii="Times New Roman" w:hAnsi="Times New Roman"/>
          <w:bCs/>
          <w:sz w:val="28"/>
          <w:szCs w:val="32"/>
        </w:rPr>
        <w:sectPr w:rsidR="008F3A4E" w:rsidSect="004320AF">
          <w:pgSz w:w="11906" w:h="16838" w:code="9"/>
          <w:pgMar w:top="1418" w:right="1418" w:bottom="1418" w:left="1985" w:header="851" w:footer="680" w:gutter="0"/>
          <w:cols w:space="708"/>
          <w:titlePg/>
          <w:docGrid w:linePitch="360"/>
        </w:sectPr>
      </w:pPr>
    </w:p>
    <w:p w14:paraId="5813B861" w14:textId="6C8F2D09" w:rsidR="006B136F" w:rsidRPr="00F976B1" w:rsidRDefault="006B136F" w:rsidP="006B136F">
      <w:pPr>
        <w:pStyle w:val="NadpisKapitoly"/>
        <w:numPr>
          <w:ilvl w:val="0"/>
          <w:numId w:val="0"/>
        </w:numPr>
        <w:rPr>
          <w:color w:val="A6A6A6"/>
        </w:rPr>
      </w:pPr>
      <w:bookmarkStart w:id="0" w:name="_Toc102191181"/>
      <w:bookmarkStart w:id="1" w:name="_Toc163753879"/>
      <w:r w:rsidRPr="00F976B1">
        <w:lastRenderedPageBreak/>
        <w:t>Obsah</w:t>
      </w:r>
      <w:bookmarkEnd w:id="1"/>
    </w:p>
    <w:p w14:paraId="148E4A06" w14:textId="60B80EDE" w:rsidR="00976BDA"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976BDA">
        <w:t>Obsah</w:t>
      </w:r>
      <w:r w:rsidR="00976BDA">
        <w:rPr>
          <w:webHidden/>
        </w:rPr>
        <w:tab/>
      </w:r>
      <w:r w:rsidR="00976BDA">
        <w:rPr>
          <w:webHidden/>
        </w:rPr>
        <w:fldChar w:fldCharType="begin"/>
      </w:r>
      <w:r w:rsidR="00976BDA">
        <w:rPr>
          <w:webHidden/>
        </w:rPr>
        <w:instrText xml:space="preserve"> PAGEREF _Toc163753879 \h </w:instrText>
      </w:r>
      <w:r w:rsidR="00976BDA">
        <w:rPr>
          <w:webHidden/>
        </w:rPr>
      </w:r>
      <w:r w:rsidR="00976BDA">
        <w:rPr>
          <w:webHidden/>
        </w:rPr>
        <w:fldChar w:fldCharType="separate"/>
      </w:r>
      <w:r w:rsidR="00976BDA">
        <w:rPr>
          <w:webHidden/>
        </w:rPr>
        <w:t>2</w:t>
      </w:r>
      <w:r w:rsidR="00976BDA">
        <w:rPr>
          <w:webHidden/>
        </w:rPr>
        <w:fldChar w:fldCharType="end"/>
      </w:r>
    </w:p>
    <w:p w14:paraId="31BA956F" w14:textId="07EADFB2"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_Toc163753880 \h </w:instrText>
      </w:r>
      <w:r>
        <w:rPr>
          <w:webHidden/>
        </w:rPr>
      </w:r>
      <w:r>
        <w:rPr>
          <w:webHidden/>
        </w:rPr>
        <w:fldChar w:fldCharType="separate"/>
      </w:r>
      <w:r>
        <w:rPr>
          <w:webHidden/>
        </w:rPr>
        <w:t>3</w:t>
      </w:r>
      <w:r>
        <w:rPr>
          <w:webHidden/>
        </w:rPr>
        <w:fldChar w:fldCharType="end"/>
      </w:r>
    </w:p>
    <w:p w14:paraId="5E038137" w14:textId="1F50DD60"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_Toc163753881 \h </w:instrText>
      </w:r>
      <w:r>
        <w:rPr>
          <w:webHidden/>
        </w:rPr>
      </w:r>
      <w:r>
        <w:rPr>
          <w:webHidden/>
        </w:rPr>
        <w:fldChar w:fldCharType="separate"/>
      </w:r>
      <w:r>
        <w:rPr>
          <w:webHidden/>
        </w:rPr>
        <w:t>4</w:t>
      </w:r>
      <w:r>
        <w:rPr>
          <w:webHidden/>
        </w:rPr>
        <w:fldChar w:fldCharType="end"/>
      </w:r>
    </w:p>
    <w:p w14:paraId="4780F62B" w14:textId="58CE01D4" w:rsidR="00976BDA" w:rsidRDefault="00976BDA">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_Toc163753882 \h </w:instrText>
      </w:r>
      <w:r>
        <w:rPr>
          <w:webHidden/>
        </w:rPr>
      </w:r>
      <w:r>
        <w:rPr>
          <w:webHidden/>
        </w:rPr>
        <w:fldChar w:fldCharType="separate"/>
      </w:r>
      <w:r>
        <w:rPr>
          <w:webHidden/>
        </w:rPr>
        <w:t>4</w:t>
      </w:r>
      <w:r>
        <w:rPr>
          <w:webHidden/>
        </w:rPr>
        <w:fldChar w:fldCharType="end"/>
      </w:r>
    </w:p>
    <w:p w14:paraId="3970ABA2" w14:textId="5BAA6721"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Technológie na detekciu vírusu</w:t>
      </w:r>
      <w:r>
        <w:rPr>
          <w:webHidden/>
        </w:rPr>
        <w:tab/>
      </w:r>
      <w:r>
        <w:rPr>
          <w:webHidden/>
        </w:rPr>
        <w:fldChar w:fldCharType="begin"/>
      </w:r>
      <w:r>
        <w:rPr>
          <w:webHidden/>
        </w:rPr>
        <w:instrText xml:space="preserve"> PAGEREF _Toc163753883 \h </w:instrText>
      </w:r>
      <w:r>
        <w:rPr>
          <w:webHidden/>
        </w:rPr>
      </w:r>
      <w:r>
        <w:rPr>
          <w:webHidden/>
        </w:rPr>
        <w:fldChar w:fldCharType="separate"/>
      </w:r>
      <w:r>
        <w:rPr>
          <w:webHidden/>
        </w:rPr>
        <w:t>5</w:t>
      </w:r>
      <w:r>
        <w:rPr>
          <w:webHidden/>
        </w:rPr>
        <w:fldChar w:fldCharType="end"/>
      </w:r>
    </w:p>
    <w:p w14:paraId="327541CA" w14:textId="54A35D49" w:rsidR="00976BDA" w:rsidRDefault="00976BDA">
      <w:pPr>
        <w:pStyle w:val="Obsah2"/>
        <w:rPr>
          <w:rFonts w:asciiTheme="minorHAnsi" w:eastAsiaTheme="minorEastAsia" w:hAnsiTheme="minorHAnsi" w:cstheme="minorBidi"/>
          <w:kern w:val="2"/>
          <w:szCs w:val="24"/>
          <w:lang w:eastAsia="sk-SK"/>
          <w14:ligatures w14:val="standardContextual"/>
        </w:rPr>
      </w:pPr>
      <w:r w:rsidRPr="00451659">
        <w:rPr>
          <w:color w:val="000000" w:themeColor="text1"/>
        </w:rPr>
        <w:t>2.1</w:t>
      </w:r>
      <w:r>
        <w:rPr>
          <w:rFonts w:asciiTheme="minorHAnsi" w:eastAsiaTheme="minorEastAsia" w:hAnsiTheme="minorHAnsi" w:cstheme="minorBidi"/>
          <w:kern w:val="2"/>
          <w:szCs w:val="24"/>
          <w:lang w:eastAsia="sk-SK"/>
          <w14:ligatures w14:val="standardContextual"/>
        </w:rPr>
        <w:tab/>
      </w:r>
      <w:r w:rsidRPr="00451659">
        <w:rPr>
          <w:color w:val="000000" w:themeColor="text1"/>
        </w:rPr>
        <w:t>Detekčné metódy založené na podpise</w:t>
      </w:r>
      <w:r>
        <w:rPr>
          <w:webHidden/>
        </w:rPr>
        <w:tab/>
      </w:r>
      <w:r>
        <w:rPr>
          <w:webHidden/>
        </w:rPr>
        <w:fldChar w:fldCharType="begin"/>
      </w:r>
      <w:r>
        <w:rPr>
          <w:webHidden/>
        </w:rPr>
        <w:instrText xml:space="preserve"> PAGEREF _Toc163753884 \h </w:instrText>
      </w:r>
      <w:r>
        <w:rPr>
          <w:webHidden/>
        </w:rPr>
      </w:r>
      <w:r>
        <w:rPr>
          <w:webHidden/>
        </w:rPr>
        <w:fldChar w:fldCharType="separate"/>
      </w:r>
      <w:r>
        <w:rPr>
          <w:webHidden/>
        </w:rPr>
        <w:t>5</w:t>
      </w:r>
      <w:r>
        <w:rPr>
          <w:webHidden/>
        </w:rPr>
        <w:fldChar w:fldCharType="end"/>
      </w:r>
    </w:p>
    <w:p w14:paraId="5769B75A" w14:textId="70DA86D5" w:rsidR="00976BDA" w:rsidRDefault="00976BDA">
      <w:pPr>
        <w:pStyle w:val="Obsah2"/>
        <w:rPr>
          <w:rFonts w:asciiTheme="minorHAnsi" w:eastAsiaTheme="minorEastAsia" w:hAnsiTheme="minorHAnsi" w:cstheme="minorBidi"/>
          <w:kern w:val="2"/>
          <w:szCs w:val="24"/>
          <w:lang w:eastAsia="sk-SK"/>
          <w14:ligatures w14:val="standardContextual"/>
        </w:rPr>
      </w:pPr>
      <w:r w:rsidRPr="00451659">
        <w:rPr>
          <w:color w:val="000000" w:themeColor="text1"/>
        </w:rPr>
        <w:t>2.2</w:t>
      </w:r>
      <w:r>
        <w:rPr>
          <w:rFonts w:asciiTheme="minorHAnsi" w:eastAsiaTheme="minorEastAsia" w:hAnsiTheme="minorHAnsi" w:cstheme="minorBidi"/>
          <w:kern w:val="2"/>
          <w:szCs w:val="24"/>
          <w:lang w:eastAsia="sk-SK"/>
          <w14:ligatures w14:val="standardContextual"/>
        </w:rPr>
        <w:tab/>
      </w:r>
      <w:r w:rsidRPr="00451659">
        <w:rPr>
          <w:color w:val="000000" w:themeColor="text1"/>
        </w:rPr>
        <w:t>Heuristická detekcia</w:t>
      </w:r>
      <w:r>
        <w:rPr>
          <w:webHidden/>
        </w:rPr>
        <w:tab/>
      </w:r>
      <w:r>
        <w:rPr>
          <w:webHidden/>
        </w:rPr>
        <w:fldChar w:fldCharType="begin"/>
      </w:r>
      <w:r>
        <w:rPr>
          <w:webHidden/>
        </w:rPr>
        <w:instrText xml:space="preserve"> PAGEREF _Toc163753885 \h </w:instrText>
      </w:r>
      <w:r>
        <w:rPr>
          <w:webHidden/>
        </w:rPr>
      </w:r>
      <w:r>
        <w:rPr>
          <w:webHidden/>
        </w:rPr>
        <w:fldChar w:fldCharType="separate"/>
      </w:r>
      <w:r>
        <w:rPr>
          <w:webHidden/>
        </w:rPr>
        <w:t>5</w:t>
      </w:r>
      <w:r>
        <w:rPr>
          <w:webHidden/>
        </w:rPr>
        <w:fldChar w:fldCharType="end"/>
      </w:r>
    </w:p>
    <w:p w14:paraId="0DABD0CA" w14:textId="3F708628"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rsidRPr="00451659">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451659">
        <w:rPr>
          <w:color w:val="000000" w:themeColor="text1"/>
        </w:rPr>
        <w:t>Aktívne zapájanie umelej inteligencie</w:t>
      </w:r>
      <w:r>
        <w:rPr>
          <w:webHidden/>
        </w:rPr>
        <w:tab/>
      </w:r>
      <w:r>
        <w:rPr>
          <w:webHidden/>
        </w:rPr>
        <w:fldChar w:fldCharType="begin"/>
      </w:r>
      <w:r>
        <w:rPr>
          <w:webHidden/>
        </w:rPr>
        <w:instrText xml:space="preserve"> PAGEREF _Toc163753886 \h </w:instrText>
      </w:r>
      <w:r>
        <w:rPr>
          <w:webHidden/>
        </w:rPr>
      </w:r>
      <w:r>
        <w:rPr>
          <w:webHidden/>
        </w:rPr>
        <w:fldChar w:fldCharType="separate"/>
      </w:r>
      <w:r>
        <w:rPr>
          <w:webHidden/>
        </w:rPr>
        <w:t>6</w:t>
      </w:r>
      <w:r>
        <w:rPr>
          <w:webHidden/>
        </w:rPr>
        <w:fldChar w:fldCharType="end"/>
      </w:r>
    </w:p>
    <w:p w14:paraId="137587BD" w14:textId="7313FF9D" w:rsidR="00976BDA" w:rsidRDefault="00976BDA">
      <w:pPr>
        <w:pStyle w:val="Obsah2"/>
        <w:rPr>
          <w:rFonts w:asciiTheme="minorHAnsi" w:eastAsiaTheme="minorEastAsia" w:hAnsiTheme="minorHAnsi" w:cstheme="minorBidi"/>
          <w:kern w:val="2"/>
          <w:szCs w:val="24"/>
          <w:lang w:eastAsia="sk-SK"/>
          <w14:ligatures w14:val="standardContextual"/>
        </w:rPr>
      </w:pPr>
      <w:r w:rsidRPr="00451659">
        <w:rPr>
          <w:color w:val="000000" w:themeColor="text1"/>
        </w:rPr>
        <w:t>3.1</w:t>
      </w:r>
      <w:r>
        <w:rPr>
          <w:rFonts w:asciiTheme="minorHAnsi" w:eastAsiaTheme="minorEastAsia" w:hAnsiTheme="minorHAnsi" w:cstheme="minorBidi"/>
          <w:kern w:val="2"/>
          <w:szCs w:val="24"/>
          <w:lang w:eastAsia="sk-SK"/>
          <w14:ligatures w14:val="standardContextual"/>
        </w:rPr>
        <w:tab/>
      </w:r>
      <w:r w:rsidRPr="00451659">
        <w:rPr>
          <w:color w:val="000000" w:themeColor="text1"/>
        </w:rPr>
        <w:t>Antivírusový systém novej generácie</w:t>
      </w:r>
      <w:r>
        <w:rPr>
          <w:webHidden/>
        </w:rPr>
        <w:tab/>
      </w:r>
      <w:r>
        <w:rPr>
          <w:webHidden/>
        </w:rPr>
        <w:fldChar w:fldCharType="begin"/>
      </w:r>
      <w:r>
        <w:rPr>
          <w:webHidden/>
        </w:rPr>
        <w:instrText xml:space="preserve"> PAGEREF _Toc163753887 \h </w:instrText>
      </w:r>
      <w:r>
        <w:rPr>
          <w:webHidden/>
        </w:rPr>
      </w:r>
      <w:r>
        <w:rPr>
          <w:webHidden/>
        </w:rPr>
        <w:fldChar w:fldCharType="separate"/>
      </w:r>
      <w:r>
        <w:rPr>
          <w:webHidden/>
        </w:rPr>
        <w:t>6</w:t>
      </w:r>
      <w:r>
        <w:rPr>
          <w:webHidden/>
        </w:rPr>
        <w:fldChar w:fldCharType="end"/>
      </w:r>
    </w:p>
    <w:p w14:paraId="1EE51389" w14:textId="586A363D" w:rsidR="00976BDA" w:rsidRDefault="00976BDA">
      <w:pPr>
        <w:pStyle w:val="Obsah2"/>
        <w:rPr>
          <w:rFonts w:asciiTheme="minorHAnsi" w:eastAsiaTheme="minorEastAsia" w:hAnsiTheme="minorHAnsi" w:cstheme="minorBidi"/>
          <w:kern w:val="2"/>
          <w:szCs w:val="24"/>
          <w:lang w:eastAsia="sk-SK"/>
          <w14:ligatures w14:val="standardContextual"/>
        </w:rPr>
      </w:pPr>
      <w:r w:rsidRPr="00451659">
        <w:rPr>
          <w:color w:val="000000" w:themeColor="text1"/>
        </w:rPr>
        <w:t>3.2</w:t>
      </w:r>
      <w:r>
        <w:rPr>
          <w:rFonts w:asciiTheme="minorHAnsi" w:eastAsiaTheme="minorEastAsia" w:hAnsiTheme="minorHAnsi" w:cstheme="minorBidi"/>
          <w:kern w:val="2"/>
          <w:szCs w:val="24"/>
          <w:lang w:eastAsia="sk-SK"/>
          <w14:ligatures w14:val="standardContextual"/>
        </w:rPr>
        <w:tab/>
      </w:r>
      <w:r w:rsidRPr="00451659">
        <w:rPr>
          <w:color w:val="000000" w:themeColor="text1"/>
        </w:rPr>
        <w:t>Umelá inteligencia ako ochranca</w:t>
      </w:r>
      <w:r>
        <w:rPr>
          <w:webHidden/>
        </w:rPr>
        <w:tab/>
      </w:r>
      <w:r>
        <w:rPr>
          <w:webHidden/>
        </w:rPr>
        <w:fldChar w:fldCharType="begin"/>
      </w:r>
      <w:r>
        <w:rPr>
          <w:webHidden/>
        </w:rPr>
        <w:instrText xml:space="preserve"> PAGEREF _Toc163753888 \h </w:instrText>
      </w:r>
      <w:r>
        <w:rPr>
          <w:webHidden/>
        </w:rPr>
      </w:r>
      <w:r>
        <w:rPr>
          <w:webHidden/>
        </w:rPr>
        <w:fldChar w:fldCharType="separate"/>
      </w:r>
      <w:r>
        <w:rPr>
          <w:webHidden/>
        </w:rPr>
        <w:t>6</w:t>
      </w:r>
      <w:r>
        <w:rPr>
          <w:webHidden/>
        </w:rPr>
        <w:fldChar w:fldCharType="end"/>
      </w:r>
    </w:p>
    <w:p w14:paraId="552B393F" w14:textId="793B8D87"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Porovnanie programov</w:t>
      </w:r>
      <w:r>
        <w:rPr>
          <w:webHidden/>
        </w:rPr>
        <w:tab/>
      </w:r>
      <w:r>
        <w:rPr>
          <w:webHidden/>
        </w:rPr>
        <w:fldChar w:fldCharType="begin"/>
      </w:r>
      <w:r>
        <w:rPr>
          <w:webHidden/>
        </w:rPr>
        <w:instrText xml:space="preserve"> PAGEREF _Toc163753889 \h </w:instrText>
      </w:r>
      <w:r>
        <w:rPr>
          <w:webHidden/>
        </w:rPr>
      </w:r>
      <w:r>
        <w:rPr>
          <w:webHidden/>
        </w:rPr>
        <w:fldChar w:fldCharType="separate"/>
      </w:r>
      <w:r>
        <w:rPr>
          <w:webHidden/>
        </w:rPr>
        <w:t>7</w:t>
      </w:r>
      <w:r>
        <w:rPr>
          <w:webHidden/>
        </w:rPr>
        <w:fldChar w:fldCharType="end"/>
      </w:r>
    </w:p>
    <w:p w14:paraId="764014DA" w14:textId="051F8F63" w:rsidR="00976BDA" w:rsidRDefault="00976BDA">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Norton</w:t>
      </w:r>
      <w:r>
        <w:rPr>
          <w:webHidden/>
        </w:rPr>
        <w:tab/>
      </w:r>
      <w:r>
        <w:rPr>
          <w:webHidden/>
        </w:rPr>
        <w:fldChar w:fldCharType="begin"/>
      </w:r>
      <w:r>
        <w:rPr>
          <w:webHidden/>
        </w:rPr>
        <w:instrText xml:space="preserve"> PAGEREF _Toc163753890 \h </w:instrText>
      </w:r>
      <w:r>
        <w:rPr>
          <w:webHidden/>
        </w:rPr>
      </w:r>
      <w:r>
        <w:rPr>
          <w:webHidden/>
        </w:rPr>
        <w:fldChar w:fldCharType="separate"/>
      </w:r>
      <w:r>
        <w:rPr>
          <w:webHidden/>
        </w:rPr>
        <w:t>7</w:t>
      </w:r>
      <w:r>
        <w:rPr>
          <w:webHidden/>
        </w:rPr>
        <w:fldChar w:fldCharType="end"/>
      </w:r>
    </w:p>
    <w:p w14:paraId="136CEFC6" w14:textId="5F7C7C94" w:rsidR="00976BDA" w:rsidRDefault="00976BDA">
      <w:pPr>
        <w:pStyle w:val="Obsah2"/>
        <w:rPr>
          <w:rFonts w:asciiTheme="minorHAnsi" w:eastAsiaTheme="minorEastAsia" w:hAnsiTheme="minorHAnsi" w:cstheme="minorBidi"/>
          <w:kern w:val="2"/>
          <w:szCs w:val="24"/>
          <w:lang w:eastAsia="sk-SK"/>
          <w14:ligatures w14:val="standardContextual"/>
        </w:rPr>
      </w:pPr>
      <w:r w:rsidRPr="00451659">
        <w:rPr>
          <w:rFonts w:eastAsia="Calibri"/>
        </w:rPr>
        <w:t>4.2</w:t>
      </w:r>
      <w:r>
        <w:rPr>
          <w:rFonts w:asciiTheme="minorHAnsi" w:eastAsiaTheme="minorEastAsia" w:hAnsiTheme="minorHAnsi" w:cstheme="minorBidi"/>
          <w:kern w:val="2"/>
          <w:szCs w:val="24"/>
          <w:lang w:eastAsia="sk-SK"/>
          <w14:ligatures w14:val="standardContextual"/>
        </w:rPr>
        <w:tab/>
      </w:r>
      <w:r w:rsidRPr="00451659">
        <w:rPr>
          <w:rFonts w:eastAsia="Calibri"/>
          <w:shd w:val="clear" w:color="auto" w:fill="FFFFFF"/>
        </w:rPr>
        <w:t>Avast</w:t>
      </w:r>
      <w:r>
        <w:rPr>
          <w:webHidden/>
        </w:rPr>
        <w:tab/>
      </w:r>
      <w:r>
        <w:rPr>
          <w:webHidden/>
        </w:rPr>
        <w:fldChar w:fldCharType="begin"/>
      </w:r>
      <w:r>
        <w:rPr>
          <w:webHidden/>
        </w:rPr>
        <w:instrText xml:space="preserve"> PAGEREF _Toc163753891 \h </w:instrText>
      </w:r>
      <w:r>
        <w:rPr>
          <w:webHidden/>
        </w:rPr>
      </w:r>
      <w:r>
        <w:rPr>
          <w:webHidden/>
        </w:rPr>
        <w:fldChar w:fldCharType="separate"/>
      </w:r>
      <w:r>
        <w:rPr>
          <w:webHidden/>
        </w:rPr>
        <w:t>7</w:t>
      </w:r>
      <w:r>
        <w:rPr>
          <w:webHidden/>
        </w:rPr>
        <w:fldChar w:fldCharType="end"/>
      </w:r>
    </w:p>
    <w:p w14:paraId="55374D14" w14:textId="14B31173"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Antivírus vo firemnom prostredí</w:t>
      </w:r>
      <w:r>
        <w:rPr>
          <w:webHidden/>
        </w:rPr>
        <w:tab/>
      </w:r>
      <w:r>
        <w:rPr>
          <w:webHidden/>
        </w:rPr>
        <w:fldChar w:fldCharType="begin"/>
      </w:r>
      <w:r>
        <w:rPr>
          <w:webHidden/>
        </w:rPr>
        <w:instrText xml:space="preserve"> PAGEREF _Toc163753892 \h </w:instrText>
      </w:r>
      <w:r>
        <w:rPr>
          <w:webHidden/>
        </w:rPr>
      </w:r>
      <w:r>
        <w:rPr>
          <w:webHidden/>
        </w:rPr>
        <w:fldChar w:fldCharType="separate"/>
      </w:r>
      <w:r>
        <w:rPr>
          <w:webHidden/>
        </w:rPr>
        <w:t>8</w:t>
      </w:r>
      <w:r>
        <w:rPr>
          <w:webHidden/>
        </w:rPr>
        <w:fldChar w:fldCharType="end"/>
      </w:r>
    </w:p>
    <w:p w14:paraId="4594E36A" w14:textId="5D6FD83F" w:rsidR="00976BDA" w:rsidRDefault="00976BDA">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Centralizovaná správa</w:t>
      </w:r>
      <w:r>
        <w:rPr>
          <w:webHidden/>
        </w:rPr>
        <w:tab/>
      </w:r>
      <w:r>
        <w:rPr>
          <w:webHidden/>
        </w:rPr>
        <w:fldChar w:fldCharType="begin"/>
      </w:r>
      <w:r>
        <w:rPr>
          <w:webHidden/>
        </w:rPr>
        <w:instrText xml:space="preserve"> PAGEREF _Toc163753893 \h </w:instrText>
      </w:r>
      <w:r>
        <w:rPr>
          <w:webHidden/>
        </w:rPr>
      </w:r>
      <w:r>
        <w:rPr>
          <w:webHidden/>
        </w:rPr>
        <w:fldChar w:fldCharType="separate"/>
      </w:r>
      <w:r>
        <w:rPr>
          <w:webHidden/>
        </w:rPr>
        <w:t>8</w:t>
      </w:r>
      <w:r>
        <w:rPr>
          <w:webHidden/>
        </w:rPr>
        <w:fldChar w:fldCharType="end"/>
      </w:r>
    </w:p>
    <w:p w14:paraId="7BE5299A" w14:textId="11E1B286" w:rsidR="00976BDA" w:rsidRDefault="00976BDA">
      <w:pPr>
        <w:pStyle w:val="Obsah2"/>
        <w:rPr>
          <w:rFonts w:asciiTheme="minorHAnsi" w:eastAsiaTheme="minorEastAsia" w:hAnsiTheme="minorHAnsi" w:cstheme="minorBidi"/>
          <w:kern w:val="2"/>
          <w:szCs w:val="24"/>
          <w:lang w:eastAsia="sk-SK"/>
          <w14:ligatures w14:val="standardContextual"/>
        </w:rPr>
      </w:pPr>
      <w:r>
        <w:t>5.2</w:t>
      </w:r>
      <w:r>
        <w:rPr>
          <w:rFonts w:asciiTheme="minorHAnsi" w:eastAsiaTheme="minorEastAsia" w:hAnsiTheme="minorHAnsi" w:cstheme="minorBidi"/>
          <w:kern w:val="2"/>
          <w:szCs w:val="24"/>
          <w:lang w:eastAsia="sk-SK"/>
          <w14:ligatures w14:val="standardContextual"/>
        </w:rPr>
        <w:tab/>
      </w:r>
      <w:r>
        <w:t>Automatické aktualizácie a skenovanie</w:t>
      </w:r>
      <w:r>
        <w:rPr>
          <w:webHidden/>
        </w:rPr>
        <w:tab/>
      </w:r>
      <w:r>
        <w:rPr>
          <w:webHidden/>
        </w:rPr>
        <w:fldChar w:fldCharType="begin"/>
      </w:r>
      <w:r>
        <w:rPr>
          <w:webHidden/>
        </w:rPr>
        <w:instrText xml:space="preserve"> PAGEREF _Toc163753894 \h </w:instrText>
      </w:r>
      <w:r>
        <w:rPr>
          <w:webHidden/>
        </w:rPr>
      </w:r>
      <w:r>
        <w:rPr>
          <w:webHidden/>
        </w:rPr>
        <w:fldChar w:fldCharType="separate"/>
      </w:r>
      <w:r>
        <w:rPr>
          <w:webHidden/>
        </w:rPr>
        <w:t>8</w:t>
      </w:r>
      <w:r>
        <w:rPr>
          <w:webHidden/>
        </w:rPr>
        <w:fldChar w:fldCharType="end"/>
      </w:r>
    </w:p>
    <w:p w14:paraId="2179FFD2" w14:textId="5DE5EF37" w:rsidR="00976BDA" w:rsidRDefault="00976BDA">
      <w:pPr>
        <w:pStyle w:val="Obsah2"/>
        <w:rPr>
          <w:rFonts w:asciiTheme="minorHAnsi" w:eastAsiaTheme="minorEastAsia" w:hAnsiTheme="minorHAnsi" w:cstheme="minorBidi"/>
          <w:kern w:val="2"/>
          <w:szCs w:val="24"/>
          <w:lang w:eastAsia="sk-SK"/>
          <w14:ligatures w14:val="standardContextual"/>
        </w:rPr>
      </w:pPr>
      <w:r>
        <w:t>5.3</w:t>
      </w:r>
      <w:r>
        <w:rPr>
          <w:rFonts w:asciiTheme="minorHAnsi" w:eastAsiaTheme="minorEastAsia" w:hAnsiTheme="minorHAnsi" w:cstheme="minorBidi"/>
          <w:kern w:val="2"/>
          <w:szCs w:val="24"/>
          <w:lang w:eastAsia="sk-SK"/>
          <w14:ligatures w14:val="standardContextual"/>
        </w:rPr>
        <w:tab/>
      </w:r>
      <w:r>
        <w:t>Segmentácia siete a prístupové politiky</w:t>
      </w:r>
      <w:r>
        <w:rPr>
          <w:webHidden/>
        </w:rPr>
        <w:tab/>
      </w:r>
      <w:r>
        <w:rPr>
          <w:webHidden/>
        </w:rPr>
        <w:fldChar w:fldCharType="begin"/>
      </w:r>
      <w:r>
        <w:rPr>
          <w:webHidden/>
        </w:rPr>
        <w:instrText xml:space="preserve"> PAGEREF _Toc163753895 \h </w:instrText>
      </w:r>
      <w:r>
        <w:rPr>
          <w:webHidden/>
        </w:rPr>
      </w:r>
      <w:r>
        <w:rPr>
          <w:webHidden/>
        </w:rPr>
        <w:fldChar w:fldCharType="separate"/>
      </w:r>
      <w:r>
        <w:rPr>
          <w:webHidden/>
        </w:rPr>
        <w:t>8</w:t>
      </w:r>
      <w:r>
        <w:rPr>
          <w:webHidden/>
        </w:rPr>
        <w:fldChar w:fldCharType="end"/>
      </w:r>
    </w:p>
    <w:p w14:paraId="6057CCF7" w14:textId="39F79D52" w:rsidR="00976BDA" w:rsidRDefault="00976BDA">
      <w:pPr>
        <w:pStyle w:val="Obsah2"/>
        <w:rPr>
          <w:rFonts w:asciiTheme="minorHAnsi" w:eastAsiaTheme="minorEastAsia" w:hAnsiTheme="minorHAnsi" w:cstheme="minorBidi"/>
          <w:kern w:val="2"/>
          <w:szCs w:val="24"/>
          <w:lang w:eastAsia="sk-SK"/>
          <w14:ligatures w14:val="standardContextual"/>
        </w:rPr>
      </w:pPr>
      <w:r>
        <w:t>5.4</w:t>
      </w:r>
      <w:r>
        <w:rPr>
          <w:rFonts w:asciiTheme="minorHAnsi" w:eastAsiaTheme="minorEastAsia" w:hAnsiTheme="minorHAnsi" w:cstheme="minorBidi"/>
          <w:kern w:val="2"/>
          <w:szCs w:val="24"/>
          <w:lang w:eastAsia="sk-SK"/>
          <w14:ligatures w14:val="standardContextual"/>
        </w:rPr>
        <w:tab/>
      </w:r>
      <w:r>
        <w:t>Vzdelávanie zamestnancov</w:t>
      </w:r>
      <w:r>
        <w:rPr>
          <w:webHidden/>
        </w:rPr>
        <w:tab/>
      </w:r>
      <w:r>
        <w:rPr>
          <w:webHidden/>
        </w:rPr>
        <w:fldChar w:fldCharType="begin"/>
      </w:r>
      <w:r>
        <w:rPr>
          <w:webHidden/>
        </w:rPr>
        <w:instrText xml:space="preserve"> PAGEREF _Toc163753896 \h </w:instrText>
      </w:r>
      <w:r>
        <w:rPr>
          <w:webHidden/>
        </w:rPr>
      </w:r>
      <w:r>
        <w:rPr>
          <w:webHidden/>
        </w:rPr>
        <w:fldChar w:fldCharType="separate"/>
      </w:r>
      <w:r>
        <w:rPr>
          <w:webHidden/>
        </w:rPr>
        <w:t>8</w:t>
      </w:r>
      <w:r>
        <w:rPr>
          <w:webHidden/>
        </w:rPr>
        <w:fldChar w:fldCharType="end"/>
      </w:r>
    </w:p>
    <w:p w14:paraId="235F09FB" w14:textId="3A5A9D1F" w:rsidR="00976BDA" w:rsidRDefault="00976BDA">
      <w:pPr>
        <w:pStyle w:val="Obsah2"/>
        <w:rPr>
          <w:rFonts w:asciiTheme="minorHAnsi" w:eastAsiaTheme="minorEastAsia" w:hAnsiTheme="minorHAnsi" w:cstheme="minorBidi"/>
          <w:kern w:val="2"/>
          <w:szCs w:val="24"/>
          <w:lang w:eastAsia="sk-SK"/>
          <w14:ligatures w14:val="standardContextual"/>
        </w:rPr>
      </w:pPr>
      <w:r>
        <w:t>5.5</w:t>
      </w:r>
      <w:r>
        <w:rPr>
          <w:rFonts w:asciiTheme="minorHAnsi" w:eastAsiaTheme="minorEastAsia" w:hAnsiTheme="minorHAnsi" w:cstheme="minorBidi"/>
          <w:kern w:val="2"/>
          <w:szCs w:val="24"/>
          <w:lang w:eastAsia="sk-SK"/>
          <w14:ligatures w14:val="standardContextual"/>
        </w:rPr>
        <w:tab/>
      </w:r>
      <w:r>
        <w:t>Záloha a obnova údajov</w:t>
      </w:r>
      <w:r>
        <w:rPr>
          <w:webHidden/>
        </w:rPr>
        <w:tab/>
      </w:r>
      <w:r>
        <w:rPr>
          <w:webHidden/>
        </w:rPr>
        <w:fldChar w:fldCharType="begin"/>
      </w:r>
      <w:r>
        <w:rPr>
          <w:webHidden/>
        </w:rPr>
        <w:instrText xml:space="preserve"> PAGEREF _Toc163753897 \h </w:instrText>
      </w:r>
      <w:r>
        <w:rPr>
          <w:webHidden/>
        </w:rPr>
      </w:r>
      <w:r>
        <w:rPr>
          <w:webHidden/>
        </w:rPr>
        <w:fldChar w:fldCharType="separate"/>
      </w:r>
      <w:r>
        <w:rPr>
          <w:webHidden/>
        </w:rPr>
        <w:t>8</w:t>
      </w:r>
      <w:r>
        <w:rPr>
          <w:webHidden/>
        </w:rPr>
        <w:fldChar w:fldCharType="end"/>
      </w:r>
    </w:p>
    <w:p w14:paraId="100EAB64" w14:textId="415789E4"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Kaapitola6</w:t>
      </w:r>
      <w:r>
        <w:rPr>
          <w:webHidden/>
        </w:rPr>
        <w:tab/>
      </w:r>
      <w:r>
        <w:rPr>
          <w:webHidden/>
        </w:rPr>
        <w:fldChar w:fldCharType="begin"/>
      </w:r>
      <w:r>
        <w:rPr>
          <w:webHidden/>
        </w:rPr>
        <w:instrText xml:space="preserve"> PAGEREF _Toc163753898 \h </w:instrText>
      </w:r>
      <w:r>
        <w:rPr>
          <w:webHidden/>
        </w:rPr>
      </w:r>
      <w:r>
        <w:rPr>
          <w:webHidden/>
        </w:rPr>
        <w:fldChar w:fldCharType="separate"/>
      </w:r>
      <w:r>
        <w:rPr>
          <w:webHidden/>
        </w:rPr>
        <w:t>9</w:t>
      </w:r>
      <w:r>
        <w:rPr>
          <w:webHidden/>
        </w:rPr>
        <w:fldChar w:fldCharType="end"/>
      </w:r>
    </w:p>
    <w:p w14:paraId="1DD1E090" w14:textId="051A3F21"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Kapitola 7</w:t>
      </w:r>
      <w:r>
        <w:rPr>
          <w:webHidden/>
        </w:rPr>
        <w:tab/>
      </w:r>
      <w:r>
        <w:rPr>
          <w:webHidden/>
        </w:rPr>
        <w:fldChar w:fldCharType="begin"/>
      </w:r>
      <w:r>
        <w:rPr>
          <w:webHidden/>
        </w:rPr>
        <w:instrText xml:space="preserve"> PAGEREF _Toc163753899 \h </w:instrText>
      </w:r>
      <w:r>
        <w:rPr>
          <w:webHidden/>
        </w:rPr>
      </w:r>
      <w:r>
        <w:rPr>
          <w:webHidden/>
        </w:rPr>
        <w:fldChar w:fldCharType="separate"/>
      </w:r>
      <w:r>
        <w:rPr>
          <w:webHidden/>
        </w:rPr>
        <w:t>10</w:t>
      </w:r>
      <w:r>
        <w:rPr>
          <w:webHidden/>
        </w:rPr>
        <w:fldChar w:fldCharType="end"/>
      </w:r>
    </w:p>
    <w:p w14:paraId="17A0C7DC" w14:textId="6E245443"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8</w:t>
      </w:r>
      <w:r>
        <w:rPr>
          <w:rFonts w:asciiTheme="minorHAnsi" w:eastAsiaTheme="minorEastAsia" w:hAnsiTheme="minorHAnsi" w:cstheme="minorBidi"/>
          <w:b w:val="0"/>
          <w:bCs w:val="0"/>
          <w:kern w:val="2"/>
          <w:szCs w:val="24"/>
          <w:lang w:eastAsia="sk-SK"/>
          <w14:ligatures w14:val="standardContextual"/>
        </w:rPr>
        <w:tab/>
      </w:r>
      <w:r>
        <w:t>Kapitola8</w:t>
      </w:r>
      <w:r>
        <w:rPr>
          <w:webHidden/>
        </w:rPr>
        <w:tab/>
      </w:r>
      <w:r>
        <w:rPr>
          <w:webHidden/>
        </w:rPr>
        <w:fldChar w:fldCharType="begin"/>
      </w:r>
      <w:r>
        <w:rPr>
          <w:webHidden/>
        </w:rPr>
        <w:instrText xml:space="preserve"> PAGEREF _Toc163753900 \h </w:instrText>
      </w:r>
      <w:r>
        <w:rPr>
          <w:webHidden/>
        </w:rPr>
      </w:r>
      <w:r>
        <w:rPr>
          <w:webHidden/>
        </w:rPr>
        <w:fldChar w:fldCharType="separate"/>
      </w:r>
      <w:r>
        <w:rPr>
          <w:webHidden/>
        </w:rPr>
        <w:t>11</w:t>
      </w:r>
      <w:r>
        <w:rPr>
          <w:webHidden/>
        </w:rPr>
        <w:fldChar w:fldCharType="end"/>
      </w:r>
    </w:p>
    <w:p w14:paraId="0E200AB5" w14:textId="0ABFC862"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9</w:t>
      </w:r>
      <w:r>
        <w:rPr>
          <w:rFonts w:asciiTheme="minorHAnsi" w:eastAsiaTheme="minorEastAsia" w:hAnsiTheme="minorHAnsi" w:cstheme="minorBidi"/>
          <w:b w:val="0"/>
          <w:bCs w:val="0"/>
          <w:kern w:val="2"/>
          <w:szCs w:val="24"/>
          <w:lang w:eastAsia="sk-SK"/>
          <w14:ligatures w14:val="standardContextual"/>
        </w:rPr>
        <w:tab/>
      </w:r>
      <w:r>
        <w:t>Kapitola9</w:t>
      </w:r>
      <w:r>
        <w:rPr>
          <w:webHidden/>
        </w:rPr>
        <w:tab/>
      </w:r>
      <w:r>
        <w:rPr>
          <w:webHidden/>
        </w:rPr>
        <w:fldChar w:fldCharType="begin"/>
      </w:r>
      <w:r>
        <w:rPr>
          <w:webHidden/>
        </w:rPr>
        <w:instrText xml:space="preserve"> PAGEREF _Toc163753901 \h </w:instrText>
      </w:r>
      <w:r>
        <w:rPr>
          <w:webHidden/>
        </w:rPr>
      </w:r>
      <w:r>
        <w:rPr>
          <w:webHidden/>
        </w:rPr>
        <w:fldChar w:fldCharType="separate"/>
      </w:r>
      <w:r>
        <w:rPr>
          <w:webHidden/>
        </w:rPr>
        <w:t>12</w:t>
      </w:r>
      <w:r>
        <w:rPr>
          <w:webHidden/>
        </w:rPr>
        <w:fldChar w:fldCharType="end"/>
      </w:r>
    </w:p>
    <w:p w14:paraId="7E4775AD" w14:textId="41DD0289"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10</w:t>
      </w:r>
      <w:r>
        <w:rPr>
          <w:rFonts w:asciiTheme="minorHAnsi" w:eastAsiaTheme="minorEastAsia" w:hAnsiTheme="minorHAnsi" w:cstheme="minorBidi"/>
          <w:b w:val="0"/>
          <w:bCs w:val="0"/>
          <w:kern w:val="2"/>
          <w:szCs w:val="24"/>
          <w:lang w:eastAsia="sk-SK"/>
          <w14:ligatures w14:val="standardContextual"/>
        </w:rPr>
        <w:tab/>
      </w:r>
      <w:r>
        <w:t>Kapitola10</w:t>
      </w:r>
      <w:r>
        <w:rPr>
          <w:webHidden/>
        </w:rPr>
        <w:tab/>
      </w:r>
      <w:r>
        <w:rPr>
          <w:webHidden/>
        </w:rPr>
        <w:fldChar w:fldCharType="begin"/>
      </w:r>
      <w:r>
        <w:rPr>
          <w:webHidden/>
        </w:rPr>
        <w:instrText xml:space="preserve"> PAGEREF _Toc163753902 \h </w:instrText>
      </w:r>
      <w:r>
        <w:rPr>
          <w:webHidden/>
        </w:rPr>
      </w:r>
      <w:r>
        <w:rPr>
          <w:webHidden/>
        </w:rPr>
        <w:fldChar w:fldCharType="separate"/>
      </w:r>
      <w:r>
        <w:rPr>
          <w:webHidden/>
        </w:rPr>
        <w:t>13</w:t>
      </w:r>
      <w:r>
        <w:rPr>
          <w:webHidden/>
        </w:rPr>
        <w:fldChar w:fldCharType="end"/>
      </w:r>
    </w:p>
    <w:p w14:paraId="167A6955" w14:textId="444C4B98"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11</w:t>
      </w:r>
      <w:r>
        <w:rPr>
          <w:rFonts w:asciiTheme="minorHAnsi" w:eastAsiaTheme="minorEastAsia" w:hAnsiTheme="minorHAnsi" w:cstheme="minorBidi"/>
          <w:b w:val="0"/>
          <w:bCs w:val="0"/>
          <w:kern w:val="2"/>
          <w:szCs w:val="24"/>
          <w:lang w:eastAsia="sk-SK"/>
          <w14:ligatures w14:val="standardContextual"/>
        </w:rPr>
        <w:tab/>
      </w:r>
      <w:r>
        <w:t>Ilustrácie, tabuľky, rovnice</w:t>
      </w:r>
      <w:r>
        <w:rPr>
          <w:webHidden/>
        </w:rPr>
        <w:tab/>
      </w:r>
      <w:r>
        <w:rPr>
          <w:webHidden/>
        </w:rPr>
        <w:fldChar w:fldCharType="begin"/>
      </w:r>
      <w:r>
        <w:rPr>
          <w:webHidden/>
        </w:rPr>
        <w:instrText xml:space="preserve"> PAGEREF _Toc163753903 \h </w:instrText>
      </w:r>
      <w:r>
        <w:rPr>
          <w:webHidden/>
        </w:rPr>
      </w:r>
      <w:r>
        <w:rPr>
          <w:webHidden/>
        </w:rPr>
        <w:fldChar w:fldCharType="separate"/>
      </w:r>
      <w:r>
        <w:rPr>
          <w:webHidden/>
        </w:rPr>
        <w:t>14</w:t>
      </w:r>
      <w:r>
        <w:rPr>
          <w:webHidden/>
        </w:rPr>
        <w:fldChar w:fldCharType="end"/>
      </w:r>
    </w:p>
    <w:p w14:paraId="7127A28A" w14:textId="77FAE8C5" w:rsidR="00976BDA" w:rsidRDefault="00976BDA">
      <w:pPr>
        <w:pStyle w:val="Obsah2"/>
        <w:rPr>
          <w:rFonts w:asciiTheme="minorHAnsi" w:eastAsiaTheme="minorEastAsia" w:hAnsiTheme="minorHAnsi" w:cstheme="minorBidi"/>
          <w:kern w:val="2"/>
          <w:szCs w:val="24"/>
          <w:lang w:eastAsia="sk-SK"/>
          <w14:ligatures w14:val="standardContextual"/>
        </w:rPr>
      </w:pPr>
      <w:r>
        <w:t>11.1</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_Toc163753904 \h </w:instrText>
      </w:r>
      <w:r>
        <w:rPr>
          <w:webHidden/>
        </w:rPr>
      </w:r>
      <w:r>
        <w:rPr>
          <w:webHidden/>
        </w:rPr>
        <w:fldChar w:fldCharType="separate"/>
      </w:r>
      <w:r>
        <w:rPr>
          <w:webHidden/>
        </w:rPr>
        <w:t>14</w:t>
      </w:r>
      <w:r>
        <w:rPr>
          <w:webHidden/>
        </w:rPr>
        <w:fldChar w:fldCharType="end"/>
      </w:r>
    </w:p>
    <w:p w14:paraId="18937EF9" w14:textId="1E450A32" w:rsidR="00976BDA" w:rsidRDefault="00976BDA">
      <w:pPr>
        <w:pStyle w:val="Obsah2"/>
        <w:rPr>
          <w:rFonts w:asciiTheme="minorHAnsi" w:eastAsiaTheme="minorEastAsia" w:hAnsiTheme="minorHAnsi" w:cstheme="minorBidi"/>
          <w:kern w:val="2"/>
          <w:szCs w:val="24"/>
          <w:lang w:eastAsia="sk-SK"/>
          <w14:ligatures w14:val="standardContextual"/>
        </w:rPr>
      </w:pPr>
      <w:r>
        <w:t>11.2</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_Toc163753905 \h </w:instrText>
      </w:r>
      <w:r>
        <w:rPr>
          <w:webHidden/>
        </w:rPr>
      </w:r>
      <w:r>
        <w:rPr>
          <w:webHidden/>
        </w:rPr>
        <w:fldChar w:fldCharType="separate"/>
      </w:r>
      <w:r>
        <w:rPr>
          <w:webHidden/>
        </w:rPr>
        <w:t>14</w:t>
      </w:r>
      <w:r>
        <w:rPr>
          <w:webHidden/>
        </w:rPr>
        <w:fldChar w:fldCharType="end"/>
      </w:r>
    </w:p>
    <w:p w14:paraId="6D7ACD3A" w14:textId="1517EE53" w:rsidR="00976BDA" w:rsidRDefault="00976BDA">
      <w:pPr>
        <w:pStyle w:val="Obsah2"/>
        <w:rPr>
          <w:rFonts w:asciiTheme="minorHAnsi" w:eastAsiaTheme="minorEastAsia" w:hAnsiTheme="minorHAnsi" w:cstheme="minorBidi"/>
          <w:kern w:val="2"/>
          <w:szCs w:val="24"/>
          <w:lang w:eastAsia="sk-SK"/>
          <w14:ligatures w14:val="standardContextual"/>
        </w:rPr>
      </w:pPr>
      <w:r>
        <w:t>11.3</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_Toc163753906 \h </w:instrText>
      </w:r>
      <w:r>
        <w:rPr>
          <w:webHidden/>
        </w:rPr>
      </w:r>
      <w:r>
        <w:rPr>
          <w:webHidden/>
        </w:rPr>
        <w:fldChar w:fldCharType="separate"/>
      </w:r>
      <w:r>
        <w:rPr>
          <w:webHidden/>
        </w:rPr>
        <w:t>15</w:t>
      </w:r>
      <w:r>
        <w:rPr>
          <w:webHidden/>
        </w:rPr>
        <w:fldChar w:fldCharType="end"/>
      </w:r>
    </w:p>
    <w:p w14:paraId="1B2021CF" w14:textId="234E049A" w:rsidR="00976BDA" w:rsidRDefault="00976BDA">
      <w:pPr>
        <w:pStyle w:val="Obsah2"/>
        <w:rPr>
          <w:rFonts w:asciiTheme="minorHAnsi" w:eastAsiaTheme="minorEastAsia" w:hAnsiTheme="minorHAnsi" w:cstheme="minorBidi"/>
          <w:kern w:val="2"/>
          <w:szCs w:val="24"/>
          <w:lang w:eastAsia="sk-SK"/>
          <w14:ligatures w14:val="standardContextual"/>
        </w:rPr>
      </w:pPr>
      <w:r>
        <w:t>11.4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_Toc163753907 \h </w:instrText>
      </w:r>
      <w:r>
        <w:rPr>
          <w:webHidden/>
        </w:rPr>
      </w:r>
      <w:r>
        <w:rPr>
          <w:webHidden/>
        </w:rPr>
        <w:fldChar w:fldCharType="separate"/>
      </w:r>
      <w:r>
        <w:rPr>
          <w:webHidden/>
        </w:rPr>
        <w:t>15</w:t>
      </w:r>
      <w:r>
        <w:rPr>
          <w:webHidden/>
        </w:rPr>
        <w:fldChar w:fldCharType="end"/>
      </w:r>
    </w:p>
    <w:p w14:paraId="3ABDBFDE" w14:textId="658D2618"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12</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_Toc163753908 \h </w:instrText>
      </w:r>
      <w:r>
        <w:rPr>
          <w:webHidden/>
        </w:rPr>
      </w:r>
      <w:r>
        <w:rPr>
          <w:webHidden/>
        </w:rPr>
        <w:fldChar w:fldCharType="separate"/>
      </w:r>
      <w:r>
        <w:rPr>
          <w:webHidden/>
        </w:rPr>
        <w:t>16</w:t>
      </w:r>
      <w:r>
        <w:rPr>
          <w:webHidden/>
        </w:rPr>
        <w:fldChar w:fldCharType="end"/>
      </w:r>
    </w:p>
    <w:p w14:paraId="1C766DEF" w14:textId="5DD19A91"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451659">
        <w:rPr>
          <w:color w:val="A6A6A6"/>
        </w:rPr>
        <w:t>(Nadpis Kapitoly, bez čísla)</w:t>
      </w:r>
      <w:r>
        <w:rPr>
          <w:webHidden/>
        </w:rPr>
        <w:tab/>
      </w:r>
      <w:r>
        <w:rPr>
          <w:webHidden/>
        </w:rPr>
        <w:fldChar w:fldCharType="begin"/>
      </w:r>
      <w:r>
        <w:rPr>
          <w:webHidden/>
        </w:rPr>
        <w:instrText xml:space="preserve"> PAGEREF _Toc163753909 \h </w:instrText>
      </w:r>
      <w:r>
        <w:rPr>
          <w:webHidden/>
        </w:rPr>
      </w:r>
      <w:r>
        <w:rPr>
          <w:webHidden/>
        </w:rPr>
        <w:fldChar w:fldCharType="separate"/>
      </w:r>
      <w:r>
        <w:rPr>
          <w:webHidden/>
        </w:rPr>
        <w:t>17</w:t>
      </w:r>
      <w:r>
        <w:rPr>
          <w:webHidden/>
        </w:rPr>
        <w:fldChar w:fldCharType="end"/>
      </w:r>
    </w:p>
    <w:p w14:paraId="06642BD7" w14:textId="310AE580" w:rsidR="00976BDA" w:rsidRDefault="00976BDA">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451659">
        <w:rPr>
          <w:color w:val="A6A6A6"/>
        </w:rPr>
        <w:t>(štýl Nadpis Kapitoly, bez čísla)</w:t>
      </w:r>
      <w:r>
        <w:rPr>
          <w:webHidden/>
        </w:rPr>
        <w:tab/>
      </w:r>
      <w:r>
        <w:rPr>
          <w:webHidden/>
        </w:rPr>
        <w:fldChar w:fldCharType="begin"/>
      </w:r>
      <w:r>
        <w:rPr>
          <w:webHidden/>
        </w:rPr>
        <w:instrText xml:space="preserve"> PAGEREF _Toc163753910 \h </w:instrText>
      </w:r>
      <w:r>
        <w:rPr>
          <w:webHidden/>
        </w:rPr>
      </w:r>
      <w:r>
        <w:rPr>
          <w:webHidden/>
        </w:rPr>
        <w:fldChar w:fldCharType="separate"/>
      </w:r>
      <w:r>
        <w:rPr>
          <w:webHidden/>
        </w:rPr>
        <w:t>18</w:t>
      </w:r>
      <w:r>
        <w:rPr>
          <w:webHidden/>
        </w:rPr>
        <w:fldChar w:fldCharType="end"/>
      </w:r>
    </w:p>
    <w:p w14:paraId="4BF28B8E" w14:textId="4428130D" w:rsidR="00976BDA" w:rsidRDefault="00976BDA">
      <w:pPr>
        <w:pStyle w:val="Obsah2"/>
        <w:rPr>
          <w:rFonts w:asciiTheme="minorHAnsi" w:eastAsiaTheme="minorEastAsia" w:hAnsiTheme="minorHAnsi" w:cstheme="minorBidi"/>
          <w:kern w:val="2"/>
          <w:szCs w:val="24"/>
          <w:lang w:eastAsia="sk-SK"/>
          <w14:ligatures w14:val="standardContextual"/>
        </w:rPr>
      </w:pPr>
      <w:r>
        <w:lastRenderedPageBreak/>
        <w:t xml:space="preserve">Príloha A – CD médium </w:t>
      </w:r>
      <w:r w:rsidRPr="00451659">
        <w:rPr>
          <w:color w:val="A6A6A6"/>
        </w:rPr>
        <w:t>(štýl PodNadpis Kapitoly, bez čísla)</w:t>
      </w:r>
      <w:r>
        <w:rPr>
          <w:webHidden/>
        </w:rPr>
        <w:tab/>
      </w:r>
      <w:r>
        <w:rPr>
          <w:webHidden/>
        </w:rPr>
        <w:fldChar w:fldCharType="begin"/>
      </w:r>
      <w:r>
        <w:rPr>
          <w:webHidden/>
        </w:rPr>
        <w:instrText xml:space="preserve"> PAGEREF _Toc163753911 \h </w:instrText>
      </w:r>
      <w:r>
        <w:rPr>
          <w:webHidden/>
        </w:rPr>
      </w:r>
      <w:r>
        <w:rPr>
          <w:webHidden/>
        </w:rPr>
        <w:fldChar w:fldCharType="separate"/>
      </w:r>
      <w:r>
        <w:rPr>
          <w:webHidden/>
        </w:rPr>
        <w:t>18</w:t>
      </w:r>
      <w:r>
        <w:rPr>
          <w:webHidden/>
        </w:rPr>
        <w:fldChar w:fldCharType="end"/>
      </w:r>
    </w:p>
    <w:p w14:paraId="32E0A61F" w14:textId="4F81A942" w:rsidR="00976BDA" w:rsidRDefault="00976BDA">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_Toc163753912 \h </w:instrText>
      </w:r>
      <w:r>
        <w:rPr>
          <w:webHidden/>
        </w:rPr>
      </w:r>
      <w:r>
        <w:rPr>
          <w:webHidden/>
        </w:rPr>
        <w:fldChar w:fldCharType="separate"/>
      </w:r>
      <w:r>
        <w:rPr>
          <w:webHidden/>
        </w:rPr>
        <w:t>18</w:t>
      </w:r>
      <w:r>
        <w:rPr>
          <w:webHidden/>
        </w:rPr>
        <w:fldChar w:fldCharType="end"/>
      </w:r>
    </w:p>
    <w:p w14:paraId="6F51BD70" w14:textId="6C2EB492" w:rsidR="00976BDA" w:rsidRDefault="00976BDA">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_Toc163753913 \h </w:instrText>
      </w:r>
      <w:r>
        <w:rPr>
          <w:webHidden/>
        </w:rPr>
      </w:r>
      <w:r>
        <w:rPr>
          <w:webHidden/>
        </w:rPr>
        <w:fldChar w:fldCharType="separate"/>
      </w:r>
      <w:r>
        <w:rPr>
          <w:webHidden/>
        </w:rPr>
        <w:t>18</w:t>
      </w:r>
      <w:r>
        <w:rPr>
          <w:webHidden/>
        </w:rPr>
        <w:fldChar w:fldCharType="end"/>
      </w:r>
    </w:p>
    <w:p w14:paraId="6A8DB510" w14:textId="2DDD6B26" w:rsidR="00F976B1" w:rsidRPr="00A4270D" w:rsidRDefault="00BD2503" w:rsidP="00A4270D">
      <w:pPr>
        <w:spacing w:before="960" w:after="240"/>
        <w:rPr>
          <w:caps/>
        </w:rPr>
        <w:sectPr w:rsidR="00F976B1" w:rsidRPr="00A4270D" w:rsidSect="004320AF">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2" w:name="_Toc163753880"/>
      <w:bookmarkEnd w:id="0"/>
      <w:r>
        <w:lastRenderedPageBreak/>
        <w:t>Anotácia</w:t>
      </w:r>
      <w:bookmarkEnd w:id="2"/>
    </w:p>
    <w:p w14:paraId="0A7FC3B5" w14:textId="77777777" w:rsidR="00A23F0B" w:rsidRDefault="00A23F0B" w:rsidP="00FD3D3F">
      <w:pPr>
        <w:pStyle w:val="NormalnytextDP"/>
      </w:pPr>
    </w:p>
    <w:p w14:paraId="6283B47E" w14:textId="77777777" w:rsidR="00D7758C" w:rsidRDefault="00D7758C" w:rsidP="00FD3D3F">
      <w:pPr>
        <w:pStyle w:val="NormalnytextDP"/>
      </w:pPr>
    </w:p>
    <w:p w14:paraId="71B03963" w14:textId="77777777" w:rsidR="00D7758C" w:rsidRDefault="00D7758C" w:rsidP="00FD3D3F">
      <w:pPr>
        <w:pStyle w:val="NormalnytextDP"/>
      </w:pPr>
    </w:p>
    <w:p w14:paraId="10966F39" w14:textId="77777777" w:rsidR="00D7758C" w:rsidRDefault="00D7758C" w:rsidP="00FD3D3F">
      <w:pPr>
        <w:pStyle w:val="NormalnytextDP"/>
      </w:pPr>
    </w:p>
    <w:p w14:paraId="763592AE" w14:textId="77777777" w:rsidR="00D7758C" w:rsidRDefault="00D7758C" w:rsidP="00FD3D3F">
      <w:pPr>
        <w:pStyle w:val="NormalnytextDP"/>
      </w:pPr>
    </w:p>
    <w:p w14:paraId="0049072A" w14:textId="77777777" w:rsidR="00D7758C" w:rsidRDefault="00D7758C" w:rsidP="00FD3D3F">
      <w:pPr>
        <w:pStyle w:val="NormalnytextDP"/>
      </w:pPr>
    </w:p>
    <w:p w14:paraId="0CA483BE" w14:textId="77777777" w:rsidR="00D7758C" w:rsidRDefault="00D7758C" w:rsidP="00FD3D3F">
      <w:pPr>
        <w:pStyle w:val="NormalnytextDP"/>
      </w:pPr>
    </w:p>
    <w:p w14:paraId="1E5ECD52" w14:textId="77777777" w:rsidR="00D7758C" w:rsidRDefault="00D7758C" w:rsidP="00FD3D3F">
      <w:pPr>
        <w:pStyle w:val="NormalnytextDP"/>
      </w:pPr>
    </w:p>
    <w:p w14:paraId="35F7749C" w14:textId="77777777" w:rsidR="00D7758C" w:rsidRDefault="00D7758C" w:rsidP="00FD3D3F">
      <w:pPr>
        <w:pStyle w:val="NormalnytextDP"/>
      </w:pPr>
    </w:p>
    <w:p w14:paraId="7141473E" w14:textId="77777777" w:rsidR="00D7758C" w:rsidRDefault="00D7758C" w:rsidP="00FD3D3F">
      <w:pPr>
        <w:pStyle w:val="NormalnytextDP"/>
      </w:pP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74579C3" w14:textId="77777777" w:rsidR="00D7758C" w:rsidRDefault="00D7758C" w:rsidP="00D7758C">
      <w:pPr>
        <w:pStyle w:val="NormalnytextDP"/>
      </w:pPr>
    </w:p>
    <w:p w14:paraId="1F5D19F7" w14:textId="77777777" w:rsidR="00D7758C" w:rsidRDefault="00D7758C" w:rsidP="00D7758C">
      <w:pPr>
        <w:pStyle w:val="NormalnytextDP"/>
      </w:pPr>
    </w:p>
    <w:p w14:paraId="51B9D054" w14:textId="77777777" w:rsidR="00D7758C" w:rsidRPr="00D7758C" w:rsidRDefault="00D7758C" w:rsidP="00D7758C">
      <w:pPr>
        <w:pStyle w:val="NormalnytextDP"/>
      </w:pPr>
    </w:p>
    <w:p w14:paraId="6079F7D0" w14:textId="25E8C414" w:rsidR="00FD275C" w:rsidRDefault="00A4270D" w:rsidP="00FD275C">
      <w:pPr>
        <w:pStyle w:val="NadpisKapitoly"/>
      </w:pPr>
      <w:bookmarkStart w:id="3" w:name="_Toc163753881"/>
      <w:r>
        <w:lastRenderedPageBreak/>
        <w:t>Antivírus</w:t>
      </w:r>
      <w:bookmarkEnd w:id="3"/>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 xml:space="preserve">Antivírusový softvér, skrátene označovaný ako </w:t>
      </w:r>
      <w:proofErr w:type="spellStart"/>
      <w:r w:rsidRPr="00254F14">
        <w:rPr>
          <w:color w:val="000000" w:themeColor="text1"/>
          <w:szCs w:val="24"/>
        </w:rPr>
        <w:t>antivirus</w:t>
      </w:r>
      <w:proofErr w:type="spellEnd"/>
      <w:r w:rsidRPr="00254F14">
        <w:rPr>
          <w:color w:val="000000" w:themeColor="text1"/>
          <w:szCs w:val="24"/>
        </w:rPr>
        <w:t xml:space="preserve">, je program navrhnutý na detekciu, prevenciu a odstránenie škodlivého softvéru z počítača, ako sú vírusy, červy, </w:t>
      </w:r>
      <w:proofErr w:type="spellStart"/>
      <w:r w:rsidRPr="00254F14">
        <w:rPr>
          <w:color w:val="000000" w:themeColor="text1"/>
          <w:szCs w:val="24"/>
        </w:rPr>
        <w:t>trojanské</w:t>
      </w:r>
      <w:proofErr w:type="spellEnd"/>
      <w:r w:rsidRPr="00254F14">
        <w:rPr>
          <w:color w:val="000000" w:themeColor="text1"/>
          <w:szCs w:val="24"/>
        </w:rPr>
        <w:t xml:space="preserve">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w:t>
      </w:r>
      <w:proofErr w:type="spellStart"/>
      <w:r w:rsidRPr="00254F14">
        <w:rPr>
          <w:color w:val="000000" w:themeColor="text1"/>
          <w:szCs w:val="24"/>
        </w:rPr>
        <w:t>trojanské</w:t>
      </w:r>
      <w:proofErr w:type="spellEnd"/>
      <w:r w:rsidRPr="00254F14">
        <w:rPr>
          <w:color w:val="000000" w:themeColor="text1"/>
          <w:szCs w:val="24"/>
        </w:rPr>
        <w:t xml:space="preserve"> kone a ďalšie formy malware. Keď antivírusový program identifikuje nebezpečný kód, okamžite reaguje a vykonáva kroky na jeho neutralizáciu.</w:t>
      </w:r>
      <w:r w:rsidRPr="00254F14">
        <w:rPr>
          <w:color w:val="000000" w:themeColor="text1"/>
          <w:szCs w:val="24"/>
        </w:rPr>
        <w:t xml:space="preserve"> </w:t>
      </w:r>
    </w:p>
    <w:p w14:paraId="1F5947D8" w14:textId="578D0B0D" w:rsidR="00A4270D" w:rsidRDefault="00BF2292" w:rsidP="00A4270D">
      <w:pPr>
        <w:pStyle w:val="PodNadpisKapitoly"/>
      </w:pPr>
      <w:bookmarkStart w:id="4" w:name="_Toc163753882"/>
      <w:r>
        <w:t>Úloha antivírusu</w:t>
      </w:r>
      <w:bookmarkEnd w:id="4"/>
    </w:p>
    <w:p w14:paraId="04DB7E6A" w14:textId="0291A122" w:rsidR="00BF2292" w:rsidRPr="00BF2292" w:rsidRDefault="00BF2292" w:rsidP="00BF2292">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w:t>
      </w:r>
      <w:r>
        <w:t xml:space="preserve"> </w:t>
      </w:r>
      <w:r>
        <w:t>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w:t>
      </w:r>
      <w:r>
        <w:t xml:space="preserve"> </w:t>
      </w:r>
      <w:r>
        <w:t xml:space="preserve">Celkovo možno povedať, že antivírusový softvér je </w:t>
      </w:r>
      <w:proofErr w:type="spellStart"/>
      <w:r>
        <w:t>nepostrádateľným</w:t>
      </w:r>
      <w:proofErr w:type="spellEnd"/>
      <w:r>
        <w:t xml:space="preserve">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w:t>
      </w:r>
      <w:proofErr w:type="spellStart"/>
      <w:r>
        <w:t>infikácie</w:t>
      </w:r>
      <w:proofErr w:type="spellEnd"/>
      <w:r>
        <w:t xml:space="preserv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3E347FAA" w:rsidR="00A4270D" w:rsidRDefault="00BF2292" w:rsidP="00A4270D">
      <w:pPr>
        <w:pStyle w:val="NadpisKapitoly"/>
      </w:pPr>
      <w:bookmarkStart w:id="5" w:name="_Toc163753883"/>
      <w:r>
        <w:lastRenderedPageBreak/>
        <w:t>Technológie na detekciu vírusu</w:t>
      </w:r>
      <w:bookmarkEnd w:id="5"/>
    </w:p>
    <w:p w14:paraId="0A40E9A8" w14:textId="4FDB8D2C" w:rsidR="00A4270D" w:rsidRPr="00725C6F" w:rsidRDefault="00BF2292" w:rsidP="009C44D3">
      <w:pPr>
        <w:pStyle w:val="NormalnytextDP"/>
        <w:rPr>
          <w:color w:val="000000" w:themeColor="text1"/>
          <w:szCs w:val="24"/>
        </w:rPr>
      </w:pPr>
      <w:r w:rsidRPr="00725C6F">
        <w:rPr>
          <w:color w:val="000000" w:themeColor="text1"/>
          <w:szCs w:val="24"/>
          <w:shd w:val="clear" w:color="auto" w:fill="FFFFFF"/>
        </w:rPr>
        <w:t xml:space="preserve">Neustály vývoj </w:t>
      </w:r>
      <w:proofErr w:type="spellStart"/>
      <w:r w:rsidRPr="00725C6F">
        <w:rPr>
          <w:color w:val="000000" w:themeColor="text1"/>
          <w:szCs w:val="24"/>
          <w:shd w:val="clear" w:color="auto" w:fill="FFFFFF"/>
        </w:rPr>
        <w:t>malvéru</w:t>
      </w:r>
      <w:proofErr w:type="spellEnd"/>
      <w:r w:rsidRPr="00725C6F">
        <w:rPr>
          <w:color w:val="000000" w:themeColor="text1"/>
          <w:szCs w:val="24"/>
          <w:shd w:val="clear" w:color="auto" w:fill="FFFFFF"/>
        </w:rPr>
        <w:t xml:space="preserve"> viedol antivírusové programy k vývoju čoraz sofistikovanejších metód detekcie, ktoré sú nevyhnutné na efektívnu detekciu, analýzu a elimináciu akejkoľvek kybernetickej hrozby. V tomto článku podrobne analyzujeme rôzne metódy detekcie škodlivého softvéru používané v antivírusových programoch a poskytneme technický a neutrálny pohľad na tento kľúčový aspekt počítačovej bezpečnosti.</w:t>
      </w:r>
    </w:p>
    <w:p w14:paraId="6CB3DCD0" w14:textId="559C6712" w:rsidR="00A4270D" w:rsidRPr="00725C6F" w:rsidRDefault="00BF2292" w:rsidP="00A4270D">
      <w:pPr>
        <w:pStyle w:val="PodNadpisKapitoly"/>
        <w:rPr>
          <w:color w:val="000000" w:themeColor="text1"/>
        </w:rPr>
      </w:pPr>
      <w:bookmarkStart w:id="6" w:name="_Toc163753884"/>
      <w:r w:rsidRPr="00725C6F">
        <w:rPr>
          <w:color w:val="000000" w:themeColor="text1"/>
        </w:rPr>
        <w:t>Detekčné metódy založené na podpise</w:t>
      </w:r>
      <w:bookmarkEnd w:id="6"/>
    </w:p>
    <w:p w14:paraId="13BAD263" w14:textId="76CF986E" w:rsidR="009C44D3" w:rsidRPr="00725C6F" w:rsidRDefault="009C44D3" w:rsidP="009C44D3">
      <w:pPr>
        <w:pStyle w:val="NormalnytextDP"/>
        <w:rPr>
          <w:color w:val="000000" w:themeColor="text1"/>
        </w:rPr>
      </w:pPr>
      <w:r w:rsidRPr="00725C6F">
        <w:rPr>
          <w:color w:val="000000" w:themeColor="text1"/>
          <w:shd w:val="clear" w:color="auto" w:fill="FFFFFF"/>
        </w:rPr>
        <w:t xml:space="preserve">Sú to techniky používané v kybernetickej bezpečnosti na identifikáciu známych počítačových hrozieb. Tieto metódy sú založené na porovnaní digitálnych podpisov škodlivých súborov s databázou známych podpisov. Digitálny podpis je jedinečný vzor, ​​ktorý identifikuje konkrétny </w:t>
      </w:r>
      <w:proofErr w:type="spellStart"/>
      <w:r w:rsidRPr="00725C6F">
        <w:rPr>
          <w:color w:val="000000" w:themeColor="text1"/>
          <w:shd w:val="clear" w:color="auto" w:fill="FFFFFF"/>
        </w:rPr>
        <w:t>malvér</w:t>
      </w:r>
      <w:proofErr w:type="spellEnd"/>
      <w:r w:rsidRPr="00725C6F">
        <w:rPr>
          <w:color w:val="000000" w:themeColor="text1"/>
          <w:shd w:val="clear" w:color="auto" w:fill="FFFFFF"/>
        </w:rPr>
        <w:t xml:space="preserve"> alebo vírus. </w:t>
      </w:r>
      <w:r w:rsidRPr="00725C6F">
        <w:rPr>
          <w:color w:val="000000" w:themeColor="text1"/>
        </w:rPr>
        <w:t>Hlavným cieľom je identifikovať a blokovať hrozby, ktoré už boli predtým analyzované a kategorizované odborníkmi na počítačovú bezpečnosť. Na vykonanie tohto typu detekcie sa používajú algoritmy, ktoré skúmajú kód a vlastnosti daného súboru a porovnávajú ich s podpisy uložené v databáze.</w:t>
      </w:r>
      <w:r w:rsidRPr="00725C6F">
        <w:rPr>
          <w:color w:val="000000" w:themeColor="text1"/>
          <w:lang w:eastAsia="sk-SK"/>
        </w:rPr>
        <w:t xml:space="preserve"> </w:t>
      </w:r>
    </w:p>
    <w:p w14:paraId="45D56A21" w14:textId="382C88E5" w:rsidR="009C44D3" w:rsidRPr="00725C6F" w:rsidRDefault="009C44D3" w:rsidP="009C44D3">
      <w:pPr>
        <w:pStyle w:val="PodNadpisKapitoly"/>
        <w:rPr>
          <w:color w:val="000000" w:themeColor="text1"/>
        </w:rPr>
      </w:pPr>
      <w:bookmarkStart w:id="7" w:name="_Toc163753885"/>
      <w:r w:rsidRPr="00725C6F">
        <w:rPr>
          <w:color w:val="000000" w:themeColor="text1"/>
        </w:rPr>
        <w:t>Heuristická detekcia</w:t>
      </w:r>
      <w:bookmarkEnd w:id="7"/>
    </w:p>
    <w:p w14:paraId="5D867E3A" w14:textId="46E85448" w:rsidR="009C44D3" w:rsidRPr="00725C6F" w:rsidRDefault="009C44D3" w:rsidP="009C44D3">
      <w:pPr>
        <w:pStyle w:val="Normlnywebov"/>
        <w:shd w:val="clear" w:color="auto" w:fill="FFFFFF"/>
        <w:spacing w:before="0" w:beforeAutospacing="0" w:after="360" w:afterAutospacing="0" w:line="360" w:lineRule="auto"/>
        <w:ind w:firstLine="576"/>
        <w:jc w:val="both"/>
        <w:rPr>
          <w:color w:val="000000" w:themeColor="text1"/>
        </w:rPr>
      </w:pPr>
      <w:r w:rsidRPr="00725C6F">
        <w:rPr>
          <w:color w:val="000000" w:themeColor="text1"/>
        </w:rPr>
        <w:t xml:space="preserve">Heuristická detekcia je preventívna metóda v technologickej oblasti, ktorá využíva algoritmy a heuristické pravidlá na včasnú identifikáciu a zastavenie potenciálnych hrozieb. Na rozdiel od tradičných metód detekcie, ktoré sa spoliehajú na známe podpisy, sa heuristická detekcia zameriava na detekciu nových variantov </w:t>
      </w:r>
      <w:proofErr w:type="spellStart"/>
      <w:r w:rsidRPr="00725C6F">
        <w:rPr>
          <w:color w:val="000000" w:themeColor="text1"/>
        </w:rPr>
        <w:t>malvéru</w:t>
      </w:r>
      <w:proofErr w:type="spellEnd"/>
      <w:r w:rsidRPr="00725C6F">
        <w:rPr>
          <w:color w:val="000000" w:themeColor="text1"/>
        </w:rPr>
        <w:t xml:space="preserve"> a podozrivého správania. To z neho robí kľúčový nástroj na ochranu pred čoraz sofistikovanejšími kybernetickými útokmi.</w:t>
      </w:r>
      <w:r w:rsidRPr="00725C6F">
        <w:rPr>
          <w:color w:val="000000" w:themeColor="text1"/>
        </w:rPr>
        <w:t xml:space="preserve"> </w:t>
      </w:r>
      <w:r w:rsidRPr="00725C6F">
        <w:rPr>
          <w:color w:val="000000" w:themeColor="text1"/>
        </w:rPr>
        <w:t>Jednou z hlavných výhod heuristickej detekcie je jej schopnosť</w:t>
      </w:r>
      <w:r w:rsidRPr="00725C6F">
        <w:rPr>
          <w:color w:val="000000" w:themeColor="text1"/>
        </w:rPr>
        <w:t xml:space="preserve"> </w:t>
      </w:r>
      <w:r w:rsidRPr="00725C6F">
        <w:rPr>
          <w:color w:val="000000" w:themeColor="text1"/>
        </w:rPr>
        <w:t>blokovať neznáme hrozby.</w:t>
      </w:r>
      <w:r w:rsidRPr="00725C6F">
        <w:rPr>
          <w:color w:val="000000" w:themeColor="text1"/>
        </w:rPr>
        <w:t xml:space="preserve"> </w:t>
      </w:r>
      <w:r w:rsidRPr="00725C6F">
        <w:rPr>
          <w:color w:val="000000" w:themeColor="text1"/>
        </w:rPr>
        <w:t xml:space="preserve">Pomocou algoritmov strojového učenia, analýzy správania a </w:t>
      </w:r>
      <w:proofErr w:type="spellStart"/>
      <w:r w:rsidRPr="00725C6F">
        <w:rPr>
          <w:color w:val="000000" w:themeColor="text1"/>
        </w:rPr>
        <w:t>sandboxingu</w:t>
      </w:r>
      <w:proofErr w:type="spellEnd"/>
      <w:r w:rsidRPr="00725C6F">
        <w:rPr>
          <w:color w:val="000000" w:themeColor="text1"/>
        </w:rPr>
        <w:t xml:space="preserve"> dokáže identifikovať bežné vzory a charakteristiky škodlivého softvéru, a to dokonca ešte predtým, ako bol vyvinutý špecifický podpis. To chráni systémy pred novými hrozbami a útokmi </w:t>
      </w:r>
      <w:proofErr w:type="spellStart"/>
      <w:r w:rsidRPr="00725C6F">
        <w:rPr>
          <w:color w:val="000000" w:themeColor="text1"/>
        </w:rPr>
        <w:t>zero-day</w:t>
      </w:r>
      <w:proofErr w:type="spellEnd"/>
      <w:r w:rsidRPr="00725C6F">
        <w:rPr>
          <w:color w:val="000000" w:themeColor="text1"/>
        </w:rPr>
        <w:t xml:space="preserve"> a poskytuje ďalšiu vrstvu zabezpečenia.</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5E763F18" w:rsidR="00A4270D" w:rsidRPr="00725C6F" w:rsidRDefault="002B18C0" w:rsidP="00A4270D">
      <w:pPr>
        <w:pStyle w:val="NadpisKapitoly"/>
        <w:rPr>
          <w:color w:val="000000" w:themeColor="text1"/>
        </w:rPr>
      </w:pPr>
      <w:bookmarkStart w:id="8" w:name="_Toc163753886"/>
      <w:r w:rsidRPr="00725C6F">
        <w:rPr>
          <w:color w:val="000000" w:themeColor="text1"/>
        </w:rPr>
        <w:lastRenderedPageBreak/>
        <w:t>Aktívne zapájanie umelej inteligencie</w:t>
      </w:r>
      <w:bookmarkEnd w:id="8"/>
    </w:p>
    <w:p w14:paraId="6536BD95" w14:textId="35FE5A93" w:rsidR="00A4270D" w:rsidRPr="00725C6F" w:rsidRDefault="002B18C0" w:rsidP="00A4270D">
      <w:pPr>
        <w:pStyle w:val="NormalnytextDP"/>
        <w:rPr>
          <w:color w:val="000000" w:themeColor="text1"/>
          <w:szCs w:val="24"/>
        </w:rPr>
      </w:pPr>
      <w:r w:rsidRPr="00725C6F">
        <w:rPr>
          <w:color w:val="000000" w:themeColor="text1"/>
          <w:szCs w:val="24"/>
          <w:shd w:val="clear" w:color="auto" w:fill="FFFFFF"/>
        </w:rPr>
        <w:t>Príchod nových technológií zakaždým vyvolá nové kolo pretekov medzi kriminálnikmi pôsobiacimi v kybernetickom priestore a špecialistami v oblasti IT bezpečnosti.</w:t>
      </w:r>
      <w:r w:rsidRPr="00725C6F">
        <w:rPr>
          <w:color w:val="000000" w:themeColor="text1"/>
          <w:szCs w:val="24"/>
          <w:shd w:val="clear" w:color="auto" w:fill="FFFFFF"/>
        </w:rPr>
        <w:t xml:space="preserve"> </w:t>
      </w:r>
      <w:r w:rsidRPr="00725C6F">
        <w:rPr>
          <w:color w:val="000000" w:themeColor="text1"/>
          <w:szCs w:val="24"/>
          <w:shd w:val="clear" w:color="auto" w:fill="FFFFFF"/>
        </w:rPr>
        <w:t xml:space="preserve">Aby sa firmy vyhli dôsledkom potenciálnych kybernetických útokov, už dávno nevystačia s klasickým antivírusovým softvérom. Musia budovať sofistikovanú obrannú líniu, ktorá zahŕňa komplexnú sieť moderných nástrojov, ktoré čoraz v širšej miere využívajú AI a strojové učenie. Obranná línia je tvorená vzájomne prepojenými obrannými systémami – od tradičných </w:t>
      </w:r>
      <w:proofErr w:type="spellStart"/>
      <w:r w:rsidRPr="00725C6F">
        <w:rPr>
          <w:color w:val="000000" w:themeColor="text1"/>
          <w:szCs w:val="24"/>
          <w:shd w:val="clear" w:color="auto" w:fill="FFFFFF"/>
        </w:rPr>
        <w:t>antimalvérových</w:t>
      </w:r>
      <w:proofErr w:type="spellEnd"/>
      <w:r w:rsidRPr="00725C6F">
        <w:rPr>
          <w:color w:val="000000" w:themeColor="text1"/>
          <w:szCs w:val="24"/>
          <w:shd w:val="clear" w:color="auto" w:fill="FFFFFF"/>
        </w:rPr>
        <w:t xml:space="preserve"> riešení až po najmodernejšie technológie, ako je antivírus novej generácie (NGAV), rozšírená detekcia a reakcia (XDR) a umelá inteligencia (AI).</w:t>
      </w:r>
    </w:p>
    <w:p w14:paraId="13132138" w14:textId="1E44BE9F" w:rsidR="00A4270D" w:rsidRPr="00725C6F" w:rsidRDefault="002B18C0" w:rsidP="00A4270D">
      <w:pPr>
        <w:pStyle w:val="PodNadpisKapitoly"/>
        <w:rPr>
          <w:color w:val="000000" w:themeColor="text1"/>
        </w:rPr>
      </w:pPr>
      <w:bookmarkStart w:id="9" w:name="_Toc163753887"/>
      <w:r w:rsidRPr="00725C6F">
        <w:rPr>
          <w:color w:val="000000" w:themeColor="text1"/>
        </w:rPr>
        <w:t>Antivírusový systém novej generácie</w:t>
      </w:r>
      <w:bookmarkEnd w:id="9"/>
    </w:p>
    <w:p w14:paraId="6B139FBF" w14:textId="4954C931" w:rsidR="002B18C0" w:rsidRPr="00725C6F" w:rsidRDefault="002B18C0" w:rsidP="002B18C0">
      <w:pPr>
        <w:pStyle w:val="Normlnywebov"/>
        <w:shd w:val="clear" w:color="auto" w:fill="FFFFFF"/>
        <w:spacing w:line="360" w:lineRule="auto"/>
        <w:ind w:firstLine="432"/>
        <w:jc w:val="both"/>
        <w:rPr>
          <w:color w:val="000000" w:themeColor="text1"/>
        </w:rPr>
      </w:pPr>
      <w:r w:rsidRPr="00725C6F">
        <w:rPr>
          <w:color w:val="000000" w:themeColor="text1"/>
        </w:rPr>
        <w:t>Antivírusové systémy novej generácie (NGAV) vznikli ako reakcia na vyvíjajúce sa prostredie hrozieb s využitím kombinácie tradičných techník a pokročilých technológií, ako je strojové učenie a analýza správania. Riešenia NGAV presahujú rámec jednoduchého porovnávania signatúr a ponúkajú komplexnú ochranu pred širokou škálou kybernetických hrozieb vrátane útokov nultého dňa a sofistikovaných kampaní.</w:t>
      </w:r>
      <w:r w:rsidRPr="00725C6F">
        <w:rPr>
          <w:color w:val="000000" w:themeColor="text1"/>
        </w:rPr>
        <w:t xml:space="preserve"> </w:t>
      </w:r>
      <w:r w:rsidRPr="00725C6F">
        <w:rPr>
          <w:color w:val="000000" w:themeColor="text1"/>
        </w:rPr>
        <w:t>Dobrý príklad je integrácia umelej inteligencie s riešeniami XDR (</w:t>
      </w:r>
      <w:proofErr w:type="spellStart"/>
      <w:r w:rsidRPr="00725C6F">
        <w:rPr>
          <w:color w:val="000000" w:themeColor="text1"/>
        </w:rPr>
        <w:t>Extended</w:t>
      </w:r>
      <w:proofErr w:type="spellEnd"/>
      <w:r w:rsidRPr="00725C6F">
        <w:rPr>
          <w:color w:val="000000" w:themeColor="text1"/>
        </w:rPr>
        <w:t xml:space="preserve"> </w:t>
      </w:r>
      <w:proofErr w:type="spellStart"/>
      <w:r w:rsidRPr="00725C6F">
        <w:rPr>
          <w:color w:val="000000" w:themeColor="text1"/>
        </w:rPr>
        <w:t>Detection</w:t>
      </w:r>
      <w:proofErr w:type="spellEnd"/>
      <w:r w:rsidRPr="00725C6F">
        <w:rPr>
          <w:color w:val="000000" w:themeColor="text1"/>
        </w:rPr>
        <w:t xml:space="preserve"> and </w:t>
      </w:r>
      <w:proofErr w:type="spellStart"/>
      <w:r w:rsidRPr="00725C6F">
        <w:rPr>
          <w:color w:val="000000" w:themeColor="text1"/>
        </w:rPr>
        <w:t>Response</w:t>
      </w:r>
      <w:proofErr w:type="spellEnd"/>
      <w:r w:rsidRPr="00725C6F">
        <w:rPr>
          <w:color w:val="000000" w:themeColor="text1"/>
        </w:rPr>
        <w:t xml:space="preserve">). Riešenia XDR na rozšírenú detekciu a reakciu na hrozby a útoky sú ďalším vývojovým stupňom riešení na detekciu útokov na koncové zariadenia a následnú reakciu (EDR – </w:t>
      </w:r>
      <w:proofErr w:type="spellStart"/>
      <w:r w:rsidRPr="00725C6F">
        <w:rPr>
          <w:color w:val="000000" w:themeColor="text1"/>
        </w:rPr>
        <w:t>Endpoint</w:t>
      </w:r>
      <w:proofErr w:type="spellEnd"/>
      <w:r w:rsidRPr="00725C6F">
        <w:rPr>
          <w:color w:val="000000" w:themeColor="text1"/>
        </w:rPr>
        <w:t xml:space="preserve"> </w:t>
      </w:r>
      <w:proofErr w:type="spellStart"/>
      <w:r w:rsidRPr="00725C6F">
        <w:rPr>
          <w:color w:val="000000" w:themeColor="text1"/>
        </w:rPr>
        <w:t>Detection</w:t>
      </w:r>
      <w:proofErr w:type="spellEnd"/>
      <w:r w:rsidRPr="00725C6F">
        <w:rPr>
          <w:color w:val="000000" w:themeColor="text1"/>
        </w:rPr>
        <w:t xml:space="preserve"> and </w:t>
      </w:r>
      <w:proofErr w:type="spellStart"/>
      <w:r w:rsidRPr="00725C6F">
        <w:rPr>
          <w:color w:val="000000" w:themeColor="text1"/>
        </w:rPr>
        <w:t>Response</w:t>
      </w:r>
      <w:proofErr w:type="spellEnd"/>
      <w:r w:rsidRPr="00725C6F">
        <w:rPr>
          <w:color w:val="000000" w:themeColor="text1"/>
        </w:rPr>
        <w:t>), aby firmy dokázali v reál</w:t>
      </w:r>
      <w:r w:rsidRPr="00725C6F">
        <w:rPr>
          <w:color w:val="000000" w:themeColor="text1"/>
        </w:rPr>
        <w:softHyphen/>
        <w:t xml:space="preserve">nom čase odhaliť sofistikované hrozby a adekvátne na </w:t>
      </w:r>
      <w:proofErr w:type="spellStart"/>
      <w:r w:rsidRPr="00725C6F">
        <w:rPr>
          <w:color w:val="000000" w:themeColor="text1"/>
        </w:rPr>
        <w:t>ne</w:t>
      </w:r>
      <w:proofErr w:type="spellEnd"/>
      <w:r w:rsidRPr="00725C6F">
        <w:rPr>
          <w:color w:val="000000" w:themeColor="text1"/>
        </w:rPr>
        <w:t xml:space="preserve"> reagovať. Riešenia XDR využívajú údaje z informačných kanálov mimo koncových zariadení. </w:t>
      </w:r>
    </w:p>
    <w:p w14:paraId="4D618785" w14:textId="38A9FF1F" w:rsidR="002B18C0" w:rsidRPr="00725C6F" w:rsidRDefault="002B18C0" w:rsidP="002B18C0">
      <w:pPr>
        <w:pStyle w:val="PodNadpisKapitoly"/>
        <w:rPr>
          <w:color w:val="000000" w:themeColor="text1"/>
        </w:rPr>
      </w:pPr>
      <w:bookmarkStart w:id="10" w:name="_Toc163753888"/>
      <w:r w:rsidRPr="00725C6F">
        <w:rPr>
          <w:color w:val="000000" w:themeColor="text1"/>
        </w:rPr>
        <w:t>Umelá inteligencia ako ochranca</w:t>
      </w:r>
      <w:bookmarkEnd w:id="10"/>
    </w:p>
    <w:p w14:paraId="39040526" w14:textId="325964F0" w:rsidR="00A4270D" w:rsidRPr="00725C6F" w:rsidRDefault="002B18C0" w:rsidP="002B18C0">
      <w:pPr>
        <w:pStyle w:val="NormalnytextDP"/>
        <w:rPr>
          <w:color w:val="000000" w:themeColor="text1"/>
          <w:szCs w:val="24"/>
        </w:rPr>
      </w:pPr>
      <w:r w:rsidRPr="00725C6F">
        <w:rPr>
          <w:color w:val="000000" w:themeColor="text1"/>
          <w:szCs w:val="24"/>
          <w:shd w:val="clear" w:color="auto" w:fill="FFFFFF"/>
        </w:rPr>
        <w:t xml:space="preserve">Umelá inteligencia je veľmi účinný nástroj ochrany pred </w:t>
      </w:r>
      <w:proofErr w:type="spellStart"/>
      <w:r w:rsidRPr="00725C6F">
        <w:rPr>
          <w:color w:val="000000" w:themeColor="text1"/>
          <w:szCs w:val="24"/>
          <w:shd w:val="clear" w:color="auto" w:fill="FFFFFF"/>
        </w:rPr>
        <w:t>ransomvérom</w:t>
      </w:r>
      <w:proofErr w:type="spellEnd"/>
      <w:r w:rsidRPr="00725C6F">
        <w:rPr>
          <w:color w:val="000000" w:themeColor="text1"/>
          <w:szCs w:val="24"/>
          <w:shd w:val="clear" w:color="auto" w:fill="FFFFFF"/>
        </w:rPr>
        <w:t xml:space="preserve">, ktorý zostáva jednou z najvýznamnejších hrozieb v oblasti kybernetickej bezpečnosti. Inovatívne nástroje na báze AI umožňujú predvídanie, odhaľovanie a reakciu na útoky </w:t>
      </w:r>
      <w:proofErr w:type="spellStart"/>
      <w:r w:rsidRPr="00725C6F">
        <w:rPr>
          <w:color w:val="000000" w:themeColor="text1"/>
          <w:szCs w:val="24"/>
          <w:shd w:val="clear" w:color="auto" w:fill="FFFFFF"/>
        </w:rPr>
        <w:t>ransomvéru</w:t>
      </w:r>
      <w:proofErr w:type="spellEnd"/>
      <w:r w:rsidRPr="00725C6F">
        <w:rPr>
          <w:color w:val="000000" w:themeColor="text1"/>
          <w:szCs w:val="24"/>
          <w:shd w:val="clear" w:color="auto" w:fill="FFFFFF"/>
        </w:rPr>
        <w:t xml:space="preserve"> skôr, ako stihnú napáchať škody. Tieto systémy analyzujú rozsiahle súbory údajov s cieľom identifikovať podprahové vzorce a anomálie, ktoré môžu uniknúť klasickému softvéru, čo umožňuje preventívne zasiahnuť proti potenciálnym </w:t>
      </w:r>
      <w:proofErr w:type="spellStart"/>
      <w:r w:rsidRPr="00725C6F">
        <w:rPr>
          <w:color w:val="000000" w:themeColor="text1"/>
          <w:szCs w:val="24"/>
          <w:shd w:val="clear" w:color="auto" w:fill="FFFFFF"/>
        </w:rPr>
        <w:t>ransomvérovým</w:t>
      </w:r>
      <w:proofErr w:type="spellEnd"/>
      <w:r w:rsidRPr="00725C6F">
        <w:rPr>
          <w:color w:val="000000" w:themeColor="text1"/>
          <w:szCs w:val="24"/>
          <w:shd w:val="clear" w:color="auto" w:fill="FFFFFF"/>
        </w:rPr>
        <w:t xml:space="preserve"> hrozbám. Strojové učenie umožňuje, aby sa tieto systémy postupne prispôsobili novým taktikám </w:t>
      </w:r>
      <w:proofErr w:type="spellStart"/>
      <w:r w:rsidRPr="00725C6F">
        <w:rPr>
          <w:color w:val="000000" w:themeColor="text1"/>
          <w:szCs w:val="24"/>
          <w:shd w:val="clear" w:color="auto" w:fill="FFFFFF"/>
        </w:rPr>
        <w:t>ransomvéru</w:t>
      </w:r>
      <w:proofErr w:type="spellEnd"/>
      <w:r w:rsidRPr="00725C6F">
        <w:rPr>
          <w:color w:val="000000" w:themeColor="text1"/>
          <w:szCs w:val="24"/>
          <w:shd w:val="clear" w:color="auto" w:fill="FFFFFF"/>
        </w:rPr>
        <w:t xml:space="preserve">. </w:t>
      </w:r>
    </w:p>
    <w:p w14:paraId="6BC10D9E" w14:textId="265AA57F" w:rsidR="00B60F9B" w:rsidRDefault="00DC1AB9" w:rsidP="00A4270D">
      <w:pPr>
        <w:pStyle w:val="NadpisKapitoly"/>
      </w:pPr>
      <w:bookmarkStart w:id="11" w:name="_Toc163753889"/>
      <w:r>
        <w:lastRenderedPageBreak/>
        <w:t>Porovnanie programov</w:t>
      </w:r>
      <w:bookmarkEnd w:id="11"/>
    </w:p>
    <w:p w14:paraId="3CDFDF10" w14:textId="77777777" w:rsidR="00B60F9B" w:rsidRPr="00DC1AB9" w:rsidRDefault="00B60F9B" w:rsidP="00B60F9B">
      <w:pPr>
        <w:pStyle w:val="Normlnywebov"/>
        <w:shd w:val="clear" w:color="auto" w:fill="FFFFFF"/>
        <w:spacing w:before="0" w:beforeAutospacing="0" w:after="300" w:afterAutospacing="0" w:line="360" w:lineRule="atLeast"/>
        <w:ind w:firstLine="432"/>
        <w:jc w:val="both"/>
        <w:rPr>
          <w:color w:val="000000" w:themeColor="text1"/>
        </w:rPr>
      </w:pPr>
      <w:r w:rsidRPr="00DC1AB9">
        <w:rPr>
          <w:color w:val="000000" w:themeColor="text1"/>
        </w:rPr>
        <w:t>Nezávislé testovanie </w:t>
      </w:r>
      <w:hyperlink r:id="rId9" w:tgtFrame="_blank" w:history="1">
        <w:r w:rsidRPr="00DC1AB9">
          <w:rPr>
            <w:color w:val="000000" w:themeColor="text1"/>
          </w:rPr>
          <w:t>AV-Test</w:t>
        </w:r>
      </w:hyperlink>
      <w:r w:rsidRPr="00DC1AB9">
        <w:rPr>
          <w:color w:val="000000" w:themeColor="text1"/>
        </w:rPr>
        <w:t> pravidelne vyhodnocuje tie najlepšie antivírusové produkty na trhu a hodnotí ich podľa dôležitých kritérií, od ochrany zariadení cez výkon, až po použiteľnosť. V najnovšom októbrovom testovaní však opäť raz zvíťazil antivírus od Microsoftu, ktorý tak aj tento rok obhájil svoj titul a prekonal konkurenciu, informuje </w:t>
      </w:r>
      <w:proofErr w:type="spellStart"/>
      <w:r w:rsidRPr="00DC1AB9">
        <w:rPr>
          <w:color w:val="000000" w:themeColor="text1"/>
        </w:rPr>
        <w:fldChar w:fldCharType="begin"/>
      </w:r>
      <w:r w:rsidRPr="00DC1AB9">
        <w:rPr>
          <w:color w:val="000000" w:themeColor="text1"/>
        </w:rPr>
        <w:instrText>HYPERLINK "https://mspoweruser.com/independent-test-finds-microsoft-defender-the-best-free-antivirus-in-october-2021/?utm_source=dlvr.it&amp;utm_medium=facebook" \t "_blank"</w:instrText>
      </w:r>
      <w:r w:rsidRPr="00DC1AB9">
        <w:rPr>
          <w:color w:val="000000" w:themeColor="text1"/>
        </w:rPr>
      </w:r>
      <w:r w:rsidRPr="00DC1AB9">
        <w:rPr>
          <w:color w:val="000000" w:themeColor="text1"/>
        </w:rPr>
        <w:fldChar w:fldCharType="separate"/>
      </w:r>
      <w:r w:rsidRPr="00DC1AB9">
        <w:rPr>
          <w:color w:val="000000" w:themeColor="text1"/>
        </w:rPr>
        <w:t>MSPowerUser</w:t>
      </w:r>
      <w:proofErr w:type="spellEnd"/>
      <w:r w:rsidRPr="00DC1AB9">
        <w:rPr>
          <w:color w:val="000000" w:themeColor="text1"/>
        </w:rPr>
        <w:fldChar w:fldCharType="end"/>
      </w:r>
      <w:r w:rsidRPr="00DC1AB9">
        <w:rPr>
          <w:color w:val="000000" w:themeColor="text1"/>
        </w:rPr>
        <w:t>.</w:t>
      </w:r>
      <w:r>
        <w:rPr>
          <w:color w:val="000000" w:themeColor="text1"/>
        </w:rPr>
        <w:t xml:space="preserve"> </w:t>
      </w:r>
      <w:r w:rsidRPr="00DC1AB9">
        <w:rPr>
          <w:color w:val="000000" w:themeColor="text1"/>
        </w:rPr>
        <w:t xml:space="preserve">Microsoft vyrukoval s vlastným antivírusovým systémom pre svoj Windows ešte v roku 2007, no od tej doby sa zásadne zmenil. Ochranu systému Windows 10 a Windows 11 pritom odborníci znova vyhodnotili ako jednu z najlepších, ktorá v testoch miestami prekonala aj zvučné mená ako ESET, </w:t>
      </w:r>
      <w:proofErr w:type="spellStart"/>
      <w:r w:rsidRPr="00DC1AB9">
        <w:rPr>
          <w:color w:val="000000" w:themeColor="text1"/>
        </w:rPr>
        <w:t>Avast</w:t>
      </w:r>
      <w:proofErr w:type="spellEnd"/>
      <w:r w:rsidRPr="00DC1AB9">
        <w:rPr>
          <w:color w:val="000000" w:themeColor="text1"/>
        </w:rPr>
        <w:t xml:space="preserve">, </w:t>
      </w:r>
      <w:proofErr w:type="spellStart"/>
      <w:r w:rsidRPr="00DC1AB9">
        <w:rPr>
          <w:color w:val="000000" w:themeColor="text1"/>
        </w:rPr>
        <w:t>Kaspersky</w:t>
      </w:r>
      <w:proofErr w:type="spellEnd"/>
      <w:r w:rsidRPr="00DC1AB9">
        <w:rPr>
          <w:color w:val="000000" w:themeColor="text1"/>
        </w:rPr>
        <w:t xml:space="preserve"> či </w:t>
      </w:r>
      <w:proofErr w:type="spellStart"/>
      <w:r w:rsidRPr="00DC1AB9">
        <w:rPr>
          <w:color w:val="000000" w:themeColor="text1"/>
        </w:rPr>
        <w:t>Malwarebytes</w:t>
      </w:r>
      <w:proofErr w:type="spellEnd"/>
      <w:r w:rsidRPr="00DC1AB9">
        <w:rPr>
          <w:color w:val="000000" w:themeColor="text1"/>
        </w:rPr>
        <w:t>.</w:t>
      </w:r>
      <w:r>
        <w:rPr>
          <w:color w:val="000000" w:themeColor="text1"/>
        </w:rPr>
        <w:t xml:space="preserve"> </w:t>
      </w:r>
      <w:r w:rsidRPr="00DC1AB9">
        <w:rPr>
          <w:color w:val="000000" w:themeColor="text1"/>
        </w:rPr>
        <w:t>Podobne tak </w:t>
      </w:r>
      <w:hyperlink r:id="rId10" w:tgtFrame="_blank" w:history="1">
        <w:r w:rsidRPr="00DC1AB9">
          <w:rPr>
            <w:color w:val="000000" w:themeColor="text1"/>
          </w:rPr>
          <w:t xml:space="preserve">Microsoft </w:t>
        </w:r>
        <w:proofErr w:type="spellStart"/>
        <w:r w:rsidRPr="00DC1AB9">
          <w:rPr>
            <w:color w:val="000000" w:themeColor="text1"/>
          </w:rPr>
          <w:t>Defender</w:t>
        </w:r>
        <w:proofErr w:type="spellEnd"/>
        <w:r w:rsidRPr="00DC1AB9">
          <w:rPr>
            <w:color w:val="000000" w:themeColor="text1"/>
          </w:rPr>
          <w:t xml:space="preserve"> zvíťazil v rovnakom testovaní aj pred rokom</w:t>
        </w:r>
      </w:hyperlink>
      <w:r w:rsidRPr="00DC1AB9">
        <w:rPr>
          <w:color w:val="000000" w:themeColor="text1"/>
        </w:rPr>
        <w:t>. Najnovšie si znova dokázal získať poprednú pozíciu, na ktorú sa dostal vďaka najvyššiemu hodnoteniu vo všetkých testoch.</w:t>
      </w:r>
      <w:r>
        <w:rPr>
          <w:color w:val="000000" w:themeColor="text1"/>
        </w:rPr>
        <w:t xml:space="preserve"> </w:t>
      </w:r>
      <w:r w:rsidRPr="00DC1AB9">
        <w:rPr>
          <w:color w:val="000000" w:themeColor="text1"/>
          <w:shd w:val="clear" w:color="auto" w:fill="FFFFFF"/>
        </w:rPr>
        <w:t>Za ochranu, výkon a použiteľnosť dostal vo všetkých kategóriách maximálny počet 6 bodov a svojimi výsledkami prekonal aj celkový priemer ochrany antivírusov voči 0-day zraniteľnostiam, ktoré odhalil so 100 % úspešnosťou.</w:t>
      </w:r>
    </w:p>
    <w:p w14:paraId="737D3756" w14:textId="77777777" w:rsidR="00B60F9B" w:rsidRDefault="00B60F9B" w:rsidP="00B60F9B">
      <w:pPr>
        <w:pStyle w:val="PodNadpisKapitoly"/>
      </w:pPr>
      <w:bookmarkStart w:id="12" w:name="_Toc163753890"/>
      <w:proofErr w:type="spellStart"/>
      <w:r>
        <w:t>Norton</w:t>
      </w:r>
      <w:bookmarkEnd w:id="12"/>
      <w:proofErr w:type="spellEnd"/>
    </w:p>
    <w:p w14:paraId="25C0C5DF" w14:textId="77777777" w:rsidR="00B60F9B" w:rsidRDefault="00B60F9B" w:rsidP="00B60F9B">
      <w:pPr>
        <w:pStyle w:val="NormalnytextDP"/>
        <w:rPr>
          <w:rFonts w:eastAsia="Calibri"/>
          <w:color w:val="000000" w:themeColor="text1"/>
          <w:szCs w:val="24"/>
          <w:shd w:val="clear" w:color="auto" w:fill="FFFFFF"/>
        </w:rPr>
      </w:pPr>
      <w:proofErr w:type="spellStart"/>
      <w:r w:rsidRPr="00DC1AB9">
        <w:rPr>
          <w:rFonts w:eastAsia="Calibri"/>
          <w:color w:val="000000" w:themeColor="text1"/>
          <w:szCs w:val="24"/>
          <w:shd w:val="clear" w:color="auto" w:fill="FFFFFF"/>
        </w:rPr>
        <w:t>Norton</w:t>
      </w:r>
      <w:proofErr w:type="spellEnd"/>
      <w:r w:rsidRPr="00DC1AB9">
        <w:rPr>
          <w:rFonts w:eastAsia="Calibri"/>
          <w:color w:val="000000" w:themeColor="text1"/>
          <w:szCs w:val="24"/>
          <w:shd w:val="clear" w:color="auto" w:fill="FFFFFF"/>
        </w:rPr>
        <w:t xml:space="preserve"> </w:t>
      </w:r>
      <w:proofErr w:type="spellStart"/>
      <w:r w:rsidRPr="00DC1AB9">
        <w:rPr>
          <w:rFonts w:eastAsia="Calibri"/>
          <w:color w:val="000000" w:themeColor="text1"/>
          <w:szCs w:val="24"/>
          <w:shd w:val="clear" w:color="auto" w:fill="FFFFFF"/>
        </w:rPr>
        <w:t>AntiVirus</w:t>
      </w:r>
      <w:proofErr w:type="spellEnd"/>
      <w:r w:rsidRPr="00DC1AB9">
        <w:rPr>
          <w:rFonts w:eastAsia="Calibri"/>
          <w:color w:val="000000" w:themeColor="text1"/>
          <w:szCs w:val="24"/>
          <w:shd w:val="clear" w:color="auto" w:fill="FFFFFF"/>
        </w:rPr>
        <w:t> je </w:t>
      </w:r>
      <w:hyperlink r:id="rId11" w:tooltip="Antivírusový softvér" w:history="1">
        <w:r w:rsidRPr="00DC1AB9">
          <w:rPr>
            <w:rFonts w:eastAsia="Calibri"/>
            <w:color w:val="000000" w:themeColor="text1"/>
            <w:szCs w:val="24"/>
            <w:shd w:val="clear" w:color="auto" w:fill="FFFFFF"/>
          </w:rPr>
          <w:t>antivírusový softvér</w:t>
        </w:r>
      </w:hyperlink>
      <w:r w:rsidRPr="00DC1AB9">
        <w:rPr>
          <w:rFonts w:eastAsia="Calibri"/>
          <w:color w:val="000000" w:themeColor="text1"/>
          <w:szCs w:val="24"/>
          <w:shd w:val="clear" w:color="auto" w:fill="FFFFFF"/>
        </w:rPr>
        <w:t> od firmy </w:t>
      </w:r>
      <w:hyperlink r:id="rId12" w:tooltip="Symantec (stránka neexistuje)" w:history="1">
        <w:r w:rsidRPr="00DC1AB9">
          <w:rPr>
            <w:rFonts w:eastAsia="Calibri"/>
            <w:color w:val="000000" w:themeColor="text1"/>
            <w:szCs w:val="24"/>
            <w:shd w:val="clear" w:color="auto" w:fill="FFFFFF"/>
          </w:rPr>
          <w:t>Symantec</w:t>
        </w:r>
      </w:hyperlink>
      <w:r w:rsidRPr="00DC1AB9">
        <w:rPr>
          <w:rFonts w:eastAsia="Calibri"/>
          <w:color w:val="000000" w:themeColor="text1"/>
          <w:szCs w:val="24"/>
          <w:shd w:val="clear" w:color="auto" w:fill="FFFFFF"/>
        </w:rPr>
        <w:t>. Zabezpečuje a kontroluje emailové správy, chatové správy a všetky súbory automatickým odstraňovaním vírusov, červov a trójskych koňov. Funkcie novej verzie detegujú aj niektoré nevírusové hrozby ako napríklad </w:t>
      </w:r>
      <w:hyperlink r:id="rId13" w:tooltip="Spyware" w:history="1">
        <w:r w:rsidRPr="00DC1AB9">
          <w:rPr>
            <w:rFonts w:eastAsia="Calibri"/>
            <w:color w:val="000000" w:themeColor="text1"/>
            <w:szCs w:val="24"/>
            <w:shd w:val="clear" w:color="auto" w:fill="FFFFFF"/>
          </w:rPr>
          <w:t>spyware</w:t>
        </w:r>
      </w:hyperlink>
      <w:r w:rsidRPr="00DC1AB9">
        <w:rPr>
          <w:rFonts w:eastAsia="Calibri"/>
          <w:color w:val="000000" w:themeColor="text1"/>
          <w:szCs w:val="24"/>
          <w:shd w:val="clear" w:color="auto" w:fill="FFFFFF"/>
        </w:rPr>
        <w:t xml:space="preserve">. Program obsahuje funkciu skenovanie komprimovaných súborov, pred otvorením. </w:t>
      </w:r>
      <w:proofErr w:type="spellStart"/>
      <w:r w:rsidRPr="00DC1AB9">
        <w:rPr>
          <w:rFonts w:eastAsia="Calibri"/>
          <w:color w:val="000000" w:themeColor="text1"/>
          <w:szCs w:val="24"/>
          <w:shd w:val="clear" w:color="auto" w:fill="FFFFFF"/>
        </w:rPr>
        <w:t>Norton</w:t>
      </w:r>
      <w:proofErr w:type="spellEnd"/>
      <w:r w:rsidRPr="00DC1AB9">
        <w:rPr>
          <w:rFonts w:eastAsia="Calibri"/>
          <w:color w:val="000000" w:themeColor="text1"/>
          <w:szCs w:val="24"/>
          <w:shd w:val="clear" w:color="auto" w:fill="FFFFFF"/>
        </w:rPr>
        <w:t xml:space="preserve"> </w:t>
      </w:r>
      <w:proofErr w:type="spellStart"/>
      <w:r w:rsidRPr="00DC1AB9">
        <w:rPr>
          <w:rFonts w:eastAsia="Calibri"/>
          <w:color w:val="000000" w:themeColor="text1"/>
          <w:szCs w:val="24"/>
          <w:shd w:val="clear" w:color="auto" w:fill="FFFFFF"/>
        </w:rPr>
        <w:t>AntiVirus</w:t>
      </w:r>
      <w:proofErr w:type="spellEnd"/>
      <w:r w:rsidRPr="00DC1AB9">
        <w:rPr>
          <w:rFonts w:eastAsia="Calibri"/>
          <w:color w:val="000000" w:themeColor="text1"/>
          <w:szCs w:val="24"/>
          <w:shd w:val="clear" w:color="auto" w:fill="FFFFFF"/>
        </w:rPr>
        <w:t xml:space="preserve"> umožňuje automatické sťahovanie aktualizácií vírusovej databázy pomocou vlastnej služby </w:t>
      </w:r>
      <w:proofErr w:type="spellStart"/>
      <w:r w:rsidRPr="00DC1AB9">
        <w:rPr>
          <w:rFonts w:eastAsia="Calibri"/>
          <w:color w:val="000000" w:themeColor="text1"/>
          <w:szCs w:val="24"/>
          <w:shd w:val="clear" w:color="auto" w:fill="FFFFFF"/>
        </w:rPr>
        <w:t>LiveUpdate</w:t>
      </w:r>
      <w:proofErr w:type="spellEnd"/>
      <w:r w:rsidRPr="00DC1AB9">
        <w:rPr>
          <w:rFonts w:eastAsia="Calibri"/>
          <w:color w:val="000000" w:themeColor="text1"/>
          <w:szCs w:val="24"/>
          <w:shd w:val="clear" w:color="auto" w:fill="FFFFFF"/>
        </w:rPr>
        <w:t>. Blokovanie červov a skriptov dokáže zabrániť infekcii systému aj takým vírusom, na ktoré ešte neboli vytvorené detekčné údaje.</w:t>
      </w:r>
    </w:p>
    <w:p w14:paraId="4F986730" w14:textId="18CBB922" w:rsidR="00B60F9B" w:rsidRDefault="00B60F9B" w:rsidP="00B60F9B">
      <w:pPr>
        <w:pStyle w:val="PodNadpisKapitoly"/>
        <w:rPr>
          <w:rFonts w:eastAsia="Calibri"/>
          <w:shd w:val="clear" w:color="auto" w:fill="FFFFFF"/>
        </w:rPr>
      </w:pPr>
      <w:bookmarkStart w:id="13" w:name="_Toc163753891"/>
      <w:proofErr w:type="spellStart"/>
      <w:r>
        <w:rPr>
          <w:rFonts w:eastAsia="Calibri"/>
          <w:shd w:val="clear" w:color="auto" w:fill="FFFFFF"/>
        </w:rPr>
        <w:t>Avast</w:t>
      </w:r>
      <w:bookmarkEnd w:id="13"/>
      <w:proofErr w:type="spellEnd"/>
    </w:p>
    <w:p w14:paraId="7F1D0AD8" w14:textId="6FEA8FBE" w:rsidR="00B60F9B" w:rsidRPr="00B60F9B" w:rsidRDefault="00B60F9B" w:rsidP="00B60F9B">
      <w:pPr>
        <w:pStyle w:val="Normlnywebov"/>
        <w:shd w:val="clear" w:color="auto" w:fill="FFFFFF"/>
        <w:spacing w:before="120" w:beforeAutospacing="0" w:after="0" w:afterAutospacing="0" w:line="360" w:lineRule="auto"/>
        <w:ind w:firstLine="432"/>
        <w:jc w:val="both"/>
        <w:rPr>
          <w:color w:val="000000" w:themeColor="text1"/>
        </w:rPr>
      </w:pPr>
      <w:proofErr w:type="spellStart"/>
      <w:r w:rsidRPr="00B60F9B">
        <w:rPr>
          <w:color w:val="000000" w:themeColor="text1"/>
        </w:rPr>
        <w:t>Avast</w:t>
      </w:r>
      <w:proofErr w:type="spellEnd"/>
      <w:r w:rsidRPr="00B60F9B">
        <w:rPr>
          <w:color w:val="000000" w:themeColor="text1"/>
        </w:rPr>
        <w:t> je </w:t>
      </w:r>
      <w:hyperlink r:id="rId14" w:tooltip="Antivírusový softvér" w:history="1">
        <w:r w:rsidRPr="00B60F9B">
          <w:rPr>
            <w:color w:val="000000" w:themeColor="text1"/>
          </w:rPr>
          <w:t>antivírusový program</w:t>
        </w:r>
      </w:hyperlink>
      <w:r w:rsidRPr="00B60F9B">
        <w:rPr>
          <w:color w:val="000000" w:themeColor="text1"/>
        </w:rPr>
        <w:t> k dispozícii zadarmo od spoločnosti </w:t>
      </w:r>
      <w:hyperlink r:id="rId15" w:tooltip="AVAST Software (stránka neexistuje)" w:history="1">
        <w:r w:rsidRPr="00B60F9B">
          <w:rPr>
            <w:color w:val="000000" w:themeColor="text1"/>
          </w:rPr>
          <w:t>AVAST Software</w:t>
        </w:r>
      </w:hyperlink>
      <w:r w:rsidRPr="00B60F9B">
        <w:rPr>
          <w:color w:val="000000" w:themeColor="text1"/>
        </w:rPr>
        <w:t>, spoločnosti so sídlom v </w:t>
      </w:r>
      <w:hyperlink r:id="rId16" w:tooltip="Česko" w:history="1">
        <w:r w:rsidRPr="00B60F9B">
          <w:rPr>
            <w:color w:val="000000" w:themeColor="text1"/>
          </w:rPr>
          <w:t>Česku</w:t>
        </w:r>
      </w:hyperlink>
      <w:r w:rsidRPr="00B60F9B">
        <w:rPr>
          <w:color w:val="000000" w:themeColor="text1"/>
        </w:rPr>
        <w:t>, ktorý bol prvý raz uvedený na trh v roku </w:t>
      </w:r>
      <w:hyperlink r:id="rId17" w:tooltip="1988" w:history="1">
        <w:r w:rsidRPr="00B60F9B">
          <w:rPr>
            <w:color w:val="000000" w:themeColor="text1"/>
          </w:rPr>
          <w:t>1988</w:t>
        </w:r>
      </w:hyperlink>
      <w:r w:rsidRPr="00B60F9B">
        <w:rPr>
          <w:color w:val="000000" w:themeColor="text1"/>
        </w:rPr>
        <w:t>.</w:t>
      </w:r>
      <w:r>
        <w:rPr>
          <w:color w:val="000000" w:themeColor="text1"/>
        </w:rPr>
        <w:t xml:space="preserve"> </w:t>
      </w:r>
      <w:r w:rsidRPr="00B60F9B">
        <w:rPr>
          <w:color w:val="000000" w:themeColor="text1"/>
        </w:rPr>
        <w:t>Program je k dispozícii vo viac ako 20 jazykoch a je jedným z najpopulárnejších „</w:t>
      </w:r>
      <w:hyperlink r:id="rId18" w:tooltip="Freeware" w:history="1">
        <w:r w:rsidRPr="00B60F9B">
          <w:rPr>
            <w:color w:val="000000" w:themeColor="text1"/>
          </w:rPr>
          <w:t>freeware</w:t>
        </w:r>
      </w:hyperlink>
      <w:r w:rsidRPr="00B60F9B">
        <w:rPr>
          <w:color w:val="000000" w:themeColor="text1"/>
        </w:rPr>
        <w:t xml:space="preserve">“ antivírusových aplikácií. Program pred rokmi vyvolal rozruch, keď hneď pri vstupe do porovnávacieho testu </w:t>
      </w:r>
      <w:proofErr w:type="spellStart"/>
      <w:r w:rsidRPr="00B60F9B">
        <w:rPr>
          <w:color w:val="000000" w:themeColor="text1"/>
        </w:rPr>
        <w:t>Virus</w:t>
      </w:r>
      <w:proofErr w:type="spellEnd"/>
      <w:r w:rsidRPr="00B60F9B">
        <w:rPr>
          <w:color w:val="000000" w:themeColor="text1"/>
        </w:rPr>
        <w:t xml:space="preserve"> Bulletin dokázal poraziť mnoho </w:t>
      </w:r>
      <w:proofErr w:type="spellStart"/>
      <w:r w:rsidRPr="00B60F9B">
        <w:rPr>
          <w:color w:val="000000" w:themeColor="text1"/>
        </w:rPr>
        <w:t>antivírov</w:t>
      </w:r>
      <w:proofErr w:type="spellEnd"/>
      <w:r w:rsidRPr="00B60F9B">
        <w:rPr>
          <w:color w:val="000000" w:themeColor="text1"/>
        </w:rPr>
        <w:t xml:space="preserve"> zvučných mien a onedlho potom ako prvý v histórii detegoval 100% vírusov vo všetkých kategóriách. Verzia </w:t>
      </w:r>
      <w:proofErr w:type="spellStart"/>
      <w:r w:rsidRPr="00B60F9B">
        <w:rPr>
          <w:color w:val="000000" w:themeColor="text1"/>
        </w:rPr>
        <w:t>avast</w:t>
      </w:r>
      <w:proofErr w:type="spellEnd"/>
      <w:r w:rsidRPr="00B60F9B">
        <w:rPr>
          <w:color w:val="000000" w:themeColor="text1"/>
        </w:rPr>
        <w:t xml:space="preserve">! </w:t>
      </w:r>
      <w:proofErr w:type="spellStart"/>
      <w:r w:rsidRPr="00B60F9B">
        <w:rPr>
          <w:color w:val="000000" w:themeColor="text1"/>
        </w:rPr>
        <w:t>Free</w:t>
      </w:r>
      <w:proofErr w:type="spellEnd"/>
      <w:r w:rsidRPr="00B60F9B">
        <w:rPr>
          <w:color w:val="000000" w:themeColor="text1"/>
        </w:rPr>
        <w:t xml:space="preserve"> </w:t>
      </w:r>
      <w:proofErr w:type="spellStart"/>
      <w:r w:rsidRPr="00B60F9B">
        <w:rPr>
          <w:color w:val="000000" w:themeColor="text1"/>
        </w:rPr>
        <w:t>Edition</w:t>
      </w:r>
      <w:proofErr w:type="spellEnd"/>
      <w:r w:rsidRPr="00B60F9B">
        <w:rPr>
          <w:color w:val="000000" w:themeColor="text1"/>
        </w:rPr>
        <w:t xml:space="preserve"> je poskytovaná zadarmo. </w:t>
      </w:r>
      <w:proofErr w:type="spellStart"/>
      <w:r w:rsidRPr="00B60F9B">
        <w:rPr>
          <w:color w:val="000000" w:themeColor="text1"/>
        </w:rPr>
        <w:t>Avast</w:t>
      </w:r>
      <w:proofErr w:type="spellEnd"/>
      <w:r w:rsidRPr="00B60F9B">
        <w:rPr>
          <w:color w:val="000000" w:themeColor="text1"/>
        </w:rPr>
        <w:t>! antivírus má na svete viac ako 400 miliónov používateľov.</w:t>
      </w:r>
    </w:p>
    <w:p w14:paraId="7C7EC50E" w14:textId="329F1ADA" w:rsidR="00B60F9B" w:rsidRDefault="00B60F9B" w:rsidP="00A4270D">
      <w:pPr>
        <w:pStyle w:val="NadpisKapitoly"/>
      </w:pPr>
      <w:bookmarkStart w:id="14" w:name="_Toc163753892"/>
      <w:r>
        <w:lastRenderedPageBreak/>
        <w:t>Antivírus vo firemnom prostredí</w:t>
      </w:r>
      <w:bookmarkEnd w:id="14"/>
    </w:p>
    <w:p w14:paraId="233E4554" w14:textId="4F3278A6" w:rsidR="00B60F9B" w:rsidRDefault="00B60F9B" w:rsidP="00B60F9B">
      <w:pPr>
        <w:pStyle w:val="NormalnytextDP"/>
      </w:pPr>
      <w:r w:rsidRPr="00B60F9B">
        <w:t>Využívanie antivírusového softvéru vo firemnom prostredí si vyžaduje komplexný prístup a implementáciu najlepších postupov a stratégií. Tu je niekoľko kľúčových aspektov, na ktoré by mali firmy pri zavádzaní antivírusovej ochrany brať ohľad</w:t>
      </w:r>
    </w:p>
    <w:p w14:paraId="0CCBADE6" w14:textId="6E9C260C" w:rsidR="00B60F9B" w:rsidRDefault="00B60F9B" w:rsidP="00B60F9B">
      <w:pPr>
        <w:pStyle w:val="PodNadpisKapitoly"/>
      </w:pPr>
      <w:bookmarkStart w:id="15" w:name="_Toc163753893"/>
      <w:r>
        <w:t>Centralizovaná správa</w:t>
      </w:r>
      <w:bookmarkEnd w:id="15"/>
    </w:p>
    <w:p w14:paraId="6CDA783A" w14:textId="740E57CB" w:rsidR="00756B20" w:rsidRDefault="00756B20" w:rsidP="00756B20">
      <w:pPr>
        <w:pStyle w:val="NormalnytextDP"/>
      </w:pPr>
      <w:r w:rsidRPr="00756B20">
        <w:t>Pre väčšie firmy je dôležité mať systém na centralizovanú správu antivírusového softvéru. Tento systém umožňuje administrátorom jednoducho spravovať a monitorovať ochranu všetkých zariadení v sieti a zabezpečiť, že sú všetky aktualizované a chránené.</w:t>
      </w:r>
    </w:p>
    <w:p w14:paraId="0B5BFE55" w14:textId="2E123DE2" w:rsidR="00756B20" w:rsidRDefault="00756B20" w:rsidP="00756B20">
      <w:pPr>
        <w:pStyle w:val="PodNadpisKapitoly"/>
      </w:pPr>
      <w:bookmarkStart w:id="16" w:name="_Toc163753894"/>
      <w:r>
        <w:t>Automatické aktualizácie a skenovanie</w:t>
      </w:r>
      <w:bookmarkEnd w:id="16"/>
    </w:p>
    <w:p w14:paraId="70A768D1" w14:textId="5DC019A7" w:rsidR="00756B20" w:rsidRDefault="00756B20" w:rsidP="00756B20">
      <w:pPr>
        <w:pStyle w:val="NormalnytextDP"/>
      </w:pPr>
      <w:r w:rsidRPr="00756B20">
        <w:t>Je kľúčové mať nastavené automatické aktualizácie pre antivírusový softvér, aby sa zabezpečilo, že sú vždy na poslednej úrovni s najnovšími definíciami vírusov a ochrannými mechanizmami. Rovnako dôležité je pravidelné automatické skenovanie</w:t>
      </w:r>
      <w:r>
        <w:t>.</w:t>
      </w:r>
    </w:p>
    <w:p w14:paraId="2C6B4DE6" w14:textId="0E49D85D" w:rsidR="00756B20" w:rsidRDefault="00756B20" w:rsidP="00756B20">
      <w:pPr>
        <w:pStyle w:val="PodNadpisKapitoly"/>
      </w:pPr>
      <w:bookmarkStart w:id="17" w:name="_Toc163753895"/>
      <w:r>
        <w:t>Segmentácia siete a prístupové politiky</w:t>
      </w:r>
      <w:bookmarkEnd w:id="17"/>
    </w:p>
    <w:p w14:paraId="4C06EF69" w14:textId="7E958336" w:rsidR="00756B20" w:rsidRDefault="00756B20" w:rsidP="00756B20">
      <w:pPr>
        <w:pStyle w:val="NormalnytextDP"/>
      </w:pPr>
      <w:r w:rsidRPr="00756B20">
        <w:t>Segmentácia siete a prísne prístupové politiky môžu pomôcť minimalizovať riziko šírenia malware v prípade infekcie jedného zariadenia. To znamená, že firmy by mali mať nastavené správne firewally a prístupové kontroly na zabránenie šírenia hrozieb naprieč svojimi sieťami.</w:t>
      </w:r>
    </w:p>
    <w:p w14:paraId="129D1F98" w14:textId="5EF392FF" w:rsidR="00756B20" w:rsidRDefault="00756B20" w:rsidP="00756B20">
      <w:pPr>
        <w:pStyle w:val="PodNadpisKapitoly"/>
      </w:pPr>
      <w:bookmarkStart w:id="18" w:name="_Toc163753896"/>
      <w:r>
        <w:t>Vzdelávanie zamestnancov</w:t>
      </w:r>
      <w:bookmarkEnd w:id="18"/>
    </w:p>
    <w:p w14:paraId="618BEF8A" w14:textId="40E7B7AB" w:rsidR="00756B20" w:rsidRDefault="00756B20" w:rsidP="00756B20">
      <w:pPr>
        <w:pStyle w:val="NormalnytextDP"/>
      </w:pPr>
      <w:r w:rsidRPr="00756B20">
        <w:t>Informovaní zamestnanci sú kľúčom k úspechu antivírusovej stratégie vo firemnom prostredí. Firmy by mali zabezpečiť, aby ich zamestnanci boli oboznámení s najbežnejšími hrozbami z internetu a vedeli, ako sa im vyhnúť, ako aj kedy a ako nahlásiť podozrivé aktivity.</w:t>
      </w:r>
    </w:p>
    <w:p w14:paraId="403986E2" w14:textId="553CB8C9" w:rsidR="00756B20" w:rsidRDefault="00756B20" w:rsidP="00756B20">
      <w:pPr>
        <w:pStyle w:val="PodNadpisKapitoly"/>
      </w:pPr>
      <w:bookmarkStart w:id="19" w:name="_Toc163753897"/>
      <w:r>
        <w:t>Záloha a obnova údajov</w:t>
      </w:r>
      <w:bookmarkEnd w:id="19"/>
    </w:p>
    <w:p w14:paraId="64438C67" w14:textId="206504CA" w:rsidR="00756B20" w:rsidRPr="00756B20" w:rsidRDefault="00756B20" w:rsidP="00756B20">
      <w:pPr>
        <w:pStyle w:val="NormalnytextDP"/>
      </w:pPr>
      <w:r w:rsidRPr="00756B20">
        <w:t>Napriek všetkým preventívnym opatreniam môže dôjsť k infekcii malware a strate údajov. Preto je dôležité mať zavedené pravidelné zálohy údajov a plán obnovy, aby sa minimalizovali škody v prípade úspešnej infekcie.</w:t>
      </w:r>
    </w:p>
    <w:p w14:paraId="44E745D8" w14:textId="1E7056CF" w:rsidR="00B60F9B" w:rsidRDefault="00756B20" w:rsidP="00B60F9B">
      <w:pPr>
        <w:pStyle w:val="NadpisKapitoly"/>
        <w:ind w:firstLine="0"/>
      </w:pPr>
      <w:bookmarkStart w:id="20" w:name="_Toc163753898"/>
      <w:r>
        <w:lastRenderedPageBreak/>
        <w:t>Kaapitola6</w:t>
      </w:r>
      <w:bookmarkEnd w:id="20"/>
    </w:p>
    <w:p w14:paraId="520EA70E" w14:textId="635F4C8A" w:rsidR="00B60F9B" w:rsidRDefault="00756B20" w:rsidP="00B60F9B">
      <w:pPr>
        <w:pStyle w:val="NadpisKapitoly"/>
        <w:spacing w:after="0" w:line="240" w:lineRule="auto"/>
      </w:pPr>
      <w:bookmarkStart w:id="21" w:name="_Toc163753899"/>
      <w:r>
        <w:lastRenderedPageBreak/>
        <w:t>Kapitola 7</w:t>
      </w:r>
      <w:bookmarkEnd w:id="21"/>
    </w:p>
    <w:p w14:paraId="3D582F4A" w14:textId="172B9EFA" w:rsidR="00B60F9B" w:rsidRDefault="00B60F9B" w:rsidP="00B60F9B">
      <w:pPr>
        <w:spacing w:after="0" w:line="240" w:lineRule="auto"/>
        <w:rPr>
          <w:rFonts w:ascii="Arial" w:eastAsia="Times New Roman" w:hAnsi="Arial"/>
          <w:b/>
          <w:sz w:val="32"/>
          <w:szCs w:val="20"/>
        </w:rPr>
      </w:pPr>
      <w:r>
        <w:t>Využívanie antivírusového softvéru vo firemnom prostredí si vyžaduje komplexný prístup a implementáciu najlepších postupov a stratégií. Tu je niekoľko kľúčových aspektov, na ktoré by mali firmy pri zavádzaní antivírusovej ochrany brať ohľad</w:t>
      </w:r>
      <w:r>
        <w:br w:type="page"/>
      </w:r>
    </w:p>
    <w:p w14:paraId="4642E4A7" w14:textId="062D8F90" w:rsidR="00B60F9B" w:rsidRDefault="00B60F9B" w:rsidP="00B60F9B">
      <w:pPr>
        <w:pStyle w:val="NadpisKapitoly"/>
      </w:pPr>
      <w:bookmarkStart w:id="22" w:name="_Toc163753900"/>
      <w:r>
        <w:lastRenderedPageBreak/>
        <w:t>Kapitola</w:t>
      </w:r>
      <w:r w:rsidR="00756B20">
        <w:t>8</w:t>
      </w:r>
      <w:bookmarkEnd w:id="22"/>
    </w:p>
    <w:p w14:paraId="151B7E86" w14:textId="77777777" w:rsidR="00B60F9B" w:rsidRDefault="00B60F9B">
      <w:pPr>
        <w:spacing w:after="0" w:line="240" w:lineRule="auto"/>
        <w:rPr>
          <w:rFonts w:ascii="Arial" w:eastAsia="Times New Roman" w:hAnsi="Arial"/>
          <w:b/>
          <w:sz w:val="32"/>
          <w:szCs w:val="20"/>
        </w:rPr>
      </w:pPr>
      <w:r>
        <w:br w:type="page"/>
      </w:r>
    </w:p>
    <w:p w14:paraId="7BBA480F" w14:textId="3ABAA678" w:rsidR="00B60F9B" w:rsidRDefault="00B60F9B" w:rsidP="00B60F9B">
      <w:pPr>
        <w:pStyle w:val="NadpisKapitoly"/>
      </w:pPr>
      <w:bookmarkStart w:id="23" w:name="_Toc163753901"/>
      <w:r>
        <w:lastRenderedPageBreak/>
        <w:t>Kapitola</w:t>
      </w:r>
      <w:r w:rsidR="00756B20">
        <w:t>9</w:t>
      </w:r>
      <w:bookmarkEnd w:id="23"/>
    </w:p>
    <w:p w14:paraId="55A2C214" w14:textId="77777777" w:rsidR="00B60F9B" w:rsidRDefault="00B60F9B">
      <w:pPr>
        <w:spacing w:after="0" w:line="240" w:lineRule="auto"/>
        <w:rPr>
          <w:rFonts w:ascii="Arial" w:eastAsia="Times New Roman" w:hAnsi="Arial"/>
          <w:b/>
          <w:sz w:val="32"/>
          <w:szCs w:val="20"/>
        </w:rPr>
      </w:pPr>
      <w:r>
        <w:br w:type="page"/>
      </w:r>
    </w:p>
    <w:p w14:paraId="7D4ADD83" w14:textId="443566FE" w:rsidR="00A4270D" w:rsidRDefault="00B60F9B" w:rsidP="00B60F9B">
      <w:pPr>
        <w:pStyle w:val="NadpisKapitoly"/>
      </w:pPr>
      <w:bookmarkStart w:id="24" w:name="_Toc163753902"/>
      <w:r>
        <w:lastRenderedPageBreak/>
        <w:t>Kapitola</w:t>
      </w:r>
      <w:r w:rsidR="00756B20">
        <w:t>10</w:t>
      </w:r>
      <w:bookmarkEnd w:id="24"/>
    </w:p>
    <w:p w14:paraId="4D2E7AEA" w14:textId="77777777" w:rsidR="00FD275C" w:rsidRDefault="00FD275C" w:rsidP="00FD275C">
      <w:pPr>
        <w:pStyle w:val="NadpisKapitoly"/>
      </w:pPr>
      <w:bookmarkStart w:id="25" w:name="_Toc163753903"/>
      <w:r>
        <w:lastRenderedPageBreak/>
        <w:t>Ilustrácie, tabuľky, rovnice</w:t>
      </w:r>
      <w:bookmarkEnd w:id="25"/>
    </w:p>
    <w:p w14:paraId="0B2E2E77" w14:textId="77777777" w:rsidR="00FD275C" w:rsidRPr="00B71D7E" w:rsidRDefault="00FD275C" w:rsidP="00FD275C">
      <w:pPr>
        <w:pStyle w:val="NormalnytextDP"/>
      </w:pPr>
      <w:r w:rsidRPr="00B71D7E">
        <w:t>V práci sa môžu vyskytovať okrem slovného textu aj informácie vyjadrené v obrazovej forme a symbolmi.</w:t>
      </w:r>
    </w:p>
    <w:p w14:paraId="05B93B57" w14:textId="77777777" w:rsidR="00FD275C" w:rsidRPr="00B71D7E" w:rsidRDefault="00FD275C" w:rsidP="00FD275C">
      <w:pPr>
        <w:pStyle w:val="PodNadpisKapitoly"/>
      </w:pPr>
      <w:bookmarkStart w:id="26" w:name="_Ref101952800"/>
      <w:bookmarkStart w:id="27" w:name="_Toc102191187"/>
      <w:bookmarkStart w:id="28" w:name="_Toc163753904"/>
      <w:r w:rsidRPr="00B71D7E">
        <w:t>Ilustrácie</w:t>
      </w:r>
      <w:bookmarkEnd w:id="26"/>
      <w:bookmarkEnd w:id="27"/>
      <w:bookmarkEnd w:id="28"/>
    </w:p>
    <w:p w14:paraId="2E261D3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A4270D" w:rsidRPr="00B71D7E">
        <w:t>Obr. </w:t>
      </w:r>
      <w:r w:rsidR="00A4270D">
        <w:t>1</w:t>
      </w:r>
      <w:r>
        <w:fldChar w:fldCharType="end"/>
      </w:r>
      <w:r w:rsidRPr="00B71D7E">
        <w:t xml:space="preserve">). </w:t>
      </w:r>
    </w:p>
    <w:p w14:paraId="073CCCE9" w14:textId="77777777" w:rsidR="00FD275C" w:rsidRPr="00B71D7E" w:rsidRDefault="00A421D0" w:rsidP="00185923">
      <w:pPr>
        <w:pStyle w:val="NormalnytextDP"/>
        <w:ind w:firstLine="0"/>
        <w:jc w:val="center"/>
      </w:pPr>
      <w:r>
        <w:rPr>
          <w:noProof/>
          <w:lang w:eastAsia="sk-SK"/>
        </w:rPr>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9" w:name="_Ref149718301"/>
      <w:bookmarkStart w:id="30" w:name="_Toc150181788"/>
      <w:bookmarkStart w:id="31" w:name="_Toc304224502"/>
      <w:bookmarkStart w:id="32" w:name="_Toc304224593"/>
      <w:bookmarkStart w:id="33" w:name="_Toc304224713"/>
      <w:r w:rsidRPr="00B71D7E">
        <w:t>Obr. </w:t>
      </w:r>
      <w:r w:rsidR="00000000">
        <w:fldChar w:fldCharType="begin"/>
      </w:r>
      <w:r w:rsidR="00000000">
        <w:instrText xml:space="preserve"> SEQ Obr. \* ARABIC </w:instrText>
      </w:r>
      <w:r w:rsidR="00000000">
        <w:fldChar w:fldCharType="separate"/>
      </w:r>
      <w:r w:rsidR="00A4270D">
        <w:rPr>
          <w:noProof/>
        </w:rPr>
        <w:t>1</w:t>
      </w:r>
      <w:r w:rsidR="00000000">
        <w:rPr>
          <w:noProof/>
        </w:rPr>
        <w:fldChar w:fldCharType="end"/>
      </w:r>
      <w:bookmarkEnd w:id="29"/>
      <w:r w:rsidRPr="00B71D7E">
        <w:tab/>
      </w:r>
      <w:bookmarkEnd w:id="30"/>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31"/>
      <w:bookmarkEnd w:id="32"/>
      <w:bookmarkEnd w:id="33"/>
    </w:p>
    <w:p w14:paraId="53A577DD" w14:textId="77777777" w:rsidR="00FD275C" w:rsidRPr="00B71D7E" w:rsidRDefault="00FD275C" w:rsidP="00FD275C">
      <w:pPr>
        <w:pStyle w:val="PodNadpisKapitoly"/>
      </w:pPr>
      <w:bookmarkStart w:id="34" w:name="_Toc102191188"/>
      <w:bookmarkStart w:id="35" w:name="_Toc163753905"/>
      <w:r w:rsidRPr="00B71D7E">
        <w:t>Tabuľky</w:t>
      </w:r>
      <w:bookmarkEnd w:id="34"/>
      <w:bookmarkEnd w:id="35"/>
    </w:p>
    <w:p w14:paraId="0DF42BC9"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6B4070F8" w14:textId="77777777" w:rsidR="00FD275C" w:rsidRPr="000F658B" w:rsidRDefault="00FD275C" w:rsidP="00FD275C">
      <w:pPr>
        <w:pStyle w:val="Popis"/>
        <w:rPr>
          <w:color w:val="A6A6A6"/>
        </w:rPr>
      </w:pPr>
      <w:bookmarkStart w:id="36" w:name="_Toc150181790"/>
      <w:bookmarkStart w:id="37" w:name="_Toc304224503"/>
      <w:bookmarkStart w:id="38" w:name="_Toc304224594"/>
      <w:bookmarkStart w:id="39" w:name="_Toc304224714"/>
      <w:r w:rsidRPr="00B71D7E">
        <w:t>Tab. </w:t>
      </w:r>
      <w:r w:rsidR="00000000">
        <w:fldChar w:fldCharType="begin"/>
      </w:r>
      <w:r w:rsidR="00000000">
        <w:instrText xml:space="preserve"> SEQ Tab. \* ARABIC </w:instrText>
      </w:r>
      <w:r w:rsidR="00000000">
        <w:fldChar w:fldCharType="separate"/>
      </w:r>
      <w:r w:rsidR="00A4270D">
        <w:rPr>
          <w:noProof/>
        </w:rPr>
        <w:t>1</w:t>
      </w:r>
      <w:r w:rsidR="00000000">
        <w:rPr>
          <w:noProof/>
        </w:rPr>
        <w:fldChar w:fldCharType="end"/>
      </w:r>
      <w:r w:rsidRPr="00B71D7E">
        <w:tab/>
      </w:r>
      <w:bookmarkEnd w:id="36"/>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37"/>
      <w:bookmarkEnd w:id="38"/>
      <w:bookmarkEnd w:id="39"/>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55FE3EF" w14:textId="77777777" w:rsidTr="00437497">
        <w:trPr>
          <w:jc w:val="center"/>
        </w:trPr>
        <w:tc>
          <w:tcPr>
            <w:tcW w:w="1526" w:type="dxa"/>
            <w:tcBorders>
              <w:top w:val="double" w:sz="6" w:space="0" w:color="000000"/>
              <w:bottom w:val="double" w:sz="4" w:space="0" w:color="auto"/>
              <w:right w:val="double" w:sz="4" w:space="0" w:color="auto"/>
            </w:tcBorders>
          </w:tcPr>
          <w:p w14:paraId="223AC7B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40C876E"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FB45989"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34DB96B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730C76F" w14:textId="77777777" w:rsidR="00FD275C" w:rsidRPr="00B71D7E" w:rsidRDefault="00FD275C" w:rsidP="00437497">
            <w:pPr>
              <w:pStyle w:val="Tabulka"/>
              <w:tabs>
                <w:tab w:val="clear" w:pos="567"/>
              </w:tabs>
              <w:jc w:val="center"/>
            </w:pPr>
            <w:r>
              <w:t>1.D</w:t>
            </w:r>
          </w:p>
        </w:tc>
      </w:tr>
      <w:tr w:rsidR="00FD275C" w:rsidRPr="00736677" w14:paraId="63F1D6A8" w14:textId="77777777" w:rsidTr="00437497">
        <w:trPr>
          <w:jc w:val="center"/>
        </w:trPr>
        <w:tc>
          <w:tcPr>
            <w:tcW w:w="1526" w:type="dxa"/>
            <w:tcBorders>
              <w:top w:val="double" w:sz="4" w:space="0" w:color="auto"/>
              <w:right w:val="double" w:sz="4" w:space="0" w:color="auto"/>
            </w:tcBorders>
          </w:tcPr>
          <w:p w14:paraId="5AB83644"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806C4DD" w14:textId="77777777" w:rsidR="00FD275C" w:rsidRPr="00B71D7E" w:rsidRDefault="00FD275C" w:rsidP="00437497">
            <w:pPr>
              <w:pStyle w:val="Tabulka"/>
            </w:pPr>
            <w:r>
              <w:t>10</w:t>
            </w:r>
          </w:p>
        </w:tc>
        <w:tc>
          <w:tcPr>
            <w:tcW w:w="1166" w:type="dxa"/>
            <w:tcBorders>
              <w:top w:val="double" w:sz="4" w:space="0" w:color="auto"/>
            </w:tcBorders>
          </w:tcPr>
          <w:p w14:paraId="66BB3D48" w14:textId="77777777" w:rsidR="00FD275C" w:rsidRPr="00B71D7E" w:rsidRDefault="00FD275C" w:rsidP="00437497">
            <w:pPr>
              <w:pStyle w:val="Tabulka"/>
            </w:pPr>
            <w:r>
              <w:t>12</w:t>
            </w:r>
          </w:p>
        </w:tc>
        <w:tc>
          <w:tcPr>
            <w:tcW w:w="1166" w:type="dxa"/>
            <w:tcBorders>
              <w:top w:val="double" w:sz="4" w:space="0" w:color="auto"/>
            </w:tcBorders>
          </w:tcPr>
          <w:p w14:paraId="382ADBAF" w14:textId="77777777" w:rsidR="00FD275C" w:rsidRPr="00B71D7E" w:rsidRDefault="00FD275C" w:rsidP="00437497">
            <w:pPr>
              <w:pStyle w:val="Tabulka"/>
            </w:pPr>
            <w:r>
              <w:t>13</w:t>
            </w:r>
          </w:p>
        </w:tc>
        <w:tc>
          <w:tcPr>
            <w:tcW w:w="1166" w:type="dxa"/>
            <w:tcBorders>
              <w:top w:val="double" w:sz="4" w:space="0" w:color="auto"/>
            </w:tcBorders>
          </w:tcPr>
          <w:p w14:paraId="5F3A8AF6" w14:textId="77777777" w:rsidR="00FD275C" w:rsidRPr="00B71D7E" w:rsidRDefault="00FD275C" w:rsidP="00437497">
            <w:pPr>
              <w:pStyle w:val="Tabulka"/>
            </w:pPr>
            <w:r>
              <w:t>11</w:t>
            </w:r>
          </w:p>
        </w:tc>
      </w:tr>
      <w:tr w:rsidR="00FD275C" w:rsidRPr="00736677" w14:paraId="2AB3C92C" w14:textId="77777777" w:rsidTr="00437497">
        <w:trPr>
          <w:jc w:val="center"/>
        </w:trPr>
        <w:tc>
          <w:tcPr>
            <w:tcW w:w="1526" w:type="dxa"/>
            <w:tcBorders>
              <w:right w:val="double" w:sz="4" w:space="0" w:color="auto"/>
            </w:tcBorders>
          </w:tcPr>
          <w:p w14:paraId="4FC4DC52"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E452834" w14:textId="77777777" w:rsidR="00FD275C" w:rsidRPr="00B71D7E" w:rsidRDefault="00FD275C" w:rsidP="00437497">
            <w:pPr>
              <w:pStyle w:val="Tabulka"/>
            </w:pPr>
            <w:r>
              <w:t>7</w:t>
            </w:r>
          </w:p>
        </w:tc>
        <w:tc>
          <w:tcPr>
            <w:tcW w:w="1166" w:type="dxa"/>
          </w:tcPr>
          <w:p w14:paraId="4E243ABE" w14:textId="77777777" w:rsidR="00FD275C" w:rsidRPr="00B71D7E" w:rsidRDefault="00FD275C" w:rsidP="00437497">
            <w:pPr>
              <w:pStyle w:val="Tabulka"/>
            </w:pPr>
            <w:r>
              <w:t>4</w:t>
            </w:r>
          </w:p>
        </w:tc>
        <w:tc>
          <w:tcPr>
            <w:tcW w:w="1166" w:type="dxa"/>
          </w:tcPr>
          <w:p w14:paraId="5EEE5B6C" w14:textId="77777777" w:rsidR="00FD275C" w:rsidRPr="00B71D7E" w:rsidRDefault="00FD275C" w:rsidP="00437497">
            <w:pPr>
              <w:pStyle w:val="Tabulka"/>
            </w:pPr>
            <w:r>
              <w:t>6</w:t>
            </w:r>
          </w:p>
        </w:tc>
        <w:tc>
          <w:tcPr>
            <w:tcW w:w="1166" w:type="dxa"/>
          </w:tcPr>
          <w:p w14:paraId="79361440" w14:textId="77777777" w:rsidR="00FD275C" w:rsidRPr="00B71D7E" w:rsidRDefault="00FD275C" w:rsidP="00437497">
            <w:pPr>
              <w:pStyle w:val="Tabulka"/>
            </w:pPr>
            <w:r>
              <w:t>3</w:t>
            </w:r>
          </w:p>
        </w:tc>
      </w:tr>
      <w:tr w:rsidR="00FD275C" w:rsidRPr="00736677" w14:paraId="6594D3CA" w14:textId="77777777" w:rsidTr="00437497">
        <w:trPr>
          <w:jc w:val="center"/>
        </w:trPr>
        <w:tc>
          <w:tcPr>
            <w:tcW w:w="1526" w:type="dxa"/>
            <w:tcBorders>
              <w:right w:val="double" w:sz="4" w:space="0" w:color="auto"/>
            </w:tcBorders>
          </w:tcPr>
          <w:p w14:paraId="4E396271"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A827181" w14:textId="77777777" w:rsidR="00FD275C" w:rsidRPr="00B71D7E" w:rsidRDefault="00FD275C" w:rsidP="00437497">
            <w:pPr>
              <w:pStyle w:val="Tabulka"/>
            </w:pPr>
            <w:r>
              <w:t>5</w:t>
            </w:r>
          </w:p>
        </w:tc>
        <w:tc>
          <w:tcPr>
            <w:tcW w:w="1166" w:type="dxa"/>
          </w:tcPr>
          <w:p w14:paraId="49491D48" w14:textId="77777777" w:rsidR="00FD275C" w:rsidRPr="00B71D7E" w:rsidRDefault="00FD275C" w:rsidP="00437497">
            <w:pPr>
              <w:pStyle w:val="Tabulka"/>
            </w:pPr>
            <w:r>
              <w:t>6</w:t>
            </w:r>
          </w:p>
        </w:tc>
        <w:tc>
          <w:tcPr>
            <w:tcW w:w="1166" w:type="dxa"/>
          </w:tcPr>
          <w:p w14:paraId="14F52E92" w14:textId="77777777" w:rsidR="00FD275C" w:rsidRPr="00B71D7E" w:rsidRDefault="00FD275C" w:rsidP="00437497">
            <w:pPr>
              <w:pStyle w:val="Tabulka"/>
            </w:pPr>
            <w:r>
              <w:t>3</w:t>
            </w:r>
          </w:p>
        </w:tc>
        <w:tc>
          <w:tcPr>
            <w:tcW w:w="1166" w:type="dxa"/>
          </w:tcPr>
          <w:p w14:paraId="1D086198" w14:textId="77777777" w:rsidR="00FD275C" w:rsidRPr="00B71D7E" w:rsidRDefault="00FD275C" w:rsidP="00437497">
            <w:pPr>
              <w:pStyle w:val="Tabulka"/>
            </w:pPr>
            <w:r>
              <w:t>4</w:t>
            </w:r>
          </w:p>
        </w:tc>
      </w:tr>
      <w:tr w:rsidR="00FD275C" w:rsidRPr="00736677" w14:paraId="6DBF7C70" w14:textId="77777777" w:rsidTr="00437497">
        <w:trPr>
          <w:jc w:val="center"/>
        </w:trPr>
        <w:tc>
          <w:tcPr>
            <w:tcW w:w="1526" w:type="dxa"/>
            <w:tcBorders>
              <w:right w:val="double" w:sz="4" w:space="0" w:color="auto"/>
            </w:tcBorders>
          </w:tcPr>
          <w:p w14:paraId="198DE8D7"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42A4EA1" w14:textId="77777777" w:rsidR="00FD275C" w:rsidRPr="00B71D7E" w:rsidRDefault="00FD275C" w:rsidP="00437497">
            <w:pPr>
              <w:pStyle w:val="Tabulka"/>
            </w:pPr>
            <w:r>
              <w:t>6</w:t>
            </w:r>
          </w:p>
        </w:tc>
        <w:tc>
          <w:tcPr>
            <w:tcW w:w="1166" w:type="dxa"/>
          </w:tcPr>
          <w:p w14:paraId="16175E1E" w14:textId="77777777" w:rsidR="00FD275C" w:rsidRPr="00B71D7E" w:rsidRDefault="00FD275C" w:rsidP="00437497">
            <w:pPr>
              <w:pStyle w:val="Tabulka"/>
            </w:pPr>
            <w:r>
              <w:t>8</w:t>
            </w:r>
          </w:p>
        </w:tc>
        <w:tc>
          <w:tcPr>
            <w:tcW w:w="1166" w:type="dxa"/>
          </w:tcPr>
          <w:p w14:paraId="19826078" w14:textId="77777777" w:rsidR="00FD275C" w:rsidRPr="00B71D7E" w:rsidRDefault="00FD275C" w:rsidP="00437497">
            <w:pPr>
              <w:pStyle w:val="Tabulka"/>
            </w:pPr>
            <w:r>
              <w:t>7</w:t>
            </w:r>
          </w:p>
        </w:tc>
        <w:tc>
          <w:tcPr>
            <w:tcW w:w="1166" w:type="dxa"/>
          </w:tcPr>
          <w:p w14:paraId="39BB9E95" w14:textId="77777777" w:rsidR="00FD275C" w:rsidRPr="00B71D7E" w:rsidRDefault="00FD275C" w:rsidP="00437497">
            <w:pPr>
              <w:pStyle w:val="Tabulka"/>
            </w:pPr>
            <w:r>
              <w:t>8</w:t>
            </w:r>
          </w:p>
        </w:tc>
      </w:tr>
      <w:tr w:rsidR="00FD275C" w:rsidRPr="00736677" w14:paraId="70B31EBE" w14:textId="77777777" w:rsidTr="00437497">
        <w:trPr>
          <w:jc w:val="center"/>
        </w:trPr>
        <w:tc>
          <w:tcPr>
            <w:tcW w:w="1526" w:type="dxa"/>
            <w:tcBorders>
              <w:bottom w:val="double" w:sz="6" w:space="0" w:color="000000"/>
              <w:right w:val="double" w:sz="4" w:space="0" w:color="auto"/>
            </w:tcBorders>
          </w:tcPr>
          <w:p w14:paraId="6615CB5F"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6D27F0EC" w14:textId="77777777" w:rsidR="00FD275C" w:rsidRPr="00B71D7E" w:rsidRDefault="00FD275C" w:rsidP="00437497">
            <w:pPr>
              <w:pStyle w:val="Tabulka"/>
            </w:pPr>
            <w:r>
              <w:t>4</w:t>
            </w:r>
          </w:p>
        </w:tc>
        <w:tc>
          <w:tcPr>
            <w:tcW w:w="1166" w:type="dxa"/>
          </w:tcPr>
          <w:p w14:paraId="30527FC7" w14:textId="77777777" w:rsidR="00FD275C" w:rsidRPr="00B71D7E" w:rsidRDefault="00FD275C" w:rsidP="00437497">
            <w:pPr>
              <w:pStyle w:val="Tabulka"/>
            </w:pPr>
            <w:r>
              <w:t>3</w:t>
            </w:r>
          </w:p>
        </w:tc>
        <w:tc>
          <w:tcPr>
            <w:tcW w:w="1166" w:type="dxa"/>
          </w:tcPr>
          <w:p w14:paraId="67FCBA73" w14:textId="77777777" w:rsidR="00FD275C" w:rsidRPr="00B71D7E" w:rsidRDefault="00FD275C" w:rsidP="00437497">
            <w:pPr>
              <w:pStyle w:val="Tabulka"/>
            </w:pPr>
            <w:r>
              <w:t>5</w:t>
            </w:r>
          </w:p>
        </w:tc>
        <w:tc>
          <w:tcPr>
            <w:tcW w:w="1166" w:type="dxa"/>
          </w:tcPr>
          <w:p w14:paraId="6589C0B7" w14:textId="77777777" w:rsidR="00FD275C" w:rsidRPr="00B71D7E" w:rsidRDefault="00FD275C" w:rsidP="00437497">
            <w:pPr>
              <w:pStyle w:val="Tabulka"/>
            </w:pPr>
            <w:r>
              <w:t>6</w:t>
            </w:r>
          </w:p>
        </w:tc>
      </w:tr>
    </w:tbl>
    <w:p w14:paraId="22AF5F4E" w14:textId="77777777" w:rsidR="00FD275C" w:rsidRPr="00B71D7E" w:rsidRDefault="00185923" w:rsidP="00FD275C">
      <w:pPr>
        <w:pStyle w:val="PodNadpisKapitoly"/>
      </w:pPr>
      <w:bookmarkStart w:id="40" w:name="_Toc163753906"/>
      <w:r>
        <w:t>Zdrojový kód programu</w:t>
      </w:r>
      <w:bookmarkEnd w:id="40"/>
    </w:p>
    <w:p w14:paraId="3CE7E59D"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27608D4E" w14:textId="77777777" w:rsidR="00F84A88" w:rsidRDefault="004633BC" w:rsidP="00790939">
      <w:pPr>
        <w:pStyle w:val="kd"/>
      </w:pPr>
      <w:r>
        <w:t xml:space="preserve">viem </w:t>
      </w:r>
      <w:proofErr w:type="spellStart"/>
      <w:r>
        <w:t>hľ</w:t>
      </w:r>
      <w:r w:rsidR="00F84A88" w:rsidRPr="00F84A88">
        <w:t>adajCestu</w:t>
      </w:r>
      <w:proofErr w:type="spellEnd"/>
    </w:p>
    <w:p w14:paraId="3E19B7F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BB23A6A" w14:textId="77777777" w:rsidR="00F84A88" w:rsidRDefault="00F84A88" w:rsidP="00790939">
      <w:pPr>
        <w:pStyle w:val="kd"/>
      </w:pPr>
      <w:r>
        <w:t> </w:t>
      </w:r>
      <w:r w:rsidR="004633BC">
        <w:t xml:space="preserve"> </w:t>
      </w:r>
      <w:r>
        <w:t>do 1 vp 90</w:t>
      </w:r>
    </w:p>
    <w:p w14:paraId="7F77F89A" w14:textId="77777777" w:rsidR="00F84A88" w:rsidRDefault="00F84A88" w:rsidP="00790939">
      <w:pPr>
        <w:pStyle w:val="kd"/>
      </w:pPr>
    </w:p>
    <w:p w14:paraId="3889352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C87009" w14:textId="77777777" w:rsidR="00F84A88" w:rsidRDefault="00F84A88" w:rsidP="00790939">
      <w:pPr>
        <w:pStyle w:val="kd"/>
      </w:pPr>
      <w:r>
        <w:t>  </w:t>
      </w:r>
      <w:r w:rsidR="004633BC">
        <w:t xml:space="preserve">  </w:t>
      </w:r>
      <w:r>
        <w:t>vp 90 do 1</w:t>
      </w:r>
    </w:p>
    <w:p w14:paraId="5E7EC77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0B6CA91" w14:textId="77777777" w:rsidR="00F84A88" w:rsidRDefault="00F84A88" w:rsidP="00790939">
      <w:pPr>
        <w:pStyle w:val="kd"/>
      </w:pPr>
      <w:r w:rsidRPr="00F84A88">
        <w:t>   </w:t>
      </w:r>
      <w:r w:rsidR="004633BC">
        <w:t xml:space="preserve">   </w:t>
      </w:r>
      <w:r w:rsidRPr="00F84A88">
        <w:t>vz 1 vl 90 do 1</w:t>
      </w:r>
    </w:p>
    <w:p w14:paraId="3F85FF35"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129C68A0" w14:textId="77777777" w:rsidR="00F84A88" w:rsidRDefault="00F84A88" w:rsidP="00790939">
      <w:pPr>
        <w:pStyle w:val="kd"/>
      </w:pPr>
      <w:r w:rsidRPr="00F84A88">
        <w:t>  </w:t>
      </w:r>
      <w:r w:rsidR="004633BC">
        <w:t xml:space="preserve">  </w:t>
      </w:r>
      <w:r w:rsidRPr="00F84A88">
        <w:t>]</w:t>
      </w:r>
    </w:p>
    <w:p w14:paraId="156689D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9C283B4" w14:textId="77777777" w:rsidR="00F84A88" w:rsidRDefault="00F84A88" w:rsidP="00790939">
      <w:pPr>
        <w:pStyle w:val="kd"/>
      </w:pPr>
      <w:r w:rsidRPr="00F84A88">
        <w:t> </w:t>
      </w:r>
      <w:r w:rsidR="004633BC">
        <w:t xml:space="preserve"> </w:t>
      </w:r>
      <w:r w:rsidRPr="00F84A88">
        <w:t>]</w:t>
      </w:r>
    </w:p>
    <w:p w14:paraId="56434344" w14:textId="77777777" w:rsidR="00185923" w:rsidRDefault="00F84A88" w:rsidP="00790939">
      <w:pPr>
        <w:pStyle w:val="kd"/>
      </w:pPr>
      <w:r w:rsidRPr="00F84A88">
        <w:t>koniec</w:t>
      </w:r>
    </w:p>
    <w:p w14:paraId="6D786E5A" w14:textId="77777777" w:rsidR="00185923" w:rsidRPr="00B71D7E" w:rsidRDefault="00185923" w:rsidP="00185923">
      <w:pPr>
        <w:pStyle w:val="PodNadpisKapitoly"/>
      </w:pPr>
      <w:bookmarkStart w:id="41" w:name="_Toc163753907"/>
      <w:r w:rsidRPr="00B71D7E">
        <w:t>Rovnice, vzorce</w:t>
      </w:r>
      <w:bookmarkEnd w:id="41"/>
    </w:p>
    <w:p w14:paraId="402E6D0E"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01A7D63" w14:textId="77777777" w:rsidR="00FD275C" w:rsidRPr="00B71D7E" w:rsidRDefault="00FD275C" w:rsidP="00FD275C">
      <w:pPr>
        <w:pStyle w:val="NadpisKapitoly"/>
      </w:pPr>
      <w:bookmarkStart w:id="42" w:name="_Toc102191192"/>
      <w:bookmarkStart w:id="43" w:name="_Toc163753908"/>
      <w:r w:rsidRPr="00B71D7E">
        <w:lastRenderedPageBreak/>
        <w:t>Záver</w:t>
      </w:r>
      <w:bookmarkEnd w:id="42"/>
      <w:bookmarkEnd w:id="43"/>
    </w:p>
    <w:p w14:paraId="23492DDC"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971242B" w14:textId="77777777" w:rsidR="00FD275C" w:rsidRPr="00B71D7E" w:rsidRDefault="00FD275C" w:rsidP="00FD275C">
      <w:pPr>
        <w:pStyle w:val="NadpisKapitoly"/>
        <w:numPr>
          <w:ilvl w:val="0"/>
          <w:numId w:val="0"/>
        </w:numPr>
      </w:pPr>
      <w:bookmarkStart w:id="44" w:name="_Toc102191193"/>
      <w:bookmarkStart w:id="45" w:name="_Toc163753909"/>
      <w:r w:rsidRPr="00B71D7E">
        <w:lastRenderedPageBreak/>
        <w:t>Zoznam použitej literatúry</w:t>
      </w:r>
      <w:bookmarkEnd w:id="44"/>
      <w:r w:rsidR="008F53EF">
        <w:t xml:space="preserve"> </w:t>
      </w:r>
      <w:r w:rsidR="000F658B" w:rsidRPr="000F658B">
        <w:rPr>
          <w:color w:val="A6A6A6"/>
        </w:rPr>
        <w:t>(Nadpis Kapitoly, bez čísla)</w:t>
      </w:r>
      <w:bookmarkEnd w:id="45"/>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46"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6"/>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2778B6C" w14:textId="77777777" w:rsidR="00FD275C" w:rsidRPr="00B71D7E" w:rsidRDefault="00FD275C" w:rsidP="00FD275C">
      <w:pPr>
        <w:pStyle w:val="ZoznamLiteratury"/>
      </w:pPr>
      <w:bookmarkStart w:id="47"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7"/>
    </w:p>
    <w:p w14:paraId="7F2C982E" w14:textId="77777777" w:rsidR="00FD275C" w:rsidRPr="000F658B" w:rsidRDefault="00FD275C" w:rsidP="00FD275C">
      <w:pPr>
        <w:pStyle w:val="NadpisKapitoly"/>
        <w:numPr>
          <w:ilvl w:val="0"/>
          <w:numId w:val="0"/>
        </w:numPr>
        <w:rPr>
          <w:color w:val="A6A6A6"/>
        </w:rPr>
      </w:pPr>
      <w:bookmarkStart w:id="48" w:name="_Toc102191194"/>
      <w:bookmarkStart w:id="49" w:name="_Toc163753910"/>
      <w:r>
        <w:lastRenderedPageBreak/>
        <w:t>Prílohy</w:t>
      </w:r>
      <w:bookmarkEnd w:id="48"/>
      <w:r w:rsidR="00142E00">
        <w:t xml:space="preserve"> </w:t>
      </w:r>
      <w:r w:rsidR="00142E00" w:rsidRPr="000F658B">
        <w:rPr>
          <w:color w:val="A6A6A6"/>
        </w:rPr>
        <w:t>(štýl Nadpis Kapitoly, bez čísla)</w:t>
      </w:r>
      <w:bookmarkEnd w:id="49"/>
    </w:p>
    <w:p w14:paraId="6CD716C4" w14:textId="77777777" w:rsidR="00FD275C" w:rsidRDefault="00720882" w:rsidP="00FD275C">
      <w:pPr>
        <w:pStyle w:val="NormalnytextDP"/>
        <w:ind w:firstLine="0"/>
      </w:pPr>
      <w:r>
        <w:t>Zoznam príloh záverečnej práce</w:t>
      </w:r>
      <w:r w:rsidR="00FD275C">
        <w:t>:</w:t>
      </w:r>
    </w:p>
    <w:p w14:paraId="1291595D" w14:textId="77777777" w:rsidR="00FD275C" w:rsidRDefault="00FD275C" w:rsidP="00FD275C">
      <w:pPr>
        <w:pStyle w:val="NormalnytextDP"/>
        <w:numPr>
          <w:ilvl w:val="0"/>
          <w:numId w:val="5"/>
        </w:numPr>
      </w:pPr>
      <w:r>
        <w:t>Príloha A – CD médium</w:t>
      </w:r>
    </w:p>
    <w:p w14:paraId="6D1DF78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AD354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CE2CD92"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03F54AE3" w14:textId="77777777" w:rsidR="00FD275C" w:rsidRPr="000F658B" w:rsidRDefault="00FD275C" w:rsidP="00FD275C">
      <w:pPr>
        <w:pStyle w:val="PodNadpisKapitoly"/>
        <w:numPr>
          <w:ilvl w:val="0"/>
          <w:numId w:val="0"/>
        </w:numPr>
        <w:ind w:left="576" w:hanging="576"/>
        <w:rPr>
          <w:color w:val="A6A6A6"/>
        </w:rPr>
      </w:pPr>
      <w:bookmarkStart w:id="50" w:name="_Toc163753911"/>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50"/>
    </w:p>
    <w:p w14:paraId="744688B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F761F8" w14:textId="77777777" w:rsidR="00FD275C" w:rsidRPr="00C95B48" w:rsidRDefault="00FD275C" w:rsidP="00FD275C">
      <w:pPr>
        <w:pStyle w:val="PodNadpisKapitoly"/>
        <w:numPr>
          <w:ilvl w:val="0"/>
          <w:numId w:val="0"/>
        </w:numPr>
        <w:ind w:left="576" w:hanging="576"/>
      </w:pPr>
      <w:bookmarkStart w:id="51" w:name="_Toc163753912"/>
      <w:r>
        <w:t xml:space="preserve">Príloha B – </w:t>
      </w:r>
      <w:r w:rsidR="00720882">
        <w:t>&lt;názov prílohy&gt;</w:t>
      </w:r>
      <w:bookmarkEnd w:id="51"/>
    </w:p>
    <w:p w14:paraId="3D76353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AE576AB" w14:textId="77777777" w:rsidR="00FD275C" w:rsidRPr="00C95B48" w:rsidRDefault="00FD275C" w:rsidP="00FD275C">
      <w:pPr>
        <w:pStyle w:val="PodNadpisKapitoly"/>
        <w:numPr>
          <w:ilvl w:val="0"/>
          <w:numId w:val="0"/>
        </w:numPr>
        <w:ind w:left="576" w:hanging="576"/>
      </w:pPr>
      <w:bookmarkStart w:id="52" w:name="_Toc163753913"/>
      <w:r>
        <w:t xml:space="preserve">Príloha C – </w:t>
      </w:r>
      <w:r w:rsidR="00720882">
        <w:t>&lt;názov prílohy&gt;</w:t>
      </w:r>
      <w:bookmarkEnd w:id="52"/>
      <w:r>
        <w:t xml:space="preserve"> </w:t>
      </w:r>
    </w:p>
    <w:p w14:paraId="50067495" w14:textId="77777777" w:rsidR="00FD275C" w:rsidRPr="00FD275C" w:rsidRDefault="00720882" w:rsidP="00720882">
      <w:pPr>
        <w:pStyle w:val="NormalnytextDP"/>
        <w:ind w:firstLine="0"/>
      </w:pPr>
      <w:r w:rsidRPr="00D15C2E">
        <w:t>&lt;popis prílohy&gt;</w:t>
      </w:r>
    </w:p>
    <w:sectPr w:rsidR="00FD275C" w:rsidRPr="00FD275C" w:rsidSect="004320AF">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A5559" w14:textId="77777777" w:rsidR="004320AF" w:rsidRDefault="004320AF" w:rsidP="00FD275C">
      <w:pPr>
        <w:spacing w:after="0" w:line="240" w:lineRule="auto"/>
      </w:pPr>
      <w:r>
        <w:separator/>
      </w:r>
    </w:p>
  </w:endnote>
  <w:endnote w:type="continuationSeparator" w:id="0">
    <w:p w14:paraId="3CB11F73" w14:textId="77777777" w:rsidR="004320AF" w:rsidRDefault="004320AF"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4B57" w14:textId="77777777" w:rsidR="004320AF" w:rsidRDefault="004320AF" w:rsidP="00FD275C">
      <w:pPr>
        <w:spacing w:after="0" w:line="240" w:lineRule="auto"/>
      </w:pPr>
      <w:r>
        <w:separator/>
      </w:r>
    </w:p>
  </w:footnote>
  <w:footnote w:type="continuationSeparator" w:id="0">
    <w:p w14:paraId="15A50C2F" w14:textId="77777777" w:rsidR="004320AF" w:rsidRDefault="004320AF"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4F14"/>
    <w:rsid w:val="002B18C0"/>
    <w:rsid w:val="002B4CB9"/>
    <w:rsid w:val="002D5F67"/>
    <w:rsid w:val="0032132B"/>
    <w:rsid w:val="00322DCD"/>
    <w:rsid w:val="00366384"/>
    <w:rsid w:val="00373F89"/>
    <w:rsid w:val="003A10AC"/>
    <w:rsid w:val="003D58B6"/>
    <w:rsid w:val="00424775"/>
    <w:rsid w:val="004320AF"/>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25C6F"/>
    <w:rsid w:val="0073094C"/>
    <w:rsid w:val="00736677"/>
    <w:rsid w:val="00745DEB"/>
    <w:rsid w:val="00756B20"/>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50D6"/>
    <w:rsid w:val="00AE695C"/>
    <w:rsid w:val="00AF1A4A"/>
    <w:rsid w:val="00AF6F0A"/>
    <w:rsid w:val="00B12695"/>
    <w:rsid w:val="00B1593C"/>
    <w:rsid w:val="00B60F9B"/>
    <w:rsid w:val="00BA2712"/>
    <w:rsid w:val="00BA571F"/>
    <w:rsid w:val="00BB0893"/>
    <w:rsid w:val="00BD2503"/>
    <w:rsid w:val="00BD4555"/>
    <w:rsid w:val="00BE1720"/>
    <w:rsid w:val="00BF2292"/>
    <w:rsid w:val="00C43B97"/>
    <w:rsid w:val="00C7747B"/>
    <w:rsid w:val="00C849BD"/>
    <w:rsid w:val="00C9649A"/>
    <w:rsid w:val="00CA6A9E"/>
    <w:rsid w:val="00CE11A2"/>
    <w:rsid w:val="00CF04E3"/>
    <w:rsid w:val="00D15C2E"/>
    <w:rsid w:val="00D216F3"/>
    <w:rsid w:val="00D3506D"/>
    <w:rsid w:val="00D638DE"/>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Spyware" TargetMode="External"/><Relationship Id="rId18" Type="http://schemas.openxmlformats.org/officeDocument/2006/relationships/hyperlink" Target="https://sk.wikipedia.org/wiki/Free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ndex.php?title=Symantec&amp;action=edit&amp;redlink=1" TargetMode="External"/><Relationship Id="rId17" Type="http://schemas.openxmlformats.org/officeDocument/2006/relationships/hyperlink" Target="https://sk.wikipedia.org/wiki/1988" TargetMode="External"/><Relationship Id="rId2" Type="http://schemas.openxmlformats.org/officeDocument/2006/relationships/numbering" Target="numbering.xml"/><Relationship Id="rId16" Type="http://schemas.openxmlformats.org/officeDocument/2006/relationships/hyperlink" Target="https://sk.wikipedia.org/wiki/%C4%8Cesk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Antiv%C3%ADrusov%C3%BD_softv%C3%A9r" TargetMode="External"/><Relationship Id="rId5" Type="http://schemas.openxmlformats.org/officeDocument/2006/relationships/webSettings" Target="webSettings.xml"/><Relationship Id="rId15" Type="http://schemas.openxmlformats.org/officeDocument/2006/relationships/hyperlink" Target="https://sk.wikipedia.org/w/index.php?title=AVAST_Software&amp;action=edit&amp;redlink=1" TargetMode="External"/><Relationship Id="rId10" Type="http://schemas.openxmlformats.org/officeDocument/2006/relationships/hyperlink" Target="https://fontech.startitup.sk/platene-antivirusy-nie-su-zarukou-microsoft-defender-je-jeden-z-najlepsich-pre-windows-10-prekonal-ich-v-testoch/"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v-test.org/en/antivirus/home-windows/" TargetMode="External"/><Relationship Id="rId14" Type="http://schemas.openxmlformats.org/officeDocument/2006/relationships/hyperlink" Target="https://sk.wikipedia.org/wiki/Antiv%C3%ADrusov%C3%BD_softv%C3%A9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131</TotalTime>
  <Pages>19</Pages>
  <Words>2887</Words>
  <Characters>16458</Characters>
  <Application>Microsoft Office Word</Application>
  <DocSecurity>0</DocSecurity>
  <Lines>137</Lines>
  <Paragraphs>38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2</cp:revision>
  <dcterms:created xsi:type="dcterms:W3CDTF">2024-04-11T14:36:00Z</dcterms:created>
  <dcterms:modified xsi:type="dcterms:W3CDTF">2024-04-11T17:03:00Z</dcterms:modified>
</cp:coreProperties>
</file>