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D545E" w14:textId="0D11E5F2" w:rsidR="005F792F" w:rsidRDefault="00B307D3" w:rsidP="00B307D3">
      <w:pPr>
        <w:numPr>
          <w:ilvl w:val="0"/>
          <w:numId w:val="1"/>
        </w:numPr>
        <w:spacing w:after="0" w:line="240" w:lineRule="auto"/>
      </w:pPr>
      <w:r>
        <w:t xml:space="preserve">Structural Equation Models (SEM) for relationship between pain and PTSD and Sleep </w:t>
      </w:r>
    </w:p>
    <w:p w14:paraId="2BCE56D4" w14:textId="77777777" w:rsidR="00B307D3" w:rsidRDefault="00B307D3" w:rsidP="00B307D3">
      <w:pPr>
        <w:spacing w:after="0" w:line="240" w:lineRule="auto"/>
        <w:ind w:left="360"/>
        <w:rPr>
          <w:color w:val="EE0000"/>
        </w:rPr>
      </w:pPr>
    </w:p>
    <w:p w14:paraId="18ABE7DC" w14:textId="60F8045F" w:rsidR="00B307D3" w:rsidRPr="00B307D3" w:rsidRDefault="00B307D3" w:rsidP="00B307D3">
      <w:pPr>
        <w:spacing w:after="0" w:line="240" w:lineRule="auto"/>
        <w:ind w:left="360"/>
      </w:pPr>
      <w:r w:rsidRPr="00B307D3">
        <w:t>Outcomes</w:t>
      </w:r>
      <w:r w:rsidR="005F792F" w:rsidRPr="00B307D3">
        <w:t xml:space="preserve">: </w:t>
      </w:r>
      <w:r w:rsidRPr="00B307D3">
        <w:t xml:space="preserve"> </w:t>
      </w:r>
      <w:r w:rsidRPr="00B307D3">
        <w:tab/>
      </w:r>
      <w:r w:rsidR="005F792F" w:rsidRPr="00B307D3">
        <w:t>PTSD symptom severity (measure= PCL-5 total score)</w:t>
      </w:r>
    </w:p>
    <w:p w14:paraId="5D02631C" w14:textId="77777777" w:rsidR="004E68C7" w:rsidRDefault="00B307D3" w:rsidP="004E68C7">
      <w:pPr>
        <w:spacing w:after="0" w:line="240" w:lineRule="auto"/>
        <w:ind w:left="1440" w:firstLine="720"/>
      </w:pPr>
      <w:r w:rsidRPr="00B307D3">
        <w:t>pain ()</w:t>
      </w:r>
    </w:p>
    <w:p w14:paraId="2F4B3B63" w14:textId="77777777" w:rsidR="00E325BA" w:rsidRDefault="00E325BA" w:rsidP="004E68C7">
      <w:pPr>
        <w:spacing w:after="0" w:line="240" w:lineRule="auto"/>
        <w:ind w:left="1440" w:firstLine="720"/>
      </w:pPr>
    </w:p>
    <w:p w14:paraId="38B175E2" w14:textId="77777777" w:rsidR="009F4EAA" w:rsidRDefault="00E325BA" w:rsidP="009F4EAA">
      <w:pPr>
        <w:spacing w:after="0" w:line="240" w:lineRule="auto"/>
        <w:ind w:left="-180" w:firstLine="720"/>
      </w:pPr>
      <w:r>
        <w:t xml:space="preserve">       </w:t>
      </w:r>
      <w:r w:rsidR="009F4EAA">
        <w:rPr>
          <w:noProof/>
        </w:rPr>
        <w:t xml:space="preserve">    </w:t>
      </w:r>
      <w:r w:rsidR="009F4EAA">
        <w:rPr>
          <w:noProof/>
        </w:rPr>
        <w:drawing>
          <wp:inline distT="0" distB="0" distL="0" distR="0" wp14:anchorId="2C34D28B" wp14:editId="778BB3CF">
            <wp:extent cx="5939155" cy="254063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07D3" w:rsidRPr="00B307D3">
        <w:t xml:space="preserve"> </w:t>
      </w:r>
    </w:p>
    <w:p w14:paraId="4A2BF7D7" w14:textId="39B921DD" w:rsidR="004E68C7" w:rsidRDefault="009F4EAA" w:rsidP="009F4EAA">
      <w:pPr>
        <w:spacing w:after="0" w:line="240" w:lineRule="auto"/>
        <w:ind w:left="-630" w:firstLine="720"/>
      </w:pPr>
      <w:r>
        <w:t xml:space="preserve">  </w:t>
      </w:r>
      <w:r w:rsidR="004E68C7">
        <w:t xml:space="preserve"> </w:t>
      </w:r>
    </w:p>
    <w:p w14:paraId="24F65D19" w14:textId="77777777" w:rsidR="004E68C7" w:rsidRDefault="004E68C7" w:rsidP="00B307D3">
      <w:pPr>
        <w:spacing w:after="0" w:line="240" w:lineRule="auto"/>
        <w:ind w:left="1800" w:firstLine="360"/>
      </w:pPr>
    </w:p>
    <w:p w14:paraId="7273134A" w14:textId="7FAF5893" w:rsidR="004E68C7" w:rsidRDefault="00E325BA" w:rsidP="00E325BA">
      <w:pPr>
        <w:spacing w:after="0" w:line="240" w:lineRule="auto"/>
      </w:pPr>
      <w:r>
        <w:t xml:space="preserve">       We are interested in coefficients </w:t>
      </w:r>
      <w:r w:rsidR="004A6F26">
        <w:t>(</w:t>
      </w:r>
      <w:r w:rsidR="004A6F26">
        <w:rPr>
          <w:rFonts w:ascii="Calibri" w:hAnsi="Calibri" w:cs="Calibri"/>
        </w:rPr>
        <w:t>β and γ</w:t>
      </w:r>
      <w:r w:rsidR="004A6F26">
        <w:t xml:space="preserve">) </w:t>
      </w:r>
      <w:r>
        <w:t xml:space="preserve">and p-values for the single green and red arrows, NOT the bidirectional arrows.  </w:t>
      </w:r>
    </w:p>
    <w:p w14:paraId="04D4E128" w14:textId="77777777" w:rsidR="004E68C7" w:rsidRDefault="004E68C7" w:rsidP="00B307D3">
      <w:pPr>
        <w:spacing w:after="0" w:line="240" w:lineRule="auto"/>
        <w:ind w:left="1800" w:firstLine="360"/>
      </w:pPr>
    </w:p>
    <w:p w14:paraId="0BA50FFB" w14:textId="77777777" w:rsidR="004E68C7" w:rsidRDefault="004E68C7" w:rsidP="00B307D3">
      <w:pPr>
        <w:spacing w:after="0" w:line="240" w:lineRule="auto"/>
        <w:ind w:left="1800" w:firstLine="360"/>
      </w:pPr>
    </w:p>
    <w:p w14:paraId="24DF48BE" w14:textId="77777777" w:rsidR="004E68C7" w:rsidRDefault="004E68C7" w:rsidP="00B307D3">
      <w:pPr>
        <w:spacing w:after="0" w:line="240" w:lineRule="auto"/>
        <w:ind w:left="1800" w:firstLine="360"/>
      </w:pPr>
    </w:p>
    <w:p w14:paraId="33B926CC" w14:textId="6E4F482A" w:rsidR="00B307D3" w:rsidRDefault="00B307D3" w:rsidP="00B307D3">
      <w:pPr>
        <w:spacing w:after="0" w:line="240" w:lineRule="auto"/>
        <w:ind w:left="1800" w:firstLine="360"/>
      </w:pPr>
    </w:p>
    <w:p w14:paraId="79217815" w14:textId="3DDCD588" w:rsidR="00B307D3" w:rsidRPr="00B307D3" w:rsidRDefault="00B307D3" w:rsidP="00B307D3">
      <w:pPr>
        <w:spacing w:after="0" w:line="240" w:lineRule="auto"/>
        <w:ind w:left="1800" w:firstLine="360"/>
      </w:pPr>
    </w:p>
    <w:sectPr w:rsidR="00B307D3" w:rsidRPr="00B3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07326B"/>
    <w:multiLevelType w:val="multilevel"/>
    <w:tmpl w:val="E1B6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2F"/>
    <w:rsid w:val="00027C39"/>
    <w:rsid w:val="0004040F"/>
    <w:rsid w:val="000518BA"/>
    <w:rsid w:val="000815E1"/>
    <w:rsid w:val="00123F55"/>
    <w:rsid w:val="001304BF"/>
    <w:rsid w:val="00134362"/>
    <w:rsid w:val="00137119"/>
    <w:rsid w:val="00140147"/>
    <w:rsid w:val="00174A0F"/>
    <w:rsid w:val="001C0DA7"/>
    <w:rsid w:val="001D6690"/>
    <w:rsid w:val="001E2899"/>
    <w:rsid w:val="001F1D8D"/>
    <w:rsid w:val="00212044"/>
    <w:rsid w:val="00224EF6"/>
    <w:rsid w:val="00241A60"/>
    <w:rsid w:val="002427D2"/>
    <w:rsid w:val="00252652"/>
    <w:rsid w:val="0027512A"/>
    <w:rsid w:val="00291AB1"/>
    <w:rsid w:val="002B48DA"/>
    <w:rsid w:val="003038E2"/>
    <w:rsid w:val="00311981"/>
    <w:rsid w:val="00322489"/>
    <w:rsid w:val="0035152C"/>
    <w:rsid w:val="00361E0A"/>
    <w:rsid w:val="003744DB"/>
    <w:rsid w:val="003955F9"/>
    <w:rsid w:val="003A570F"/>
    <w:rsid w:val="003D2563"/>
    <w:rsid w:val="003F0791"/>
    <w:rsid w:val="004305C9"/>
    <w:rsid w:val="00460E39"/>
    <w:rsid w:val="00481C3C"/>
    <w:rsid w:val="00483813"/>
    <w:rsid w:val="004A6F26"/>
    <w:rsid w:val="004E68C7"/>
    <w:rsid w:val="004F7300"/>
    <w:rsid w:val="0050382F"/>
    <w:rsid w:val="00557222"/>
    <w:rsid w:val="0059182A"/>
    <w:rsid w:val="005F792F"/>
    <w:rsid w:val="00606ADE"/>
    <w:rsid w:val="00637E67"/>
    <w:rsid w:val="0068422B"/>
    <w:rsid w:val="0069661A"/>
    <w:rsid w:val="00697832"/>
    <w:rsid w:val="006A4A69"/>
    <w:rsid w:val="00723891"/>
    <w:rsid w:val="00730FA1"/>
    <w:rsid w:val="00753763"/>
    <w:rsid w:val="00772133"/>
    <w:rsid w:val="00785D81"/>
    <w:rsid w:val="00786D18"/>
    <w:rsid w:val="007F0DE9"/>
    <w:rsid w:val="00834171"/>
    <w:rsid w:val="008A653E"/>
    <w:rsid w:val="008D6A9B"/>
    <w:rsid w:val="008E7C51"/>
    <w:rsid w:val="008E7EDD"/>
    <w:rsid w:val="0092514D"/>
    <w:rsid w:val="00954764"/>
    <w:rsid w:val="00982530"/>
    <w:rsid w:val="009C616C"/>
    <w:rsid w:val="009F4EAA"/>
    <w:rsid w:val="00A15082"/>
    <w:rsid w:val="00A3091C"/>
    <w:rsid w:val="00A476C1"/>
    <w:rsid w:val="00A8009D"/>
    <w:rsid w:val="00AF33F6"/>
    <w:rsid w:val="00B00642"/>
    <w:rsid w:val="00B15DE2"/>
    <w:rsid w:val="00B2448C"/>
    <w:rsid w:val="00B307D3"/>
    <w:rsid w:val="00B64B9A"/>
    <w:rsid w:val="00B67A10"/>
    <w:rsid w:val="00B83DD0"/>
    <w:rsid w:val="00BC19AE"/>
    <w:rsid w:val="00C67285"/>
    <w:rsid w:val="00C706DA"/>
    <w:rsid w:val="00C91489"/>
    <w:rsid w:val="00CA79CE"/>
    <w:rsid w:val="00CB4FF9"/>
    <w:rsid w:val="00CC0AAE"/>
    <w:rsid w:val="00CD4332"/>
    <w:rsid w:val="00CE6465"/>
    <w:rsid w:val="00D1305F"/>
    <w:rsid w:val="00D91601"/>
    <w:rsid w:val="00DE684E"/>
    <w:rsid w:val="00E210F6"/>
    <w:rsid w:val="00E325BA"/>
    <w:rsid w:val="00E4723D"/>
    <w:rsid w:val="00E54313"/>
    <w:rsid w:val="00E673A1"/>
    <w:rsid w:val="00EE71E6"/>
    <w:rsid w:val="00EF01D4"/>
    <w:rsid w:val="00EF1A27"/>
    <w:rsid w:val="00F11B32"/>
    <w:rsid w:val="00F1331B"/>
    <w:rsid w:val="00F41991"/>
    <w:rsid w:val="00F709EE"/>
    <w:rsid w:val="00F756BA"/>
    <w:rsid w:val="00FC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D5CA"/>
  <w15:chartTrackingRefBased/>
  <w15:docId w15:val="{B25CC2DA-6D18-40BF-A0FA-6CFC37DE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4BF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74A0F"/>
    <w:rPr>
      <w:color w:val="666666"/>
    </w:rPr>
  </w:style>
  <w:style w:type="paragraph" w:styleId="Revision">
    <w:name w:val="Revision"/>
    <w:hidden/>
    <w:uiPriority w:val="99"/>
    <w:semiHidden/>
    <w:rsid w:val="003038E2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141151-8475-41C7-AE22-473AF1326BB1}">
  <we:reference id="wa104381909" version="3.19.0.0" store="en-US" storeType="OMEX"/>
  <we:alternateReferences>
    <we:reference id="WA104381909" version="3.19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2982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Tu, Shengjia</dc:creator>
  <cp:keywords/>
  <dc:description/>
  <cp:lastModifiedBy>Tu, Xin</cp:lastModifiedBy>
  <cp:revision>96</cp:revision>
  <dcterms:created xsi:type="dcterms:W3CDTF">2026-03-11T21:49:00Z</dcterms:created>
  <dcterms:modified xsi:type="dcterms:W3CDTF">2026-04-12T18:30:00Z</dcterms:modified>
</cp:coreProperties>
</file>