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存款代币"/>
    <w:p>
      <w:pPr>
        <w:pStyle w:val="Heading1"/>
      </w:pPr>
      <w:r>
        <w:t xml:space="preserve">存款(代币)</w:t>
      </w:r>
    </w:p>
    <w:p>
      <w:pPr>
        <w:pStyle w:val="FirstParagraph"/>
      </w:pPr>
      <w:r>
        <w:t xml:space="preserve">游戏中用于高级商品交易，以及外部市场买卖的货币，P2E玩家的赢利点，游戏中，玩家路过银行时，可将一定比例的金币转化为存款，正常升级如果金币被打没，需要金币升级的部分可以用存款抵扣。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sset" title="" id="21" name="Picture"/>
            <a:graphic>
              <a:graphicData uri="http://schemas.openxmlformats.org/drawingml/2006/picture">
                <pic:pic>
                  <pic:nvPicPr>
                    <pic:cNvPr descr="C:\Users\%E7%8E%8B%E9%91%AB\Desktop\P2E%E9%A1%B9%E7%9B%AE\%E5%AD%98%E6%AC%BE(%E4%BB%A3%E5%B8%81).assets\asse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asset</w:t>
      </w:r>
    </w:p>
    <w:bookmarkStart w:id="23" w:name="用途"/>
    <w:p>
      <w:pPr>
        <w:pStyle w:val="Heading2"/>
      </w:pPr>
      <w:r>
        <w:t xml:space="preserve">用途</w:t>
      </w:r>
    </w:p>
    <w:p>
      <w:pPr>
        <w:numPr>
          <w:ilvl w:val="0"/>
          <w:numId w:val="1001"/>
        </w:numPr>
      </w:pPr>
      <w:r>
        <w:t xml:space="preserve">道具商城购买高级道具</w:t>
      </w:r>
    </w:p>
    <w:p>
      <w:pPr>
        <w:numPr>
          <w:ilvl w:val="0"/>
          <w:numId w:val="1001"/>
        </w:numPr>
      </w:pPr>
      <w:r>
        <w:t xml:space="preserve">MarketPlace中与其他玩家进行交易</w:t>
      </w:r>
    </w:p>
    <w:p>
      <w:pPr>
        <w:numPr>
          <w:ilvl w:val="0"/>
          <w:numId w:val="1001"/>
        </w:numPr>
      </w:pPr>
      <w:r>
        <w:t xml:space="preserve">通过外部市场出售货币</w:t>
      </w:r>
    </w:p>
    <w:bookmarkEnd w:id="23"/>
    <w:bookmarkStart w:id="24" w:name="获取"/>
    <w:p>
      <w:pPr>
        <w:pStyle w:val="Heading2"/>
      </w:pPr>
      <w:r>
        <w:t xml:space="preserve">获取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金币转化</w:t>
      </w:r>
      <w:r>
        <w:t xml:space="preserve"> </w:t>
      </w:r>
      <w:r>
        <w:t xml:space="preserve">通过银行将部分比例，部分数量的</w:t>
      </w:r>
      <w:r>
        <w:rPr>
          <w:bCs/>
          <w:b/>
        </w:rPr>
        <w:t xml:space="preserve">金币</w:t>
      </w:r>
      <w:r>
        <w:t xml:space="preserve">转化为</w:t>
      </w:r>
      <w:r>
        <w:rPr>
          <w:bCs/>
          <w:b/>
        </w:rPr>
        <w:t xml:space="preserve">存款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买入</w:t>
      </w:r>
      <w:r>
        <w:t xml:space="preserve"> </w:t>
      </w:r>
      <w:r>
        <w:t xml:space="preserve">通过交易所买入获得存款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玩家交易</w:t>
      </w:r>
      <w:r>
        <w:t xml:space="preserve"> </w:t>
      </w:r>
      <w:r>
        <w:t xml:space="preserve">通过市场交易商品给其他玩家获得存款</w:t>
      </w:r>
    </w:p>
    <w:bookmarkEnd w:id="24"/>
    <w:bookmarkStart w:id="27" w:name="消耗"/>
    <w:p>
      <w:pPr>
        <w:pStyle w:val="Heading2"/>
      </w:pPr>
      <w:r>
        <w:t xml:space="preserve">消耗</w:t>
      </w:r>
    </w:p>
    <w:p>
      <w:pPr>
        <w:numPr>
          <w:ilvl w:val="0"/>
          <w:numId w:val="1003"/>
        </w:numPr>
      </w:pPr>
      <w:r>
        <w:t xml:space="preserve">道具</w:t>
      </w:r>
    </w:p>
    <w:p>
      <w:pPr>
        <w:numPr>
          <w:ilvl w:val="1"/>
          <w:numId w:val="1004"/>
        </w:numPr>
      </w:pPr>
      <w:r>
        <w:t xml:space="preserve">建造加速道具</w:t>
      </w:r>
    </w:p>
    <w:p>
      <w:pPr>
        <w:numPr>
          <w:ilvl w:val="1"/>
          <w:numId w:val="1004"/>
        </w:numPr>
      </w:pPr>
      <w:r>
        <w:t xml:space="preserve">双倍收益道具</w:t>
      </w:r>
    </w:p>
    <w:p>
      <w:pPr>
        <w:numPr>
          <w:ilvl w:val="1"/>
          <w:numId w:val="1004"/>
        </w:numPr>
      </w:pPr>
      <w:r>
        <w:t xml:space="preserve">购买彩票(大)</w:t>
      </w:r>
    </w:p>
    <w:p>
      <w:pPr>
        <w:numPr>
          <w:ilvl w:val="1"/>
          <w:numId w:val="1004"/>
        </w:numPr>
      </w:pPr>
      <w:r>
        <w:t xml:space="preserve">抵扣金币</w:t>
      </w:r>
    </w:p>
    <w:p>
      <w:pPr>
        <w:numPr>
          <w:ilvl w:val="0"/>
          <w:numId w:val="1003"/>
        </w:numPr>
      </w:pPr>
      <w:r>
        <w:t xml:space="preserve">交易</w:t>
      </w:r>
    </w:p>
    <w:p>
      <w:pPr>
        <w:numPr>
          <w:ilvl w:val="1"/>
          <w:numId w:val="1005"/>
        </w:numPr>
      </w:pPr>
      <w:r>
        <w:t xml:space="preserve">地皮交易</w:t>
      </w:r>
    </w:p>
    <w:p>
      <w:pPr>
        <w:numPr>
          <w:ilvl w:val="1"/>
          <w:numId w:val="1005"/>
        </w:numPr>
      </w:pPr>
      <w:r>
        <w:t xml:space="preserve">交通工具</w:t>
      </w:r>
    </w:p>
    <w:p>
      <w:pPr>
        <w:numPr>
          <w:ilvl w:val="1"/>
          <w:numId w:val="1005"/>
        </w:numPr>
      </w:pPr>
      <w:r>
        <w:t xml:space="preserve">集换式碎片</w:t>
      </w:r>
    </w:p>
    <w:p>
      <w:pPr>
        <w:numPr>
          <w:ilvl w:val="1"/>
          <w:numId w:val="1005"/>
        </w:numPr>
      </w:pPr>
      <w:r>
        <w:t xml:space="preserve">手续费(n%)</w:t>
      </w:r>
    </w:p>
    <w:bookmarkStart w:id="26" w:name="X2fc5383b45732e82b12d940785b12f494044e63"/>
    <w:p>
      <w:pPr>
        <w:pStyle w:val="Heading4"/>
      </w:pPr>
      <w:hyperlink r:id="rId25">
        <w:r>
          <w:rPr>
            <w:rStyle w:val="VerbatimChar"/>
            <w:bCs/>
            <w:b/>
          </w:rPr>
          <w:t xml:space="preserve">←Back</w:t>
        </w:r>
      </w:hyperlink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./&#28857;&#25105;&#36827;&#20837;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/&#28857;&#25105;&#36827;&#20837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2022-08-29T07:04:32Z</dcterms:created>
  <dcterms:modified xsi:type="dcterms:W3CDTF">2022-08-29T07:04:32Z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