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425205">
      <w:pPr>
        <w:widowControl/>
        <w:jc w:val="left"/>
        <w:rPr>
          <w:rFonts w:ascii="Times New Roman" w:hAnsi="Times New Roman" w:eastAsia="宋体"/>
        </w:rPr>
      </w:pPr>
    </w:p>
    <w:p w14:paraId="050CC970">
      <w:pPr>
        <w:widowControl/>
        <w:jc w:val="left"/>
        <w:rPr>
          <w:rFonts w:ascii="Times New Roman" w:hAnsi="Times New Roman" w:eastAsia="宋体"/>
        </w:rPr>
      </w:pPr>
    </w:p>
    <w:p w14:paraId="557B7581">
      <w:pPr>
        <w:spacing w:line="960" w:lineRule="auto"/>
        <w:jc w:val="center"/>
        <w:rPr>
          <w:rFonts w:ascii="Times New Roman" w:hAnsi="Times New Roman" w:eastAsia="宋体" w:cs="Times New Roman"/>
          <w:b/>
          <w:bCs/>
          <w:spacing w:val="100"/>
          <w:sz w:val="68"/>
          <w:szCs w:val="24"/>
        </w:rPr>
      </w:pPr>
      <w:r>
        <w:rPr>
          <w:rFonts w:ascii="Times New Roman" w:hAnsi="Times New Roman" w:eastAsia="宋体" w:cs="Times New Roman"/>
          <w:szCs w:val="24"/>
        </w:rPr>
        <w:fldChar w:fldCharType="begin"/>
      </w:r>
      <w:r>
        <w:rPr>
          <w:rFonts w:hint="eastAsia" w:ascii="Times New Roman" w:hAnsi="Times New Roman" w:eastAsia="宋体" w:cs="Times New Roman"/>
          <w:szCs w:val="24"/>
        </w:rPr>
        <w:instrText xml:space="preserve"> INCLUDEPICTURE "D:\\backup\\实践管理科\\JNDX_M.GIF" \* MERGEFORMAT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"D:\\backup\\实践管理科\\JNDX_M.GIF"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"D:\\backup\\实践管理科\\JNDX_M.GIF"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"D:\\实践管理科\\JNDX_M.GIF"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"/Users/../实践管理科/JNDX_M.GIF"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"/Users/../实践管理科/JNDX_M.GIF"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"/Users/../实践管理科/JNDX_M.GIF"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pict>
          <v:shape id="_x0000_i1025" o:spt="75" type="#_x0000_t75" style="height:58.5pt;width:173.55pt;" filled="f" o:preferrelative="t" stroked="f" coordsize="21600,21600">
            <v:path/>
            <v:fill on="f" focussize="0,0"/>
            <v:stroke on="f" joinstyle="miter"/>
            <v:imagedata r:id="rId7" r:href="rId8" o:title=""/>
            <o:lock v:ext="edit" aspectratio="t"/>
            <w10:wrap type="none"/>
            <w10:anchorlock/>
          </v:shape>
        </w:pic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p>
    <w:p w14:paraId="7369FE75">
      <w:pPr>
        <w:spacing w:line="480" w:lineRule="auto"/>
        <w:jc w:val="center"/>
        <w:rPr>
          <w:rFonts w:ascii="Times New Roman" w:hAnsi="Times New Roman" w:eastAsia="宋体" w:cs="Times New Roman"/>
          <w:b/>
          <w:bCs/>
          <w:spacing w:val="60"/>
          <w:kern w:val="0"/>
          <w:sz w:val="52"/>
          <w:szCs w:val="24"/>
        </w:rPr>
      </w:pPr>
      <w:r>
        <w:rPr>
          <w:rFonts w:hint="eastAsia" w:ascii="Times New Roman" w:hAnsi="Times New Roman" w:eastAsia="宋体" w:cs="Times New Roman"/>
          <w:b/>
          <w:bCs/>
          <w:spacing w:val="60"/>
          <w:kern w:val="0"/>
          <w:sz w:val="52"/>
          <w:szCs w:val="24"/>
        </w:rPr>
        <w:t>《程序设计课程设计》</w:t>
      </w:r>
    </w:p>
    <w:p w14:paraId="0610CBD6">
      <w:pPr>
        <w:spacing w:line="480" w:lineRule="auto"/>
        <w:jc w:val="center"/>
        <w:rPr>
          <w:rFonts w:ascii="Times New Roman" w:hAnsi="Times New Roman" w:eastAsia="宋体" w:cs="Times New Roman"/>
          <w:b/>
          <w:bCs/>
          <w:spacing w:val="60"/>
          <w:kern w:val="0"/>
          <w:sz w:val="52"/>
          <w:szCs w:val="24"/>
        </w:rPr>
      </w:pPr>
      <w:r>
        <w:rPr>
          <w:rFonts w:hint="eastAsia" w:ascii="Times New Roman" w:hAnsi="Times New Roman" w:eastAsia="宋体" w:cs="Times New Roman"/>
          <w:b/>
          <w:bCs/>
          <w:spacing w:val="60"/>
          <w:kern w:val="0"/>
          <w:sz w:val="52"/>
          <w:szCs w:val="24"/>
        </w:rPr>
        <w:t>大作业</w:t>
      </w:r>
    </w:p>
    <w:p w14:paraId="6DAE453C">
      <w:pPr>
        <w:spacing w:line="480" w:lineRule="auto"/>
        <w:jc w:val="center"/>
        <w:rPr>
          <w:rFonts w:ascii="Times New Roman" w:hAnsi="Times New Roman" w:eastAsia="宋体" w:cs="Times New Roman"/>
          <w:b/>
          <w:bCs/>
          <w:spacing w:val="60"/>
          <w:kern w:val="0"/>
          <w:sz w:val="52"/>
          <w:szCs w:val="24"/>
        </w:rPr>
      </w:pPr>
    </w:p>
    <w:p w14:paraId="6B65B557">
      <w:pPr>
        <w:spacing w:line="480" w:lineRule="auto"/>
        <w:jc w:val="center"/>
        <w:rPr>
          <w:rFonts w:ascii="Times New Roman" w:hAnsi="Times New Roman" w:eastAsia="宋体" w:cs="Times New Roman"/>
          <w:b/>
          <w:bCs/>
          <w:spacing w:val="60"/>
          <w:kern w:val="0"/>
          <w:sz w:val="52"/>
          <w:szCs w:val="24"/>
        </w:rPr>
      </w:pPr>
    </w:p>
    <w:p w14:paraId="6440C687">
      <w:pPr>
        <w:spacing w:line="480" w:lineRule="auto"/>
        <w:jc w:val="center"/>
        <w:rPr>
          <w:rFonts w:ascii="Times New Roman" w:hAnsi="Times New Roman" w:eastAsia="宋体" w:cs="Times New Roman"/>
          <w:spacing w:val="60"/>
          <w:kern w:val="0"/>
          <w:sz w:val="52"/>
          <w:szCs w:val="24"/>
        </w:rPr>
      </w:pPr>
    </w:p>
    <w:p w14:paraId="779484F1">
      <w:pPr>
        <w:spacing w:line="480" w:lineRule="auto"/>
        <w:jc w:val="center"/>
        <w:rPr>
          <w:rFonts w:ascii="Times New Roman" w:hAnsi="Times New Roman" w:eastAsia="宋体" w:cs="Times New Roman"/>
          <w:b/>
          <w:bCs/>
          <w:spacing w:val="60"/>
          <w:kern w:val="0"/>
          <w:sz w:val="52"/>
          <w:szCs w:val="24"/>
        </w:rPr>
      </w:pPr>
    </w:p>
    <w:p w14:paraId="12E9DF20">
      <w:pPr>
        <w:spacing w:line="480" w:lineRule="auto"/>
        <w:ind w:firstLine="179" w:firstLineChars="56"/>
        <w:rPr>
          <w:rFonts w:ascii="Times New Roman" w:hAnsi="Times New Roman" w:eastAsia="宋体" w:cs="Times New Roman"/>
          <w:b/>
          <w:bCs/>
          <w:kern w:val="0"/>
          <w:sz w:val="32"/>
          <w:szCs w:val="24"/>
        </w:rPr>
      </w:pPr>
      <w:r>
        <w:rPr>
          <w:rFonts w:hint="eastAsia" w:ascii="Times New Roman" w:hAnsi="Times New Roman" w:eastAsia="宋体" w:cs="Times New Roman"/>
          <w:kern w:val="0"/>
          <w:sz w:val="32"/>
          <w:szCs w:val="24"/>
          <w:u w:val="single"/>
        </w:rPr>
        <w:t xml:space="preserve">人工智能与计算机  </w:t>
      </w:r>
      <w:r>
        <w:rPr>
          <w:rFonts w:hint="eastAsia" w:ascii="Times New Roman" w:hAnsi="Times New Roman" w:eastAsia="宋体" w:cs="Times New Roman"/>
          <w:b/>
          <w:bCs/>
          <w:kern w:val="0"/>
          <w:sz w:val="30"/>
          <w:szCs w:val="24"/>
        </w:rPr>
        <w:t xml:space="preserve">学院 </w:t>
      </w:r>
      <w:r>
        <w:rPr>
          <w:rFonts w:hint="eastAsia" w:ascii="Times New Roman" w:hAnsi="Times New Roman" w:eastAsia="宋体" w:cs="Times New Roman"/>
          <w:b/>
          <w:bCs/>
          <w:kern w:val="0"/>
          <w:sz w:val="30"/>
          <w:szCs w:val="24"/>
          <w:u w:val="single"/>
        </w:rPr>
        <w:t xml:space="preserve">    </w:t>
      </w:r>
      <w:r>
        <w:rPr>
          <w:rFonts w:hint="eastAsia" w:ascii="Times New Roman" w:hAnsi="Times New Roman" w:eastAsia="宋体" w:cs="Times New Roman"/>
          <w:kern w:val="0"/>
          <w:sz w:val="32"/>
          <w:szCs w:val="24"/>
          <w:u w:val="single"/>
        </w:rPr>
        <w:t xml:space="preserve">计算机科学与技术    </w:t>
      </w:r>
      <w:r>
        <w:rPr>
          <w:rFonts w:hint="eastAsia" w:ascii="Times New Roman" w:hAnsi="Times New Roman" w:eastAsia="宋体" w:cs="Times New Roman"/>
          <w:b/>
          <w:bCs/>
          <w:kern w:val="0"/>
          <w:sz w:val="30"/>
          <w:szCs w:val="24"/>
        </w:rPr>
        <w:t>专业</w:t>
      </w:r>
    </w:p>
    <w:p w14:paraId="05669979">
      <w:pPr>
        <w:spacing w:line="480" w:lineRule="auto"/>
        <w:jc w:val="center"/>
        <w:rPr>
          <w:rFonts w:ascii="Times New Roman" w:hAnsi="Times New Roman" w:eastAsia="宋体" w:cs="Times New Roman"/>
          <w:b/>
          <w:bCs/>
          <w:spacing w:val="60"/>
          <w:kern w:val="0"/>
          <w:sz w:val="52"/>
          <w:szCs w:val="24"/>
        </w:rPr>
      </w:pPr>
    </w:p>
    <w:p w14:paraId="2F9C1455">
      <w:pPr>
        <w:spacing w:line="480" w:lineRule="auto"/>
        <w:jc w:val="center"/>
        <w:rPr>
          <w:rFonts w:ascii="Times New Roman" w:hAnsi="Times New Roman" w:eastAsia="宋体" w:cs="Times New Roman"/>
          <w:b/>
          <w:bCs/>
          <w:spacing w:val="60"/>
          <w:kern w:val="0"/>
          <w:sz w:val="52"/>
          <w:szCs w:val="24"/>
        </w:rPr>
      </w:pPr>
    </w:p>
    <w:p w14:paraId="3AC00163">
      <w:pPr>
        <w:spacing w:line="480" w:lineRule="auto"/>
        <w:jc w:val="center"/>
        <w:rPr>
          <w:rFonts w:ascii="Times New Roman" w:hAnsi="Times New Roman" w:eastAsia="宋体" w:cs="Times New Roman"/>
          <w:b/>
          <w:bCs/>
          <w:spacing w:val="60"/>
          <w:kern w:val="0"/>
          <w:sz w:val="52"/>
          <w:szCs w:val="24"/>
        </w:rPr>
      </w:pPr>
    </w:p>
    <w:p w14:paraId="69A257C9">
      <w:pPr>
        <w:spacing w:line="600" w:lineRule="auto"/>
        <w:ind w:firstLine="1080" w:firstLineChars="300"/>
        <w:rPr>
          <w:rFonts w:ascii="Times New Roman" w:hAnsi="Times New Roman" w:eastAsia="宋体" w:cs="Times New Roman"/>
          <w:b/>
          <w:bCs/>
          <w:spacing w:val="60"/>
          <w:kern w:val="0"/>
          <w:sz w:val="52"/>
          <w:szCs w:val="24"/>
        </w:rPr>
      </w:pPr>
      <w:r>
        <w:rPr>
          <w:rFonts w:hint="eastAsia" w:ascii="Times New Roman" w:hAnsi="Times New Roman" w:eastAsia="宋体" w:cs="Times New Roman"/>
          <w:sz w:val="36"/>
          <w:szCs w:val="24"/>
        </w:rPr>
        <w:t xml:space="preserve">组 </w:t>
      </w:r>
      <w:r>
        <w:rPr>
          <w:rFonts w:ascii="Times New Roman" w:hAnsi="Times New Roman" w:eastAsia="宋体" w:cs="Times New Roman"/>
          <w:sz w:val="36"/>
          <w:szCs w:val="24"/>
        </w:rPr>
        <w:t xml:space="preserve">   </w:t>
      </w:r>
      <w:r>
        <w:rPr>
          <w:rFonts w:hint="eastAsia" w:ascii="Times New Roman" w:hAnsi="Times New Roman" w:eastAsia="宋体" w:cs="Times New Roman"/>
          <w:sz w:val="36"/>
          <w:szCs w:val="24"/>
        </w:rPr>
        <w:t>名：</w:t>
      </w:r>
      <w:r>
        <w:rPr>
          <w:rFonts w:hint="eastAsia" w:ascii="Times New Roman" w:hAnsi="Times New Roman" w:eastAsia="宋体" w:cs="Times New Roman"/>
          <w:sz w:val="36"/>
          <w:szCs w:val="24"/>
          <w:u w:val="single"/>
        </w:rPr>
        <w:t xml:space="preserve">     Simultaneously     </w:t>
      </w:r>
    </w:p>
    <w:p w14:paraId="767F2AFC">
      <w:pPr>
        <w:spacing w:line="600" w:lineRule="auto"/>
        <w:ind w:firstLine="1080" w:firstLineChars="300"/>
        <w:rPr>
          <w:rFonts w:ascii="Times New Roman" w:hAnsi="Times New Roman" w:eastAsia="宋体" w:cs="Times New Roman"/>
          <w:sz w:val="36"/>
          <w:szCs w:val="24"/>
          <w:u w:val="single"/>
        </w:rPr>
      </w:pPr>
      <w:r>
        <w:rPr>
          <w:rFonts w:hint="eastAsia" w:ascii="Times New Roman" w:hAnsi="Times New Roman" w:eastAsia="宋体" w:cs="Times New Roman"/>
          <w:sz w:val="36"/>
          <w:szCs w:val="24"/>
        </w:rPr>
        <w:t>组长姓名：</w:t>
      </w:r>
      <w:r>
        <w:rPr>
          <w:rFonts w:hint="eastAsia" w:ascii="Times New Roman" w:hAnsi="Times New Roman" w:eastAsia="宋体" w:cs="Times New Roman"/>
          <w:sz w:val="36"/>
          <w:szCs w:val="24"/>
          <w:u w:val="single"/>
        </w:rPr>
        <w:t xml:space="preserve">        陆辰睿         </w:t>
      </w:r>
    </w:p>
    <w:p w14:paraId="3B87B40A">
      <w:pPr>
        <w:spacing w:line="600" w:lineRule="auto"/>
        <w:ind w:firstLine="1080" w:firstLineChars="300"/>
        <w:rPr>
          <w:rFonts w:ascii="Times New Roman" w:hAnsi="Times New Roman" w:eastAsia="宋体" w:cs="Times New Roman"/>
          <w:sz w:val="36"/>
          <w:szCs w:val="24"/>
          <w:u w:val="single"/>
        </w:rPr>
      </w:pPr>
      <w:r>
        <w:rPr>
          <w:rFonts w:hint="eastAsia" w:ascii="Times New Roman" w:hAnsi="Times New Roman" w:eastAsia="宋体" w:cs="Times New Roman"/>
          <w:sz w:val="36"/>
          <w:szCs w:val="24"/>
        </w:rPr>
        <w:t>组长学号：</w:t>
      </w:r>
      <w:r>
        <w:rPr>
          <w:rFonts w:hint="eastAsia" w:ascii="Times New Roman" w:hAnsi="Times New Roman" w:eastAsia="宋体" w:cs="Times New Roman"/>
          <w:sz w:val="36"/>
          <w:szCs w:val="24"/>
          <w:u w:val="single"/>
        </w:rPr>
        <w:t xml:space="preserve">      1190325118       </w:t>
      </w:r>
    </w:p>
    <w:p w14:paraId="288B4F54">
      <w:pPr>
        <w:ind w:firstLine="2891" w:firstLineChars="800"/>
        <w:rPr>
          <w:rFonts w:ascii="Times New Roman" w:hAnsi="Times New Roman" w:eastAsia="宋体" w:cs="Times New Roman"/>
          <w:b/>
          <w:bCs/>
          <w:sz w:val="36"/>
          <w:szCs w:val="24"/>
        </w:rPr>
      </w:pPr>
    </w:p>
    <w:p w14:paraId="4A0ADD96">
      <w:pPr>
        <w:ind w:firstLine="2891" w:firstLineChars="800"/>
        <w:rPr>
          <w:rFonts w:ascii="Times New Roman" w:hAnsi="Times New Roman" w:eastAsia="宋体" w:cs="Times New Roman"/>
          <w:b/>
          <w:bCs/>
          <w:sz w:val="36"/>
          <w:szCs w:val="24"/>
        </w:rPr>
      </w:pPr>
    </w:p>
    <w:p w14:paraId="37E3581A">
      <w:pPr>
        <w:jc w:val="center"/>
        <w:rPr>
          <w:rFonts w:ascii="Times New Roman" w:hAnsi="Times New Roman" w:eastAsia="宋体" w:cs="Times New Roman"/>
          <w:szCs w:val="24"/>
        </w:rPr>
      </w:pPr>
      <w:r>
        <w:rPr>
          <w:rFonts w:hint="eastAsia" w:ascii="Times New Roman" w:hAnsi="Times New Roman" w:eastAsia="宋体" w:cs="Times New Roman"/>
          <w:b/>
          <w:bCs/>
          <w:sz w:val="36"/>
          <w:szCs w:val="24"/>
        </w:rPr>
        <w:t>20</w:t>
      </w:r>
      <w:r>
        <w:rPr>
          <w:rFonts w:ascii="Times New Roman" w:hAnsi="Times New Roman" w:eastAsia="宋体" w:cs="Times New Roman"/>
          <w:b/>
          <w:bCs/>
          <w:sz w:val="36"/>
          <w:szCs w:val="24"/>
        </w:rPr>
        <w:t>2</w:t>
      </w:r>
      <w:r>
        <w:rPr>
          <w:rFonts w:hint="eastAsia" w:ascii="Times New Roman" w:hAnsi="Times New Roman" w:eastAsia="宋体" w:cs="Times New Roman"/>
          <w:b/>
          <w:bCs/>
          <w:sz w:val="36"/>
          <w:szCs w:val="24"/>
        </w:rPr>
        <w:t>6年 6月</w:t>
      </w:r>
    </w:p>
    <w:p w14:paraId="41EA4039">
      <w:pPr>
        <w:rPr>
          <w:rFonts w:ascii="Times New Roman" w:hAnsi="Times New Roman" w:eastAsia="宋体" w:cs="Times New Roman"/>
          <w:szCs w:val="24"/>
        </w:rPr>
      </w:pPr>
    </w:p>
    <w:p w14:paraId="459DBFAA">
      <w:pPr>
        <w:widowControl/>
        <w:jc w:val="left"/>
        <w:rPr>
          <w:rFonts w:ascii="Times New Roman" w:hAnsi="Times New Roman" w:eastAsia="宋体"/>
        </w:rPr>
      </w:pPr>
    </w:p>
    <w:p w14:paraId="208778DA">
      <w:pPr>
        <w:rPr>
          <w:rFonts w:ascii="Times New Roman" w:hAnsi="Times New Roman" w:eastAsia="宋体"/>
        </w:rPr>
        <w:sectPr>
          <w:footerReference r:id="rId3" w:type="default"/>
          <w:pgSz w:w="11906" w:h="16838"/>
          <w:pgMar w:top="1440" w:right="1800" w:bottom="1440" w:left="1800" w:header="851" w:footer="992" w:gutter="0"/>
          <w:cols w:space="425" w:num="1"/>
          <w:docGrid w:type="lines" w:linePitch="312" w:charSpace="0"/>
        </w:sectPr>
      </w:pPr>
    </w:p>
    <w:p w14:paraId="66E161EC">
      <w:pPr>
        <w:pStyle w:val="2"/>
        <w:pageBreakBefore w:val="0"/>
        <w:numPr>
          <w:ilvl w:val="0"/>
          <w:numId w:val="1"/>
        </w:numPr>
        <w:kinsoku/>
        <w:overflowPunct/>
        <w:topLinePunct w:val="0"/>
        <w:autoSpaceDE/>
        <w:autoSpaceDN/>
        <w:bidi w:val="0"/>
        <w:adjustRightInd/>
        <w:snapToGrid/>
        <w:spacing w:after="0" w:line="300" w:lineRule="auto"/>
        <w:ind w:left="0" w:leftChars="0" w:firstLine="0" w:firstLineChars="0"/>
        <w:rPr>
          <w:rFonts w:ascii="Times New Roman" w:hAnsi="Times New Roman" w:eastAsia="宋体"/>
          <w:sz w:val="28"/>
          <w:szCs w:val="28"/>
        </w:rPr>
      </w:pPr>
      <w:r>
        <w:rPr>
          <w:rFonts w:hint="eastAsia" w:ascii="Times New Roman" w:hAnsi="Times New Roman" w:eastAsia="宋体"/>
          <w:sz w:val="28"/>
          <w:szCs w:val="28"/>
        </w:rPr>
        <w:t>项目简介</w:t>
      </w:r>
    </w:p>
    <w:p w14:paraId="3FE4C03B">
      <w:pPr>
        <w:pageBreakBefore w:val="0"/>
        <w:kinsoku/>
        <w:overflowPunct/>
        <w:topLinePunct w:val="0"/>
        <w:autoSpaceDE/>
        <w:autoSpaceDN/>
        <w:bidi w:val="0"/>
        <w:adjustRightInd/>
        <w:snapToGrid/>
        <w:spacing w:line="300" w:lineRule="auto"/>
      </w:pPr>
    </w:p>
    <w:p w14:paraId="575F7B9B">
      <w:pPr>
        <w:keepNext w:val="0"/>
        <w:keepLines w:val="0"/>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《校园RPG：大学生存物语》是一款基于 C++20 和 Qt6 开发的校园主题角色扮演游戏。项目以大学校园生活为背景，将课堂、宿舍、走廊、商店、室外等场景组织成可探索的 2D 俯视角地图，玩家可以通过键盘控制角色移动，在地图中触发商店、战斗、黑市等交互事件，形成完整的校园冒险体验。</w:t>
      </w:r>
    </w:p>
    <w:p w14:paraId="21E843FA">
      <w:pPr>
        <w:keepNext w:val="0"/>
        <w:keepLines w:val="0"/>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2688F37E">
      <w:pPr>
        <w:keepNext w:val="0"/>
        <w:keepLines w:val="0"/>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本项目在传统文字 RPG 的角色属性、背包、商店、战斗等核心玩法基础上，引入 QGraphicsScene/QGraphicsView 图形视图框架和 Tiled JSON 地图资源，实现了可视化地图渲染、平滑移动、碰撞检测、昼夜更替和可交互实体管理。游戏底层逻辑由 GameEngine 统一调度，界面层通过清晰接口读取角色、地图、商店和战斗数据，从而降低了界面代码与业务逻辑的耦合。</w:t>
      </w:r>
    </w:p>
    <w:p w14:paraId="27BC1363">
      <w:pPr>
        <w:keepNext w:val="0"/>
        <w:keepLines w:val="0"/>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12A4EAD">
      <w:pPr>
        <w:keepNext w:val="0"/>
        <w:keepLines w:val="0"/>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项目的主要目标是综合运用面向对象程序设计、STL 容器、智能指针、异常处理、Qt 事件机制和数据库存档等知识，完成一个具备可运行界面、明确模块划分和较强扩展性的课程设计作品。通过该项目，团队能够展示 C++ 类封装、继承与多态、状态机设计、图形化交互以及工程化构建等方面的实践能力。</w:t>
      </w:r>
    </w:p>
    <w:p w14:paraId="2FACA865">
      <w:pPr>
        <w:keepNext w:val="0"/>
        <w:keepLines w:val="0"/>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A076F7B">
      <w:pPr>
        <w:keepNext w:val="0"/>
        <w:keepLines w:val="0"/>
        <w:pageBreakBefore w:val="0"/>
        <w:widowControl w:val="0"/>
        <w:kinsoku/>
        <w:wordWrap w:val="0"/>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hint="eastAsia" w:ascii="Times New Roman" w:hAnsi="Times New Roman" w:eastAsia="宋体"/>
          <w:sz w:val="21"/>
          <w:szCs w:val="21"/>
        </w:rPr>
        <w:t>项目GitHub地址：</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"https://github.com/luqie0106/CampusRPG_Simultaneously" </w:instrText>
      </w:r>
      <w:r>
        <w:rPr>
          <w:rFonts w:ascii="Times New Roman" w:hAnsi="Times New Roman" w:eastAsia="宋体"/>
          <w:sz w:val="21"/>
          <w:szCs w:val="21"/>
        </w:rPr>
        <w:fldChar w:fldCharType="separate"/>
      </w:r>
      <w:r>
        <w:rPr>
          <w:rStyle w:val="10"/>
          <w:rFonts w:ascii="Times New Roman" w:hAnsi="Times New Roman" w:eastAsia="宋体"/>
          <w:sz w:val="21"/>
          <w:szCs w:val="21"/>
        </w:rPr>
        <w:t>https://github.com/luqie0106/CampusRPG_Simultaneously</w:t>
      </w:r>
      <w:r>
        <w:rPr>
          <w:rFonts w:ascii="Times New Roman" w:hAnsi="Times New Roman" w:eastAsia="宋体"/>
          <w:sz w:val="21"/>
          <w:szCs w:val="21"/>
        </w:rPr>
        <w:fldChar w:fldCharType="end"/>
      </w:r>
    </w:p>
    <w:p w14:paraId="31D9C482">
      <w:pPr>
        <w:keepNext w:val="0"/>
        <w:keepLines w:val="0"/>
        <w:pageBreakBefore w:val="0"/>
        <w:widowControl w:val="0"/>
        <w:kinsoku/>
        <w:wordWrap w:val="0"/>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sz w:val="24"/>
          <w:szCs w:val="24"/>
        </w:rPr>
      </w:pPr>
    </w:p>
    <w:p w14:paraId="24520AE7">
      <w:pPr>
        <w:pStyle w:val="2"/>
        <w:pageBreakBefore w:val="0"/>
        <w:numPr>
          <w:ilvl w:val="0"/>
          <w:numId w:val="1"/>
        </w:numPr>
        <w:kinsoku/>
        <w:overflowPunct/>
        <w:topLinePunct w:val="0"/>
        <w:autoSpaceDE/>
        <w:autoSpaceDN/>
        <w:bidi w:val="0"/>
        <w:adjustRightInd/>
        <w:snapToGrid/>
        <w:spacing w:after="0" w:line="300" w:lineRule="auto"/>
        <w:ind w:left="0" w:leftChars="0" w:firstLine="0" w:firstLineChars="0"/>
        <w:rPr>
          <w:rFonts w:ascii="Times New Roman" w:hAnsi="Times New Roman" w:eastAsia="宋体"/>
          <w:sz w:val="28"/>
          <w:szCs w:val="28"/>
        </w:rPr>
      </w:pPr>
      <w:r>
        <w:rPr>
          <w:rFonts w:hint="eastAsia" w:ascii="Times New Roman" w:hAnsi="Times New Roman" w:eastAsia="宋体"/>
          <w:sz w:val="28"/>
          <w:szCs w:val="28"/>
        </w:rPr>
        <w:t>项目特色与创新</w:t>
      </w:r>
    </w:p>
    <w:p w14:paraId="10B12A6A">
      <w:pPr>
        <w:pageBreakBefore w:val="0"/>
        <w:kinsoku/>
        <w:overflowPunct/>
        <w:topLinePunct w:val="0"/>
        <w:autoSpaceDE/>
        <w:autoSpaceDN/>
        <w:bidi w:val="0"/>
        <w:adjustRightInd/>
        <w:snapToGrid/>
        <w:spacing w:line="300" w:lineRule="auto"/>
      </w:pPr>
    </w:p>
    <w:p w14:paraId="0DC9E055">
      <w:pPr>
        <w:pageBreakBefore w:val="0"/>
        <w:kinsoku/>
        <w:overflowPunct/>
        <w:topLinePunct w:val="0"/>
        <w:autoSpaceDE/>
        <w:autoSpaceDN/>
        <w:bidi w:val="0"/>
        <w:adjustRightInd/>
        <w:snapToGrid/>
        <w:spacing w:line="300" w:lineRule="auto"/>
        <w:rPr>
          <w:rFonts w:hint="eastAsia"/>
        </w:rPr>
      </w:pPr>
    </w:p>
    <w:p w14:paraId="5CC04B94">
      <w:pPr>
        <w:pStyle w:val="3"/>
        <w:keepNext/>
        <w:pageBreakBefore w:val="0"/>
        <w:kinsoku/>
        <w:overflowPunct/>
        <w:topLinePunct w:val="0"/>
        <w:autoSpaceDE/>
        <w:autoSpaceDN/>
        <w:bidi w:val="0"/>
        <w:adjustRightInd/>
        <w:snapToGrid/>
        <w:spacing w:line="300" w:lineRule="auto"/>
        <w:jc w:val="center"/>
        <w:rPr>
          <w:rFonts w:ascii="宋体" w:hAnsi="宋体" w:eastAsia="宋体"/>
          <w:sz w:val="24"/>
          <w:szCs w:val="24"/>
        </w:rPr>
      </w:pPr>
      <w:r>
        <w:rPr>
          <w:rFonts w:ascii="宋体" w:hAnsi="宋体" w:eastAsia="宋体"/>
          <w:sz w:val="24"/>
          <w:szCs w:val="24"/>
        </w:rPr>
        <w:t xml:space="preserve">表 </w:t>
      </w:r>
      <w:r>
        <w:rPr>
          <w:rFonts w:ascii="宋体" w:hAnsi="宋体" w:eastAsia="宋体"/>
          <w:sz w:val="24"/>
          <w:szCs w:val="24"/>
        </w:rPr>
        <w:fldChar w:fldCharType="begin"/>
      </w:r>
      <w:r>
        <w:rPr>
          <w:rFonts w:ascii="宋体" w:hAnsi="宋体" w:eastAsia="宋体"/>
          <w:sz w:val="24"/>
          <w:szCs w:val="24"/>
        </w:rPr>
        <w:instrText xml:space="preserve"> SEQ 表 \* ARABIC </w:instrText>
      </w:r>
      <w:r>
        <w:rPr>
          <w:rFonts w:ascii="宋体" w:hAnsi="宋体" w:eastAsia="宋体"/>
          <w:sz w:val="24"/>
          <w:szCs w:val="24"/>
        </w:rPr>
        <w:fldChar w:fldCharType="separate"/>
      </w:r>
      <w:r>
        <w:rPr>
          <w:rFonts w:ascii="宋体" w:hAnsi="宋体" w:eastAsia="宋体"/>
          <w:sz w:val="24"/>
          <w:szCs w:val="24"/>
        </w:rPr>
        <w:t>1</w:t>
      </w:r>
      <w:r>
        <w:rPr>
          <w:rFonts w:ascii="宋体" w:hAnsi="宋体" w:eastAsia="宋体"/>
          <w:sz w:val="24"/>
          <w:szCs w:val="24"/>
        </w:rPr>
        <w:fldChar w:fldCharType="end"/>
      </w:r>
      <w:r>
        <w:rPr>
          <w:rFonts w:ascii="宋体" w:hAnsi="宋体" w:eastAsia="宋体"/>
          <w:sz w:val="24"/>
          <w:szCs w:val="24"/>
        </w:rPr>
        <w:t xml:space="preserve"> </w:t>
      </w:r>
      <w:r>
        <w:rPr>
          <w:rFonts w:hint="eastAsia" w:ascii="宋体" w:hAnsi="宋体" w:eastAsia="宋体"/>
          <w:sz w:val="24"/>
          <w:szCs w:val="24"/>
        </w:rPr>
        <w:t>项目特色与创新</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984"/>
        <w:gridCol w:w="4757"/>
      </w:tblGrid>
      <w:tr w14:paraId="36550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6C888BAC">
            <w:pPr>
              <w:pageBreakBefore w:val="0"/>
              <w:kinsoku/>
              <w:overflowPunct/>
              <w:topLinePunct w:val="0"/>
              <w:autoSpaceDE/>
              <w:autoSpaceDN/>
              <w:bidi w:val="0"/>
              <w:adjustRightInd/>
              <w:snapToGrid/>
              <w:spacing w:line="300" w:lineRule="auto"/>
              <w:jc w:val="center"/>
              <w:rPr>
                <w:rFonts w:ascii="Times New Roman" w:hAnsi="Times New Roman" w:eastAsia="宋体"/>
                <w:b/>
                <w:bCs/>
                <w:sz w:val="21"/>
                <w:szCs w:val="21"/>
              </w:rPr>
            </w:pPr>
            <w:r>
              <w:rPr>
                <w:rFonts w:hint="eastAsia" w:ascii="Times New Roman" w:hAnsi="Times New Roman" w:eastAsia="宋体"/>
                <w:b/>
                <w:bCs/>
                <w:sz w:val="21"/>
                <w:szCs w:val="21"/>
              </w:rPr>
              <w:t>序号</w:t>
            </w:r>
          </w:p>
        </w:tc>
        <w:tc>
          <w:tcPr>
            <w:tcW w:w="1984" w:type="dxa"/>
          </w:tcPr>
          <w:p w14:paraId="6D678A6B">
            <w:pPr>
              <w:pageBreakBefore w:val="0"/>
              <w:kinsoku/>
              <w:overflowPunct/>
              <w:topLinePunct w:val="0"/>
              <w:autoSpaceDE/>
              <w:autoSpaceDN/>
              <w:bidi w:val="0"/>
              <w:adjustRightInd/>
              <w:snapToGrid/>
              <w:spacing w:line="300" w:lineRule="auto"/>
              <w:jc w:val="center"/>
              <w:rPr>
                <w:rFonts w:ascii="Times New Roman" w:hAnsi="Times New Roman" w:eastAsia="宋体"/>
                <w:b/>
                <w:bCs/>
                <w:sz w:val="21"/>
                <w:szCs w:val="21"/>
              </w:rPr>
            </w:pPr>
            <w:r>
              <w:rPr>
                <w:rFonts w:hint="eastAsia" w:ascii="Times New Roman" w:hAnsi="Times New Roman" w:eastAsia="宋体"/>
                <w:b/>
                <w:bCs/>
                <w:sz w:val="21"/>
                <w:szCs w:val="21"/>
              </w:rPr>
              <w:t>附加功能</w:t>
            </w:r>
          </w:p>
        </w:tc>
        <w:tc>
          <w:tcPr>
            <w:tcW w:w="4757" w:type="dxa"/>
          </w:tcPr>
          <w:p w14:paraId="2084B464">
            <w:pPr>
              <w:pageBreakBefore w:val="0"/>
              <w:kinsoku/>
              <w:overflowPunct/>
              <w:topLinePunct w:val="0"/>
              <w:autoSpaceDE/>
              <w:autoSpaceDN/>
              <w:bidi w:val="0"/>
              <w:adjustRightInd/>
              <w:snapToGrid/>
              <w:spacing w:line="300" w:lineRule="auto"/>
              <w:jc w:val="center"/>
              <w:rPr>
                <w:rFonts w:ascii="Times New Roman" w:hAnsi="Times New Roman" w:eastAsia="宋体"/>
                <w:b/>
                <w:bCs/>
                <w:sz w:val="21"/>
                <w:szCs w:val="21"/>
              </w:rPr>
            </w:pPr>
            <w:r>
              <w:rPr>
                <w:rFonts w:hint="eastAsia" w:ascii="Times New Roman" w:hAnsi="Times New Roman" w:eastAsia="宋体"/>
                <w:b/>
                <w:bCs/>
                <w:sz w:val="21"/>
                <w:szCs w:val="21"/>
              </w:rPr>
              <w:t>简介</w:t>
            </w:r>
          </w:p>
        </w:tc>
      </w:tr>
      <w:tr w14:paraId="3B5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vAlign w:val="center"/>
          </w:tcPr>
          <w:p w14:paraId="437EF9BE">
            <w:pPr>
              <w:pageBreakBefore w:val="0"/>
              <w:kinsoku/>
              <w:overflowPunct/>
              <w:topLinePunct w:val="0"/>
              <w:autoSpaceDE/>
              <w:autoSpaceDN/>
              <w:bidi w:val="0"/>
              <w:adjustRightInd/>
              <w:snapToGrid/>
              <w:spacing w:line="300" w:lineRule="auto"/>
              <w:jc w:val="center"/>
              <w:rPr>
                <w:sz w:val="21"/>
                <w:szCs w:val="21"/>
              </w:rPr>
            </w:pPr>
            <w:r>
              <w:rPr>
                <w:rFonts w:ascii="Times New Roman" w:hAnsi="Times New Roman" w:eastAsia="宋体"/>
                <w:sz w:val="21"/>
                <w:szCs w:val="21"/>
              </w:rPr>
              <w:t>1</w:t>
            </w:r>
          </w:p>
        </w:tc>
        <w:tc>
          <w:tcPr>
            <w:tcW w:w="1984" w:type="dxa"/>
            <w:vAlign w:val="center"/>
          </w:tcPr>
          <w:p w14:paraId="38E3082B">
            <w:pPr>
              <w:pageBreakBefore w:val="0"/>
              <w:kinsoku/>
              <w:overflowPunct/>
              <w:topLinePunct w:val="0"/>
              <w:autoSpaceDE/>
              <w:autoSpaceDN/>
              <w:bidi w:val="0"/>
              <w:adjustRightInd/>
              <w:snapToGrid/>
              <w:spacing w:line="300" w:lineRule="auto"/>
              <w:jc w:val="center"/>
              <w:rPr>
                <w:sz w:val="21"/>
                <w:szCs w:val="21"/>
              </w:rPr>
            </w:pPr>
            <w:r>
              <w:rPr>
                <w:rFonts w:ascii="Times New Roman" w:hAnsi="Times New Roman" w:eastAsia="宋体"/>
                <w:sz w:val="21"/>
                <w:szCs w:val="21"/>
              </w:rPr>
              <w:t>挑战二：多线程技术</w:t>
            </w:r>
          </w:p>
        </w:tc>
        <w:tc>
          <w:tcPr>
            <w:tcW w:w="4757" w:type="dxa"/>
            <w:vAlign w:val="center"/>
          </w:tcPr>
          <w:p w14:paraId="72692328">
            <w:pPr>
              <w:pageBreakBefore w:val="0"/>
              <w:kinsoku/>
              <w:overflowPunct/>
              <w:topLinePunct w:val="0"/>
              <w:autoSpaceDE/>
              <w:autoSpaceDN/>
              <w:bidi w:val="0"/>
              <w:adjustRightInd/>
              <w:snapToGrid/>
              <w:spacing w:line="300" w:lineRule="auto"/>
              <w:jc w:val="left"/>
              <w:rPr>
                <w:sz w:val="21"/>
                <w:szCs w:val="21"/>
              </w:rPr>
            </w:pPr>
            <w:r>
              <w:rPr>
                <w:rFonts w:ascii="Times New Roman" w:hAnsi="Times New Roman" w:eastAsia="宋体"/>
                <w:sz w:val="21"/>
                <w:szCs w:val="21"/>
              </w:rPr>
              <w:t>项目引入 GameClock 后台计时线程，使用 std::thread、std::mutex 和 std::atomic 管理游戏时间。时间线程每隔固定周期推进游戏分钟数，并在昼夜切换时触发黑市商人、夜晚怪物等定时事件，体现了多线程在游戏计时与事件调度中的应用。</w:t>
            </w:r>
          </w:p>
        </w:tc>
      </w:tr>
      <w:tr w14:paraId="4044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vAlign w:val="center"/>
          </w:tcPr>
          <w:p w14:paraId="282D4CA8">
            <w:pPr>
              <w:pageBreakBefore w:val="0"/>
              <w:kinsoku/>
              <w:overflowPunct/>
              <w:topLinePunct w:val="0"/>
              <w:autoSpaceDE/>
              <w:autoSpaceDN/>
              <w:bidi w:val="0"/>
              <w:adjustRightInd/>
              <w:snapToGrid/>
              <w:spacing w:line="300" w:lineRule="auto"/>
              <w:jc w:val="center"/>
              <w:rPr>
                <w:sz w:val="21"/>
                <w:szCs w:val="21"/>
              </w:rPr>
            </w:pPr>
            <w:r>
              <w:rPr>
                <w:rFonts w:ascii="Times New Roman" w:hAnsi="Times New Roman" w:eastAsia="宋体"/>
                <w:sz w:val="21"/>
                <w:szCs w:val="21"/>
              </w:rPr>
              <w:t>2</w:t>
            </w:r>
          </w:p>
        </w:tc>
        <w:tc>
          <w:tcPr>
            <w:tcW w:w="1984" w:type="dxa"/>
            <w:vAlign w:val="center"/>
          </w:tcPr>
          <w:p w14:paraId="0A11C1B7">
            <w:pPr>
              <w:pageBreakBefore w:val="0"/>
              <w:kinsoku/>
              <w:overflowPunct/>
              <w:topLinePunct w:val="0"/>
              <w:autoSpaceDE/>
              <w:autoSpaceDN/>
              <w:bidi w:val="0"/>
              <w:adjustRightInd/>
              <w:snapToGrid/>
              <w:spacing w:line="300" w:lineRule="auto"/>
              <w:jc w:val="center"/>
              <w:rPr>
                <w:sz w:val="21"/>
                <w:szCs w:val="21"/>
              </w:rPr>
            </w:pPr>
            <w:r>
              <w:rPr>
                <w:rFonts w:ascii="Times New Roman" w:hAnsi="Times New Roman" w:eastAsia="宋体"/>
                <w:sz w:val="21"/>
                <w:szCs w:val="21"/>
              </w:rPr>
              <w:t>挑战三：图形用户界面技术</w:t>
            </w:r>
          </w:p>
        </w:tc>
        <w:tc>
          <w:tcPr>
            <w:tcW w:w="4757" w:type="dxa"/>
            <w:vAlign w:val="center"/>
          </w:tcPr>
          <w:p w14:paraId="27226C63">
            <w:pPr>
              <w:pageBreakBefore w:val="0"/>
              <w:kinsoku/>
              <w:overflowPunct/>
              <w:topLinePunct w:val="0"/>
              <w:autoSpaceDE/>
              <w:autoSpaceDN/>
              <w:bidi w:val="0"/>
              <w:adjustRightInd/>
              <w:snapToGrid/>
              <w:spacing w:line="300" w:lineRule="auto"/>
              <w:jc w:val="left"/>
              <w:rPr>
                <w:sz w:val="21"/>
                <w:szCs w:val="21"/>
              </w:rPr>
            </w:pPr>
            <w:r>
              <w:rPr>
                <w:rFonts w:ascii="Times New Roman" w:hAnsi="Times New Roman" w:eastAsia="宋体"/>
                <w:sz w:val="21"/>
                <w:szCs w:val="21"/>
              </w:rPr>
              <w:t>项目采用 Qt 图形界面代替命令行交互，使用 QGraphicsScene/QGraphicsView 渲染 2D 校园地图，通过 QTimer 和键盘事件实现角色平滑移动、碰撞检测、商店提示、地图查看等可视化交互。</w:t>
            </w:r>
          </w:p>
        </w:tc>
      </w:tr>
      <w:tr w14:paraId="2B450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vAlign w:val="center"/>
          </w:tcPr>
          <w:p w14:paraId="25FBC8FF">
            <w:pPr>
              <w:pageBreakBefore w:val="0"/>
              <w:kinsoku/>
              <w:overflowPunct/>
              <w:topLinePunct w:val="0"/>
              <w:autoSpaceDE/>
              <w:autoSpaceDN/>
              <w:bidi w:val="0"/>
              <w:adjustRightInd/>
              <w:snapToGrid/>
              <w:spacing w:line="300" w:lineRule="auto"/>
              <w:jc w:val="center"/>
              <w:rPr>
                <w:sz w:val="21"/>
                <w:szCs w:val="21"/>
              </w:rPr>
            </w:pPr>
            <w:r>
              <w:rPr>
                <w:rFonts w:ascii="Times New Roman" w:hAnsi="Times New Roman" w:eastAsia="宋体"/>
                <w:sz w:val="21"/>
                <w:szCs w:val="21"/>
              </w:rPr>
              <w:t>3</w:t>
            </w:r>
          </w:p>
        </w:tc>
        <w:tc>
          <w:tcPr>
            <w:tcW w:w="1984" w:type="dxa"/>
            <w:vAlign w:val="center"/>
          </w:tcPr>
          <w:p w14:paraId="199A7964">
            <w:pPr>
              <w:pageBreakBefore w:val="0"/>
              <w:kinsoku/>
              <w:overflowPunct/>
              <w:topLinePunct w:val="0"/>
              <w:autoSpaceDE/>
              <w:autoSpaceDN/>
              <w:bidi w:val="0"/>
              <w:adjustRightInd/>
              <w:snapToGrid/>
              <w:spacing w:line="300" w:lineRule="auto"/>
              <w:rPr>
                <w:rFonts w:hint="eastAsia" w:ascii="Times New Roman" w:hAnsi="Times New Roman" w:eastAsia="宋体"/>
                <w:sz w:val="21"/>
                <w:szCs w:val="21"/>
              </w:rPr>
            </w:pPr>
          </w:p>
          <w:p w14:paraId="7A09A35E">
            <w:pPr>
              <w:pageBreakBefore w:val="0"/>
              <w:kinsoku/>
              <w:overflowPunct/>
              <w:topLinePunct w:val="0"/>
              <w:autoSpaceDE/>
              <w:autoSpaceDN/>
              <w:bidi w:val="0"/>
              <w:adjustRightInd/>
              <w:snapToGrid/>
              <w:spacing w:line="300" w:lineRule="auto"/>
              <w:jc w:val="center"/>
              <w:rPr>
                <w:sz w:val="21"/>
                <w:szCs w:val="21"/>
              </w:rPr>
            </w:pPr>
            <w:r>
              <w:rPr>
                <w:rFonts w:ascii="Times New Roman" w:hAnsi="Times New Roman" w:eastAsia="宋体"/>
                <w:sz w:val="21"/>
                <w:szCs w:val="21"/>
              </w:rPr>
              <w:t>挑战六：STL高级应用</w:t>
            </w:r>
          </w:p>
        </w:tc>
        <w:tc>
          <w:tcPr>
            <w:tcW w:w="4757" w:type="dxa"/>
            <w:vAlign w:val="center"/>
          </w:tcPr>
          <w:p w14:paraId="62F28BA4">
            <w:pPr>
              <w:pageBreakBefore w:val="0"/>
              <w:kinsoku/>
              <w:overflowPunct/>
              <w:topLinePunct w:val="0"/>
              <w:autoSpaceDE/>
              <w:autoSpaceDN/>
              <w:bidi w:val="0"/>
              <w:adjustRightInd/>
              <w:snapToGrid/>
              <w:spacing w:line="300" w:lineRule="auto"/>
              <w:jc w:val="left"/>
              <w:rPr>
                <w:sz w:val="21"/>
                <w:szCs w:val="21"/>
              </w:rPr>
            </w:pPr>
            <w:r>
              <w:rPr>
                <w:rFonts w:ascii="Times New Roman" w:hAnsi="Times New Roman" w:eastAsia="宋体"/>
                <w:sz w:val="21"/>
                <w:szCs w:val="21"/>
              </w:rPr>
              <w:t>项目综合使用 std::vector、std::priority_queue、std::unordered_map 等 STL 容器与算法思想。地图寻路模块采用 A* 算法，通过 priority_queue 管理开放节点，并结合栅格地图数据完成路径搜索与可行走性判断。</w:t>
            </w:r>
          </w:p>
        </w:tc>
      </w:tr>
    </w:tbl>
    <w:p w14:paraId="2F801370">
      <w:pPr>
        <w:pageBreakBefore w:val="0"/>
        <w:kinsoku/>
        <w:overflowPunct/>
        <w:topLinePunct w:val="0"/>
        <w:autoSpaceDE/>
        <w:autoSpaceDN/>
        <w:bidi w:val="0"/>
        <w:adjustRightInd/>
        <w:snapToGrid/>
        <w:spacing w:line="300" w:lineRule="auto"/>
      </w:pPr>
    </w:p>
    <w:p w14:paraId="6B9136A2">
      <w:pPr>
        <w:pageBreakBefore w:val="0"/>
        <w:kinsoku/>
        <w:overflowPunct/>
        <w:topLinePunct w:val="0"/>
        <w:autoSpaceDE/>
        <w:autoSpaceDN/>
        <w:bidi w:val="0"/>
        <w:adjustRightInd/>
        <w:snapToGrid/>
        <w:spacing w:line="300" w:lineRule="auto"/>
        <w:ind w:firstLine="480" w:firstLineChars="200"/>
        <w:rPr>
          <w:rFonts w:ascii="Times New Roman" w:hAnsi="Times New Roman" w:eastAsia="宋体"/>
          <w:sz w:val="24"/>
          <w:szCs w:val="24"/>
        </w:rPr>
      </w:pPr>
    </w:p>
    <w:p w14:paraId="7B7A399C">
      <w:pPr>
        <w:pStyle w:val="2"/>
        <w:pageBreakBefore w:val="0"/>
        <w:numPr>
          <w:ilvl w:val="0"/>
          <w:numId w:val="1"/>
        </w:numPr>
        <w:kinsoku/>
        <w:overflowPunct/>
        <w:topLinePunct w:val="0"/>
        <w:autoSpaceDE/>
        <w:autoSpaceDN/>
        <w:bidi w:val="0"/>
        <w:adjustRightInd/>
        <w:snapToGrid/>
        <w:spacing w:after="0" w:line="300" w:lineRule="auto"/>
        <w:ind w:left="0" w:leftChars="0" w:firstLine="0" w:firstLineChars="0"/>
        <w:rPr>
          <w:rFonts w:ascii="Times New Roman" w:hAnsi="Times New Roman" w:eastAsia="宋体"/>
          <w:sz w:val="24"/>
          <w:szCs w:val="24"/>
        </w:rPr>
      </w:pPr>
      <w:r>
        <w:rPr>
          <w:rFonts w:hint="eastAsia" w:ascii="Times New Roman" w:hAnsi="Times New Roman" w:eastAsia="宋体"/>
          <w:sz w:val="28"/>
          <w:szCs w:val="28"/>
        </w:rPr>
        <w:t>项目管理</w:t>
      </w:r>
    </w:p>
    <w:p w14:paraId="1BFDAB91">
      <w:pPr>
        <w:pStyle w:val="3"/>
        <w:keepNext/>
        <w:pageBreakBefore w:val="0"/>
        <w:kinsoku/>
        <w:overflowPunct/>
        <w:topLinePunct w:val="0"/>
        <w:autoSpaceDE/>
        <w:autoSpaceDN/>
        <w:bidi w:val="0"/>
        <w:adjustRightInd/>
        <w:snapToGrid/>
        <w:spacing w:line="300" w:lineRule="auto"/>
        <w:jc w:val="center"/>
        <w:rPr>
          <w:rFonts w:ascii="宋体" w:hAnsi="宋体" w:eastAsia="宋体"/>
          <w:sz w:val="24"/>
          <w:szCs w:val="24"/>
        </w:rPr>
      </w:pPr>
      <w:r>
        <w:rPr>
          <w:rFonts w:ascii="宋体" w:hAnsi="宋体" w:eastAsia="宋体"/>
          <w:sz w:val="24"/>
          <w:szCs w:val="24"/>
        </w:rPr>
        <w:t xml:space="preserve">表 </w:t>
      </w:r>
      <w:r>
        <w:rPr>
          <w:rFonts w:ascii="宋体" w:hAnsi="宋体" w:eastAsia="宋体"/>
          <w:sz w:val="24"/>
          <w:szCs w:val="24"/>
        </w:rPr>
        <w:fldChar w:fldCharType="begin"/>
      </w:r>
      <w:r>
        <w:rPr>
          <w:rFonts w:ascii="宋体" w:hAnsi="宋体" w:eastAsia="宋体"/>
          <w:sz w:val="24"/>
          <w:szCs w:val="24"/>
        </w:rPr>
        <w:instrText xml:space="preserve"> SEQ 表 \* ARABIC </w:instrText>
      </w:r>
      <w:r>
        <w:rPr>
          <w:rFonts w:ascii="宋体" w:hAnsi="宋体" w:eastAsia="宋体"/>
          <w:sz w:val="24"/>
          <w:szCs w:val="24"/>
        </w:rPr>
        <w:fldChar w:fldCharType="separate"/>
      </w:r>
      <w:r>
        <w:rPr>
          <w:rFonts w:ascii="宋体" w:hAnsi="宋体" w:eastAsia="宋体"/>
          <w:sz w:val="24"/>
          <w:szCs w:val="24"/>
        </w:rPr>
        <w:t>2</w:t>
      </w:r>
      <w:r>
        <w:rPr>
          <w:rFonts w:ascii="宋体" w:hAnsi="宋体" w:eastAsia="宋体"/>
          <w:sz w:val="24"/>
          <w:szCs w:val="24"/>
        </w:rPr>
        <w:fldChar w:fldCharType="end"/>
      </w:r>
      <w:r>
        <w:rPr>
          <w:rFonts w:ascii="宋体" w:hAnsi="宋体" w:eastAsia="宋体"/>
          <w:sz w:val="24"/>
          <w:szCs w:val="24"/>
        </w:rPr>
        <w:t xml:space="preserve"> </w:t>
      </w:r>
      <w:r>
        <w:rPr>
          <w:rFonts w:ascii="Times New Roman" w:hAnsi="Times New Roman" w:eastAsia="宋体"/>
          <w:sz w:val="24"/>
          <w:szCs w:val="24"/>
        </w:rPr>
        <w:t>项目成员分工表</w:t>
      </w:r>
    </w:p>
    <w:tbl>
      <w:tblPr>
        <w:tblStyle w:val="7"/>
        <w:tblW w:w="90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3"/>
        <w:gridCol w:w="1006"/>
        <w:gridCol w:w="1374"/>
        <w:gridCol w:w="1702"/>
        <w:gridCol w:w="1703"/>
        <w:gridCol w:w="2408"/>
      </w:tblGrid>
      <w:tr w14:paraId="59C3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8" w:hRule="atLeast"/>
        </w:trPr>
        <w:tc>
          <w:tcPr>
            <w:tcW w:w="863" w:type="dxa"/>
            <w:vAlign w:val="center"/>
          </w:tcPr>
          <w:p w14:paraId="2C4545CC">
            <w:pPr>
              <w:pageBreakBefore w:val="0"/>
              <w:kinsoku/>
              <w:overflowPunct/>
              <w:topLinePunct w:val="0"/>
              <w:autoSpaceDE/>
              <w:autoSpaceDN/>
              <w:bidi w:val="0"/>
              <w:adjustRightInd/>
              <w:snapToGrid/>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序号</w:t>
            </w:r>
          </w:p>
        </w:tc>
        <w:tc>
          <w:tcPr>
            <w:tcW w:w="1006" w:type="dxa"/>
            <w:vAlign w:val="center"/>
          </w:tcPr>
          <w:p w14:paraId="45E5AA13">
            <w:pPr>
              <w:pageBreakBefore w:val="0"/>
              <w:kinsoku/>
              <w:overflowPunct/>
              <w:topLinePunct w:val="0"/>
              <w:autoSpaceDE/>
              <w:autoSpaceDN/>
              <w:bidi w:val="0"/>
              <w:adjustRightInd/>
              <w:snapToGrid/>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成员角色</w:t>
            </w:r>
          </w:p>
        </w:tc>
        <w:tc>
          <w:tcPr>
            <w:tcW w:w="1374" w:type="dxa"/>
            <w:vAlign w:val="center"/>
          </w:tcPr>
          <w:p w14:paraId="4D60DA5B">
            <w:pPr>
              <w:pageBreakBefore w:val="0"/>
              <w:kinsoku/>
              <w:overflowPunct/>
              <w:topLinePunct w:val="0"/>
              <w:autoSpaceDE/>
              <w:autoSpaceDN/>
              <w:bidi w:val="0"/>
              <w:adjustRightInd/>
              <w:snapToGrid/>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姓名</w:t>
            </w:r>
          </w:p>
        </w:tc>
        <w:tc>
          <w:tcPr>
            <w:tcW w:w="1702" w:type="dxa"/>
            <w:vAlign w:val="center"/>
          </w:tcPr>
          <w:p w14:paraId="188EBB26">
            <w:pPr>
              <w:pageBreakBefore w:val="0"/>
              <w:kinsoku/>
              <w:overflowPunct/>
              <w:topLinePunct w:val="0"/>
              <w:autoSpaceDE/>
              <w:autoSpaceDN/>
              <w:bidi w:val="0"/>
              <w:adjustRightInd/>
              <w:snapToGrid/>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学号</w:t>
            </w:r>
          </w:p>
        </w:tc>
        <w:tc>
          <w:tcPr>
            <w:tcW w:w="1703" w:type="dxa"/>
            <w:vAlign w:val="center"/>
          </w:tcPr>
          <w:p w14:paraId="2A884CC9">
            <w:pPr>
              <w:pageBreakBefore w:val="0"/>
              <w:kinsoku/>
              <w:overflowPunct/>
              <w:topLinePunct w:val="0"/>
              <w:autoSpaceDE/>
              <w:autoSpaceDN/>
              <w:bidi w:val="0"/>
              <w:adjustRightInd/>
              <w:snapToGrid/>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班级</w:t>
            </w:r>
          </w:p>
        </w:tc>
        <w:tc>
          <w:tcPr>
            <w:tcW w:w="2408" w:type="dxa"/>
            <w:vAlign w:val="center"/>
          </w:tcPr>
          <w:p w14:paraId="09A0D15B">
            <w:pPr>
              <w:pageBreakBefore w:val="0"/>
              <w:kinsoku/>
              <w:overflowPunct/>
              <w:topLinePunct w:val="0"/>
              <w:autoSpaceDE/>
              <w:autoSpaceDN/>
              <w:bidi w:val="0"/>
              <w:adjustRightInd/>
              <w:snapToGrid/>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具体分工</w:t>
            </w:r>
          </w:p>
        </w:tc>
      </w:tr>
      <w:tr w14:paraId="11A0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3" w:hRule="atLeast"/>
        </w:trPr>
        <w:tc>
          <w:tcPr>
            <w:tcW w:w="863" w:type="dxa"/>
            <w:vAlign w:val="center"/>
          </w:tcPr>
          <w:p w14:paraId="300DC79C">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1</w:t>
            </w:r>
          </w:p>
        </w:tc>
        <w:tc>
          <w:tcPr>
            <w:tcW w:w="1006" w:type="dxa"/>
            <w:vAlign w:val="center"/>
          </w:tcPr>
          <w:p w14:paraId="4601CBC4">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组长</w:t>
            </w:r>
          </w:p>
        </w:tc>
        <w:tc>
          <w:tcPr>
            <w:tcW w:w="1374" w:type="dxa"/>
          </w:tcPr>
          <w:p w14:paraId="5AB42216">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陆辰睿</w:t>
            </w:r>
          </w:p>
        </w:tc>
        <w:tc>
          <w:tcPr>
            <w:tcW w:w="1702" w:type="dxa"/>
          </w:tcPr>
          <w:p w14:paraId="3D2C75A5">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1190325118</w:t>
            </w:r>
          </w:p>
        </w:tc>
        <w:tc>
          <w:tcPr>
            <w:tcW w:w="1703" w:type="dxa"/>
          </w:tcPr>
          <w:p w14:paraId="36FA9099">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计科申威</w:t>
            </w:r>
          </w:p>
        </w:tc>
        <w:tc>
          <w:tcPr>
            <w:tcW w:w="2408" w:type="dxa"/>
            <w:vAlign w:val="center"/>
          </w:tcPr>
          <w:p w14:paraId="54BBD554">
            <w:pPr>
              <w:pageBreakBefore w:val="0"/>
              <w:widowControl/>
              <w:kinsoku/>
              <w:overflowPunct/>
              <w:topLinePunct w:val="0"/>
              <w:autoSpaceDE/>
              <w:autoSpaceDN/>
              <w:bidi w:val="0"/>
              <w:adjustRightInd/>
              <w:snapToGrid/>
              <w:spacing w:line="300" w:lineRule="auto"/>
              <w:jc w:val="left"/>
              <w:textAlignment w:val="center"/>
              <w:rPr>
                <w:rFonts w:ascii="微软雅黑" w:hAnsi="微软雅黑" w:eastAsia="微软雅黑" w:cs="微软雅黑"/>
                <w:color w:val="333333"/>
                <w:sz w:val="21"/>
                <w:szCs w:val="21"/>
              </w:rPr>
            </w:pPr>
            <w:r>
              <w:rPr>
                <w:rFonts w:ascii="Times New Roman" w:hAnsi="Times New Roman" w:eastAsia="宋体"/>
                <w:sz w:val="21"/>
                <w:szCs w:val="21"/>
              </w:rPr>
              <w:t>负责基础逻辑开发与代码仓库整理；完善背包、商店、战斗等逻辑，并参与Qt按钮、进度条与GameEngine接口联调。</w:t>
            </w:r>
          </w:p>
        </w:tc>
      </w:tr>
      <w:tr w14:paraId="0308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trPr>
        <w:tc>
          <w:tcPr>
            <w:tcW w:w="863" w:type="dxa"/>
            <w:vAlign w:val="center"/>
          </w:tcPr>
          <w:p w14:paraId="6EF309BF">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2</w:t>
            </w:r>
          </w:p>
        </w:tc>
        <w:tc>
          <w:tcPr>
            <w:tcW w:w="1006" w:type="dxa"/>
            <w:vAlign w:val="center"/>
          </w:tcPr>
          <w:p w14:paraId="392020F6">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组员</w:t>
            </w:r>
          </w:p>
        </w:tc>
        <w:tc>
          <w:tcPr>
            <w:tcW w:w="1374" w:type="dxa"/>
          </w:tcPr>
          <w:p w14:paraId="1F643C77">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陈律举</w:t>
            </w:r>
          </w:p>
        </w:tc>
        <w:tc>
          <w:tcPr>
            <w:tcW w:w="1702" w:type="dxa"/>
          </w:tcPr>
          <w:p w14:paraId="36F79E6F">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1190325119</w:t>
            </w:r>
          </w:p>
        </w:tc>
        <w:tc>
          <w:tcPr>
            <w:tcW w:w="1703" w:type="dxa"/>
          </w:tcPr>
          <w:p w14:paraId="5582962D">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计科申威</w:t>
            </w:r>
          </w:p>
        </w:tc>
        <w:tc>
          <w:tcPr>
            <w:tcW w:w="2408" w:type="dxa"/>
          </w:tcPr>
          <w:p w14:paraId="48DE688B">
            <w:pPr>
              <w:pageBreakBefore w:val="0"/>
              <w:kinsoku/>
              <w:overflowPunct/>
              <w:topLinePunct w:val="0"/>
              <w:autoSpaceDE/>
              <w:autoSpaceDN/>
              <w:bidi w:val="0"/>
              <w:adjustRightInd/>
              <w:snapToGrid/>
              <w:spacing w:line="300" w:lineRule="auto"/>
              <w:rPr>
                <w:rFonts w:ascii="Times New Roman" w:hAnsi="Times New Roman" w:eastAsia="宋体"/>
                <w:sz w:val="21"/>
                <w:szCs w:val="21"/>
              </w:rPr>
            </w:pPr>
            <w:r>
              <w:rPr>
                <w:rFonts w:ascii="Times New Roman" w:hAnsi="Times New Roman" w:eastAsia="宋体"/>
                <w:sz w:val="21"/>
                <w:szCs w:val="21"/>
              </w:rPr>
              <w:t>负责Qt工程环境搭建、基础文件导入与空窗口跑通；使用Qt Designer完成界面排版，并参与界面与接口联调。</w:t>
            </w:r>
          </w:p>
        </w:tc>
      </w:tr>
      <w:tr w14:paraId="504FA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trPr>
        <w:tc>
          <w:tcPr>
            <w:tcW w:w="863" w:type="dxa"/>
            <w:vAlign w:val="center"/>
          </w:tcPr>
          <w:p w14:paraId="3819CFD5">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3</w:t>
            </w:r>
          </w:p>
        </w:tc>
        <w:tc>
          <w:tcPr>
            <w:tcW w:w="1006" w:type="dxa"/>
            <w:vAlign w:val="center"/>
          </w:tcPr>
          <w:p w14:paraId="6FA687EC">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组员</w:t>
            </w:r>
          </w:p>
        </w:tc>
        <w:tc>
          <w:tcPr>
            <w:tcW w:w="1374" w:type="dxa"/>
          </w:tcPr>
          <w:p w14:paraId="67ECE6F7">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王铭钊</w:t>
            </w:r>
          </w:p>
        </w:tc>
        <w:tc>
          <w:tcPr>
            <w:tcW w:w="1702" w:type="dxa"/>
          </w:tcPr>
          <w:p w14:paraId="764EDD1B">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1190325120</w:t>
            </w:r>
          </w:p>
        </w:tc>
        <w:tc>
          <w:tcPr>
            <w:tcW w:w="1703" w:type="dxa"/>
          </w:tcPr>
          <w:p w14:paraId="5D9520D7">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计科申威</w:t>
            </w:r>
          </w:p>
        </w:tc>
        <w:tc>
          <w:tcPr>
            <w:tcW w:w="2408" w:type="dxa"/>
          </w:tcPr>
          <w:p w14:paraId="5B29A64C">
            <w:pPr>
              <w:pageBreakBefore w:val="0"/>
              <w:kinsoku/>
              <w:overflowPunct/>
              <w:topLinePunct w:val="0"/>
              <w:autoSpaceDE/>
              <w:autoSpaceDN/>
              <w:bidi w:val="0"/>
              <w:adjustRightInd/>
              <w:snapToGrid/>
              <w:spacing w:line="300" w:lineRule="auto"/>
              <w:rPr>
                <w:rFonts w:ascii="Times New Roman" w:hAnsi="Times New Roman" w:eastAsia="宋体"/>
                <w:sz w:val="21"/>
                <w:szCs w:val="21"/>
              </w:rPr>
            </w:pPr>
            <w:r>
              <w:rPr>
                <w:rFonts w:ascii="Times New Roman" w:hAnsi="Times New Roman" w:eastAsia="宋体"/>
                <w:sz w:val="21"/>
                <w:szCs w:val="21"/>
              </w:rPr>
              <w:t>项目启动与整体统筹；建立文档框架、甘特图；组织阶段汇报、核心验收、结项文档、答辩PPT</w:t>
            </w:r>
          </w:p>
        </w:tc>
      </w:tr>
      <w:tr w14:paraId="02F05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atLeast"/>
        </w:trPr>
        <w:tc>
          <w:tcPr>
            <w:tcW w:w="863" w:type="dxa"/>
            <w:vAlign w:val="center"/>
          </w:tcPr>
          <w:p w14:paraId="22A6DE15">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4</w:t>
            </w:r>
          </w:p>
        </w:tc>
        <w:tc>
          <w:tcPr>
            <w:tcW w:w="1006" w:type="dxa"/>
            <w:vAlign w:val="center"/>
          </w:tcPr>
          <w:p w14:paraId="20A3E85C">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组员</w:t>
            </w:r>
          </w:p>
        </w:tc>
        <w:tc>
          <w:tcPr>
            <w:tcW w:w="1374" w:type="dxa"/>
          </w:tcPr>
          <w:p w14:paraId="0803672E">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游云</w:t>
            </w:r>
          </w:p>
        </w:tc>
        <w:tc>
          <w:tcPr>
            <w:tcW w:w="1702" w:type="dxa"/>
          </w:tcPr>
          <w:p w14:paraId="5614CE54">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1190325121</w:t>
            </w:r>
          </w:p>
        </w:tc>
        <w:tc>
          <w:tcPr>
            <w:tcW w:w="1703" w:type="dxa"/>
          </w:tcPr>
          <w:p w14:paraId="69966817">
            <w:pPr>
              <w:pageBreakBefore w:val="0"/>
              <w:kinsoku/>
              <w:overflowPunct/>
              <w:topLinePunct w:val="0"/>
              <w:autoSpaceDE/>
              <w:autoSpaceDN/>
              <w:bidi w:val="0"/>
              <w:adjustRightInd/>
              <w:snapToGrid/>
              <w:spacing w:line="300" w:lineRule="auto"/>
              <w:jc w:val="center"/>
              <w:rPr>
                <w:rFonts w:ascii="Times New Roman" w:hAnsi="Times New Roman" w:eastAsia="宋体"/>
                <w:sz w:val="21"/>
                <w:szCs w:val="21"/>
              </w:rPr>
            </w:pPr>
            <w:r>
              <w:rPr>
                <w:rFonts w:hint="eastAsia" w:ascii="Times New Roman" w:hAnsi="Times New Roman" w:eastAsia="宋体"/>
                <w:sz w:val="21"/>
                <w:szCs w:val="21"/>
              </w:rPr>
              <w:t>计科申威</w:t>
            </w:r>
          </w:p>
        </w:tc>
        <w:tc>
          <w:tcPr>
            <w:tcW w:w="2408" w:type="dxa"/>
          </w:tcPr>
          <w:p w14:paraId="0A0654B5">
            <w:pPr>
              <w:pageBreakBefore w:val="0"/>
              <w:kinsoku/>
              <w:overflowPunct/>
              <w:topLinePunct w:val="0"/>
              <w:autoSpaceDE/>
              <w:autoSpaceDN/>
              <w:bidi w:val="0"/>
              <w:adjustRightInd/>
              <w:snapToGrid/>
              <w:spacing w:line="300" w:lineRule="auto"/>
              <w:rPr>
                <w:rFonts w:ascii="Times New Roman" w:hAnsi="Times New Roman" w:eastAsia="宋体"/>
                <w:sz w:val="21"/>
                <w:szCs w:val="21"/>
              </w:rPr>
            </w:pPr>
            <w:r>
              <w:rPr>
                <w:rFonts w:ascii="Times New Roman" w:hAnsi="Times New Roman" w:eastAsia="宋体"/>
                <w:sz w:val="21"/>
                <w:szCs w:val="21"/>
              </w:rPr>
              <w:t>负责UI整体风格设计、主界面和地图界面草图；输出地图瓦片、血条素材、Task界面等PNG切图，并开发Task任务系统核心代码。</w:t>
            </w:r>
          </w:p>
        </w:tc>
      </w:tr>
    </w:tbl>
    <w:p w14:paraId="64434BCF">
      <w:pPr>
        <w:keepNext/>
        <w:pageBreakBefore w:val="0"/>
        <w:kinsoku/>
        <w:overflowPunct/>
        <w:topLinePunct w:val="0"/>
        <w:autoSpaceDE/>
        <w:autoSpaceDN/>
        <w:bidi w:val="0"/>
        <w:adjustRightInd/>
        <w:snapToGrid/>
        <w:spacing w:line="300" w:lineRule="auto"/>
      </w:pPr>
    </w:p>
    <w:p w14:paraId="0CC53F61">
      <w:pPr>
        <w:keepNext/>
        <w:pageBreakBefore w:val="0"/>
        <w:kinsoku/>
        <w:overflowPunct/>
        <w:topLinePunct w:val="0"/>
        <w:autoSpaceDE/>
        <w:autoSpaceDN/>
        <w:bidi w:val="0"/>
        <w:adjustRightInd/>
        <w:snapToGrid/>
        <w:spacing w:line="300" w:lineRule="auto"/>
        <w:jc w:val="center"/>
      </w:pPr>
      <w:r>
        <w:rPr>
          <w:rFonts w:hint="eastAsia"/>
        </w:rPr>
        <w:drawing>
          <wp:inline distT="0" distB="0" distL="114300" distR="114300">
            <wp:extent cx="6059805" cy="2543810"/>
            <wp:effectExtent l="0" t="0" r="5715" b="1270"/>
            <wp:docPr id="2" name="图片 2" descr="{29D2948E-CE1D-4C4D-A249-52CADA070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9D2948E-CE1D-4C4D-A249-52CADA070936}"/>
                    <pic:cNvPicPr>
                      <a:picLocks noChangeAspect="1"/>
                    </pic:cNvPicPr>
                  </pic:nvPicPr>
                  <pic:blipFill>
                    <a:blip r:embed="rId9"/>
                    <a:stretch>
                      <a:fillRect/>
                    </a:stretch>
                  </pic:blipFill>
                  <pic:spPr>
                    <a:xfrm>
                      <a:off x="0" y="0"/>
                      <a:ext cx="6059805" cy="2543810"/>
                    </a:xfrm>
                    <a:prstGeom prst="rect">
                      <a:avLst/>
                    </a:prstGeom>
                  </pic:spPr>
                </pic:pic>
              </a:graphicData>
            </a:graphic>
          </wp:inline>
        </w:drawing>
      </w:r>
    </w:p>
    <w:p w14:paraId="6EC862BE">
      <w:pPr>
        <w:keepNext/>
        <w:pageBreakBefore w:val="0"/>
        <w:kinsoku/>
        <w:overflowPunct/>
        <w:topLinePunct w:val="0"/>
        <w:autoSpaceDE/>
        <w:autoSpaceDN/>
        <w:bidi w:val="0"/>
        <w:adjustRightInd/>
        <w:snapToGrid/>
        <w:spacing w:line="300" w:lineRule="auto"/>
        <w:jc w:val="center"/>
      </w:pPr>
    </w:p>
    <w:p w14:paraId="2BF9285E">
      <w:pPr>
        <w:keepNext/>
        <w:pageBreakBefore w:val="0"/>
        <w:kinsoku/>
        <w:overflowPunct/>
        <w:topLinePunct w:val="0"/>
        <w:autoSpaceDE/>
        <w:autoSpaceDN/>
        <w:bidi w:val="0"/>
        <w:adjustRightInd/>
        <w:snapToGrid/>
        <w:spacing w:line="300" w:lineRule="auto"/>
        <w:jc w:val="center"/>
      </w:pPr>
    </w:p>
    <w:p w14:paraId="1D78D883">
      <w:pPr>
        <w:pStyle w:val="3"/>
        <w:pageBreakBefore w:val="0"/>
        <w:kinsoku/>
        <w:overflowPunct/>
        <w:topLinePunct w:val="0"/>
        <w:autoSpaceDE/>
        <w:autoSpaceDN/>
        <w:bidi w:val="0"/>
        <w:adjustRightInd/>
        <w:snapToGrid/>
        <w:spacing w:line="300" w:lineRule="auto"/>
        <w:jc w:val="center"/>
        <w:rPr>
          <w:rFonts w:ascii="宋体" w:hAnsi="宋体" w:eastAsia="宋体"/>
          <w:sz w:val="24"/>
          <w:szCs w:val="24"/>
        </w:rPr>
      </w:pPr>
      <w:r>
        <w:rPr>
          <w:rFonts w:ascii="宋体" w:hAnsi="宋体" w:eastAsia="宋体"/>
          <w:sz w:val="24"/>
          <w:szCs w:val="24"/>
        </w:rPr>
        <w:t xml:space="preserve">图 </w:t>
      </w:r>
      <w:r>
        <w:rPr>
          <w:rFonts w:ascii="宋体" w:hAnsi="宋体" w:eastAsia="宋体"/>
          <w:sz w:val="24"/>
          <w:szCs w:val="24"/>
        </w:rPr>
        <w:fldChar w:fldCharType="begin"/>
      </w:r>
      <w:r>
        <w:rPr>
          <w:rFonts w:ascii="宋体" w:hAnsi="宋体" w:eastAsia="宋体"/>
          <w:sz w:val="24"/>
          <w:szCs w:val="24"/>
        </w:rPr>
        <w:instrText xml:space="preserve"> SEQ 图 \* ARABIC </w:instrText>
      </w:r>
      <w:r>
        <w:rPr>
          <w:rFonts w:ascii="宋体" w:hAnsi="宋体" w:eastAsia="宋体"/>
          <w:sz w:val="24"/>
          <w:szCs w:val="24"/>
        </w:rPr>
        <w:fldChar w:fldCharType="separate"/>
      </w:r>
      <w:r>
        <w:rPr>
          <w:rFonts w:ascii="宋体" w:hAnsi="宋体" w:eastAsia="宋体"/>
          <w:sz w:val="24"/>
          <w:szCs w:val="24"/>
        </w:rPr>
        <w:t>1</w:t>
      </w:r>
      <w:r>
        <w:rPr>
          <w:rFonts w:ascii="宋体" w:hAnsi="宋体" w:eastAsia="宋体"/>
          <w:sz w:val="24"/>
          <w:szCs w:val="24"/>
        </w:rPr>
        <w:fldChar w:fldCharType="end"/>
      </w:r>
      <w:r>
        <w:rPr>
          <w:rFonts w:ascii="宋体" w:hAnsi="宋体" w:eastAsia="宋体"/>
          <w:sz w:val="24"/>
          <w:szCs w:val="24"/>
        </w:rPr>
        <w:t xml:space="preserve"> </w:t>
      </w:r>
      <w:r>
        <w:rPr>
          <w:rFonts w:hint="eastAsia" w:ascii="宋体" w:hAnsi="宋体" w:eastAsia="宋体"/>
          <w:sz w:val="24"/>
          <w:szCs w:val="24"/>
        </w:rPr>
        <w:t>项目进度计划甘特图</w:t>
      </w:r>
    </w:p>
    <w:p w14:paraId="0B38CEE6">
      <w:pPr>
        <w:pStyle w:val="2"/>
        <w:pageBreakBefore w:val="0"/>
        <w:numPr>
          <w:ilvl w:val="0"/>
          <w:numId w:val="1"/>
        </w:numPr>
        <w:kinsoku/>
        <w:overflowPunct/>
        <w:topLinePunct w:val="0"/>
        <w:autoSpaceDE/>
        <w:autoSpaceDN/>
        <w:bidi w:val="0"/>
        <w:adjustRightInd/>
        <w:snapToGrid/>
        <w:spacing w:after="0" w:line="300" w:lineRule="auto"/>
        <w:ind w:left="0" w:leftChars="0" w:firstLine="0" w:firstLineChars="0"/>
        <w:rPr>
          <w:rFonts w:ascii="Times New Roman" w:hAnsi="Times New Roman" w:eastAsia="宋体"/>
          <w:sz w:val="28"/>
          <w:szCs w:val="28"/>
        </w:rPr>
      </w:pPr>
      <w:r>
        <w:rPr>
          <w:rFonts w:hint="eastAsia" w:ascii="Times New Roman" w:hAnsi="Times New Roman" w:eastAsia="宋体"/>
          <w:sz w:val="28"/>
          <w:szCs w:val="28"/>
        </w:rPr>
        <w:t>需求分析</w:t>
      </w:r>
    </w:p>
    <w:p w14:paraId="3551D600">
      <w:pPr>
        <w:pageBreakBefore w:val="0"/>
        <w:kinsoku/>
        <w:overflowPunct/>
        <w:topLinePunct w:val="0"/>
        <w:autoSpaceDE/>
        <w:autoSpaceDN/>
        <w:bidi w:val="0"/>
        <w:adjustRightInd/>
        <w:snapToGrid/>
        <w:spacing w:line="300" w:lineRule="auto"/>
        <w:ind w:firstLine="480"/>
        <w:rPr>
          <w:rFonts w:ascii="Times New Roman" w:hAnsi="Times New Roman" w:eastAsia="宋体"/>
          <w:b/>
          <w:sz w:val="24"/>
          <w:szCs w:val="24"/>
        </w:rPr>
      </w:pPr>
      <w:r>
        <w:rPr>
          <w:rFonts w:ascii="Times New Roman" w:hAnsi="Times New Roman" w:eastAsia="宋体"/>
          <w:b/>
          <w:sz w:val="24"/>
          <w:szCs w:val="24"/>
        </w:rPr>
        <w:t>功能性需求：</w:t>
      </w:r>
    </w:p>
    <w:p w14:paraId="0BCAACC1">
      <w:pPr>
        <w:pageBreakBefore w:val="0"/>
        <w:kinsoku/>
        <w:overflowPunct/>
        <w:topLinePunct w:val="0"/>
        <w:autoSpaceDE/>
        <w:autoSpaceDN/>
        <w:bidi w:val="0"/>
        <w:adjustRightInd/>
        <w:snapToGrid/>
        <w:spacing w:line="300" w:lineRule="auto"/>
        <w:ind w:firstLine="480"/>
        <w:rPr>
          <w:rFonts w:ascii="Times New Roman" w:hAnsi="Times New Roman" w:eastAsia="宋体"/>
          <w:b/>
          <w:sz w:val="24"/>
          <w:szCs w:val="24"/>
        </w:rPr>
      </w:pPr>
    </w:p>
    <w:p w14:paraId="04DE44D5">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系统应支持玩家创建角色并选择不同职业。项目当前提供普通学生、体育生、学霸等职业类型，不同职业具有不同的生命值、攻击力、防御力、闪避率和破韧能力，以满足玩家差异化体验和战斗策略选择。</w:t>
      </w:r>
    </w:p>
    <w:p w14:paraId="6C194BF1">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A6E3456">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系统应支持校园地图探索。玩家能够通过 W/A/S/D 按键在地图中移动，界面需要根据玩家位置实时刷新视野；地图边界、障碍物和不可通行区域应阻止角色穿越，保证移动行为符合地图规则。</w:t>
      </w:r>
    </w:p>
    <w:p w14:paraId="230ACBF9">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291D79BB">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系统应支持地图资源加载与场景组织。地图数据由 Tiled 导出的 JSON/.world 文件描述，程序需要解析瓦片、障碍层和对象层，将地图内容渲染为 Qt 图元，并同步生成底层碰撞数据和可交互实体。</w:t>
      </w:r>
    </w:p>
    <w:p w14:paraId="472DD841">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16D0EBC7">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系统应支持角色成长、背包与物品使用。玩家能够查看生命值、金币、等级、经验等状态；背包能够保存食物、药品和装备等不同类型道具，并通过多态机制触发回血、临时增益、装备加成等效果。</w:t>
      </w:r>
    </w:p>
    <w:p w14:paraId="6B43321C">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A0F1ED7">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系统应支持商店与黑市交易。白天玩家可以进入普通商店购买或出售物品；夜晚由 GameClock 触发黑市商人和夜晚怪物生成，黑市出售专属物品，与普通商店形成差异化经济系统。</w:t>
      </w:r>
    </w:p>
    <w:p w14:paraId="1EB130B3">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0E3BFE2">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系统应支持回合制战斗。玩家靠近怪物或 Boss 后可进入战斗状态，战斗过程应包含玩家攻击、敌人反击、战斗中使用物品、逃跑、经验与金币奖励结算，以及 Boss 破韧、瘫痪和负面状态效果等机制。</w:t>
      </w:r>
    </w:p>
    <w:p w14:paraId="428AA81F">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7EC670E3">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系统应支持存档与读档。程序需要将角色职业、属性、背包、装备、当前位置和游戏时间保存到本地数据库，并能在再次启动或选择读档时恢复最新进度。</w:t>
      </w:r>
    </w:p>
    <w:p w14:paraId="37F3FFA7">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BB5CEFC">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系统应支持任务的发布与管理。 玩家可以在地图中与特定NPC对话接取任务，任务类型涵盖击杀特定怪物、购买指定道具等。系统能实时追踪任务进度，并在完成后进行结算，发放金币、经验和物品奖励，从而增强游戏的探索目的性和长线目标。</w:t>
      </w:r>
    </w:p>
    <w:p w14:paraId="18AACA5E">
      <w:pPr>
        <w:pageBreakBefore w:val="0"/>
        <w:widowControl w:val="0"/>
        <w:kinsoku/>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sz w:val="24"/>
        </w:rPr>
      </w:pPr>
    </w:p>
    <w:p w14:paraId="0816ADCF">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r>
        <w:rPr>
          <w:rFonts w:ascii="Times New Roman" w:hAnsi="Times New Roman" w:eastAsia="宋体"/>
          <w:b/>
          <w:sz w:val="24"/>
        </w:rPr>
        <w:t>非功能性需求：</w:t>
      </w:r>
    </w:p>
    <w:p w14:paraId="1BBF3766">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p>
    <w:p w14:paraId="63EBA2BF">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在可用性方面，界面操作应尽量直观，玩家能够通过键盘移动、快捷键进入商店或打开地图，并获得清晰的提示反馈；在稳定性方面，地图越界、非法物品序号、未创建角色时的操作等异常情况应被安全处理，不导致程序崩溃。</w:t>
      </w:r>
    </w:p>
    <w:p w14:paraId="477B063A">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60B29089">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在性能方面，地图移动采用定时器刷新并进行必要的碰撞检测，保证角色移动流畅；在可维护性方面，系统应保持逻辑层与 Qt 界面层分离，地图、角色、背包、商店、战斗、存档等模块职责清晰，便于后续继续扩展任务系统、更多地图和更多道具。</w:t>
      </w:r>
    </w:p>
    <w:p w14:paraId="51301FD6">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3C803E4">
      <w:pPr>
        <w:pStyle w:val="2"/>
        <w:keepNext/>
        <w:keepLines/>
        <w:pageBreakBefore w:val="0"/>
        <w:widowControl w:val="0"/>
        <w:numPr>
          <w:ilvl w:val="0"/>
          <w:numId w:val="1"/>
        </w:numPr>
        <w:kinsoku/>
        <w:wordWrap/>
        <w:overflowPunct/>
        <w:topLinePunct w:val="0"/>
        <w:autoSpaceDE/>
        <w:autoSpaceDN/>
        <w:bidi w:val="0"/>
        <w:adjustRightInd/>
        <w:snapToGrid/>
        <w:spacing w:after="0" w:line="300" w:lineRule="auto"/>
        <w:ind w:left="0" w:leftChars="0" w:firstLine="0" w:firstLineChars="0"/>
        <w:jc w:val="both"/>
        <w:textAlignment w:val="auto"/>
        <w:rPr>
          <w:rFonts w:ascii="Times New Roman" w:hAnsi="Times New Roman" w:eastAsia="宋体"/>
          <w:sz w:val="28"/>
          <w:szCs w:val="28"/>
        </w:rPr>
      </w:pPr>
      <w:r>
        <w:rPr>
          <w:rFonts w:hint="eastAsia" w:ascii="Times New Roman" w:hAnsi="Times New Roman" w:eastAsia="宋体"/>
          <w:sz w:val="28"/>
          <w:szCs w:val="28"/>
        </w:rPr>
        <w:t>系统设计</w:t>
      </w:r>
    </w:p>
    <w:p w14:paraId="2D900C0B">
      <w:pPr>
        <w:pageBreakBefore w:val="0"/>
        <w:kinsoku/>
        <w:overflowPunct/>
        <w:topLinePunct w:val="0"/>
        <w:autoSpaceDE/>
        <w:autoSpaceDN/>
        <w:bidi w:val="0"/>
        <w:adjustRightInd/>
        <w:snapToGrid/>
        <w:spacing w:line="300" w:lineRule="auto"/>
      </w:pPr>
    </w:p>
    <w:p w14:paraId="4754617B">
      <w:pPr>
        <w:pageBreakBefore w:val="0"/>
        <w:widowControl w:val="0"/>
        <w:kinsoku/>
        <w:overflowPunct/>
        <w:topLinePunct w:val="0"/>
        <w:autoSpaceDE/>
        <w:autoSpaceDN/>
        <w:bidi w:val="0"/>
        <w:adjustRightInd/>
        <w:snapToGrid/>
        <w:spacing w:line="300" w:lineRule="auto"/>
        <w:ind w:firstLine="482" w:firstLineChars="200"/>
        <w:jc w:val="left"/>
        <w:textAlignment w:val="auto"/>
        <w:rPr>
          <w:rFonts w:ascii="Times New Roman" w:hAnsi="Times New Roman" w:eastAsia="宋体"/>
          <w:b/>
          <w:sz w:val="24"/>
        </w:rPr>
      </w:pPr>
      <w:r>
        <w:rPr>
          <w:rFonts w:ascii="Times New Roman" w:hAnsi="Times New Roman" w:eastAsia="宋体"/>
          <w:b/>
          <w:sz w:val="24"/>
        </w:rPr>
        <w:t>总体架构设计：</w:t>
      </w:r>
    </w:p>
    <w:p w14:paraId="75F5D963">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p>
    <w:p w14:paraId="3E29FC51">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系统采用“界面层 + 游戏逻辑层 + 数据资源层”的分层结构。界面层主要由 MainWindow、ShopWindow 和 Qt 图形视图组件构成，负责地图显示、键鼠事件、提示标签和窗口交互；游戏逻辑层以 GameEngine 为核心，统一管理角色、背包、商店、黑市、战斗、时间和世界地图；数据资源层包含 Tiled 地图文件、图片素材、Qt 资源文件以及 SQLite 存档数据。</w:t>
      </w:r>
    </w:p>
    <w:p w14:paraId="2F514D4F">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1B00FC9">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这种设计使界面层不直接修改角色或地图内部状态，而是通过 GameEngine 提供的接口查询和驱动游戏行为。底层逻辑不依赖具体 UI 控件，因此同一套游戏规则既可以被控制台版本调用，也可以被 Qt 图形界面调用，体现了较好的解耦思想。</w:t>
      </w:r>
    </w:p>
    <w:p w14:paraId="75EDC6EF">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4402E039">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r>
        <w:rPr>
          <w:rFonts w:ascii="Times New Roman" w:hAnsi="Times New Roman" w:eastAsia="宋体"/>
          <w:b/>
          <w:sz w:val="24"/>
        </w:rPr>
        <w:t>核心模块划分：</w:t>
      </w:r>
    </w:p>
    <w:p w14:paraId="5D007A32">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p>
    <w:p w14:paraId="3777C122">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角色模块由 Character 及其派生类组成，封装姓名、生命值、攻击力、防御力、金币、经验、等级、闪避率、状态效果和装备槽等属性。普通学生、体育生、学霸通过继承设置不同初始属性，满足职业差异化需求。</w:t>
      </w:r>
    </w:p>
    <w:p w14:paraId="1A8E3072">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4F09D2F">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物品与背包模块由 Item、Food、Medicine、Equipment 和 Backpack 构成。背包使用智能指针容纳物品基类对象，通过虚函数和运行时类型判断实现不同物品的展示、使用、出售和装备效果。</w:t>
      </w:r>
    </w:p>
    <w:p w14:paraId="7C2654F3">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4CBEB4BB">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地图模块由 WorldMap、MapSystem 与 QtMapLoader 组成。MapSystem 维护二维栅格数据，使用 0/1 表示可通行区域与障碍物，并提供 A* 寻路能力；WorldMap 保存玩家坐标和可交互实体；QtMapLoader 负责把 JSON 地图解析为 Qt 场景图元，同时同步碰撞层和对象层。</w:t>
      </w:r>
    </w:p>
    <w:p w14:paraId="17769741">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D0DDDDB">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时间、商店与黑市模块围绕 GameClock、Shop 和 BlackMarket 展开。GameClock 在后台线程中推进游戏时间，并在昼夜切换时触发回调；普通商店提供日常交易和库存管理，黑市在夜晚生成并出售专属物品，使游戏经济系统具有时间条件和探索属性。</w:t>
      </w:r>
    </w:p>
    <w:p w14:paraId="17795FB3">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6472885">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战斗模块由 GameEngine 的战斗状态机与 Enemy 类协同完成。敌人对象保存生命值、攻击力、防御力、经验、金币、破韧值和负面状态配置；引擎根据当前状态处理玩家攻击、战斗中使用物品、敌人反击、逃跑和胜利结算。</w:t>
      </w:r>
    </w:p>
    <w:p w14:paraId="58067956">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19FF712D">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存档模块由 SaveSys 实现，使用 Qt SQL 接口保存玩家数据、背包装备、地图坐标和游戏时间。读取存档时根据职业类型重新构造角色对象，并恢复世界坐标与时间状态，保证玩家可以延续上一次游戏进度。</w:t>
      </w:r>
    </w:p>
    <w:p w14:paraId="593038A2">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75FF0986">
      <w:pPr>
        <w:keepNext w:val="0"/>
        <w:keepLines w:val="0"/>
        <w:pageBreakBefore w:val="0"/>
        <w:widowControl w:val="0"/>
        <w:kinsoku/>
        <w:wordWrap/>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任务系统模块 由 TaskManager、Task 和 TaskWindow 等组成。Task 类利用枚举 TaskType 和结构体 TaskObjective 封装了任务状态（未开始、进行中、已完成、已提交）、任务目标及奖励配置。底层逻辑负责在玩家击杀或购买物品时调用 UpdateKill() 等方法自动更新进度，TaskWindow 则在界面上以图形化列表的形式动态展示当前的任务进展。</w:t>
      </w:r>
    </w:p>
    <w:p w14:paraId="61D13AE7">
      <w:pPr>
        <w:pageBreakBefore w:val="0"/>
        <w:widowControl w:val="0"/>
        <w:kinsoku/>
        <w:overflowPunct/>
        <w:topLinePunct w:val="0"/>
        <w:autoSpaceDE/>
        <w:autoSpaceDN/>
        <w:bidi w:val="0"/>
        <w:adjustRightInd/>
        <w:snapToGrid/>
        <w:spacing w:line="300" w:lineRule="auto"/>
        <w:ind w:firstLine="480" w:firstLineChars="200"/>
        <w:jc w:val="left"/>
        <w:textAlignment w:val="auto"/>
        <w:rPr>
          <w:rFonts w:ascii="Times New Roman" w:hAnsi="Times New Roman" w:eastAsia="宋体"/>
          <w:sz w:val="24"/>
        </w:rPr>
      </w:pPr>
      <w:r>
        <w:rPr>
          <w:rFonts w:ascii="Times New Roman" w:hAnsi="Times New Roman" w:eastAsia="宋体"/>
          <w:sz w:val="24"/>
        </w:rPr>
        <w:drawing>
          <wp:inline distT="0" distB="0" distL="0" distR="0">
            <wp:extent cx="5274310" cy="2348230"/>
            <wp:effectExtent l="0" t="0" r="0" b="1270"/>
            <wp:docPr id="186027646"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7646" name="图形 2"/>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274310" cy="2348230"/>
                    </a:xfrm>
                    <a:prstGeom prst="rect">
                      <a:avLst/>
                    </a:prstGeom>
                  </pic:spPr>
                </pic:pic>
              </a:graphicData>
            </a:graphic>
          </wp:inline>
        </w:drawing>
      </w:r>
    </w:p>
    <w:p w14:paraId="07E2B0C3">
      <w:pPr>
        <w:pageBreakBefore w:val="0"/>
        <w:widowControl w:val="0"/>
        <w:kinsoku/>
        <w:overflowPunct/>
        <w:topLinePunct w:val="0"/>
        <w:autoSpaceDE/>
        <w:autoSpaceDN/>
        <w:bidi w:val="0"/>
        <w:adjustRightInd/>
        <w:snapToGrid/>
        <w:spacing w:line="300" w:lineRule="auto"/>
        <w:ind w:firstLine="480" w:firstLineChars="200"/>
        <w:jc w:val="center"/>
        <w:textAlignment w:val="auto"/>
        <w:rPr>
          <w:rFonts w:hint="eastAsia" w:ascii="Times New Roman" w:hAnsi="Times New Roman" w:eastAsia="宋体"/>
          <w:sz w:val="24"/>
        </w:rPr>
      </w:pPr>
      <w:r>
        <w:rPr>
          <w:rFonts w:hint="eastAsia" w:ascii="Times New Roman" w:hAnsi="Times New Roman" w:eastAsia="宋体"/>
          <w:sz w:val="24"/>
        </w:rPr>
        <w:t>UML类图</w:t>
      </w:r>
    </w:p>
    <w:p w14:paraId="728D594F">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r>
        <w:rPr>
          <w:rFonts w:ascii="Times New Roman" w:hAnsi="Times New Roman" w:eastAsia="宋体"/>
          <w:b/>
          <w:sz w:val="24"/>
        </w:rPr>
        <w:t>关键数据结构与交互流程：</w:t>
      </w:r>
    </w:p>
    <w:p w14:paraId="2A4F818F">
      <w:pPr>
        <w:pageBreakBefore w:val="0"/>
        <w:widowControl w:val="0"/>
        <w:kinsoku/>
        <w:overflowPunct/>
        <w:topLinePunct w:val="0"/>
        <w:autoSpaceDE/>
        <w:autoSpaceDN/>
        <w:bidi w:val="0"/>
        <w:adjustRightInd/>
        <w:snapToGrid/>
        <w:spacing w:line="300" w:lineRule="auto"/>
        <w:ind w:firstLine="482" w:firstLineChars="200"/>
        <w:textAlignment w:val="auto"/>
        <w:rPr>
          <w:rFonts w:ascii="Times New Roman" w:hAnsi="Times New Roman" w:eastAsia="宋体"/>
          <w:b/>
          <w:sz w:val="24"/>
        </w:rPr>
      </w:pPr>
    </w:p>
    <w:p w14:paraId="53494973">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系统大量使用 std::vector 管理背包物品、商店商品、地图实体和寻路节点，使用 std::unique_ptr/std::shared_ptr 管理多态对象生命周期，使用 std::optional 表示当前战斗敌人等可能不存在的状态。地图以二维数组形式维护格子可通行性，角色坐标通过 GamePoint 在逻辑层传递，再由界面层换算为像素坐标。</w:t>
      </w:r>
    </w:p>
    <w:p w14:paraId="6154F1B4">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2C9A78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玩家移动流程为：Qt 捕获按键事件后记录方向状态，QTimer 以固定间隔计算下一帧位置；界面层根据地图边界和 MapSystem::isWalkable 进行碰撞检测，合法时更新角色图元坐标并移动摄像机视图。玩家靠近商店或实体时，系统显示交互提示，确认后再由 GameEngine::ExecuteInteraction 触发商店、战斗或其他交互。</w:t>
      </w:r>
    </w:p>
    <w:p w14:paraId="029E321F">
      <w:pPr>
        <w:pageBreakBefore w:val="0"/>
        <w:widowControl w:val="0"/>
        <w:kinsoku/>
        <w:overflowPunct/>
        <w:topLinePunct w:val="0"/>
        <w:autoSpaceDE/>
        <w:autoSpaceDN/>
        <w:bidi w:val="0"/>
        <w:adjustRightInd/>
        <w:snapToGrid/>
        <w:spacing w:line="300" w:lineRule="auto"/>
        <w:ind w:firstLine="480" w:firstLineChars="200"/>
        <w:textAlignment w:val="auto"/>
        <w:rPr>
          <w:rFonts w:ascii="Times New Roman" w:hAnsi="Times New Roman" w:eastAsia="宋体"/>
          <w:sz w:val="24"/>
        </w:rPr>
      </w:pPr>
    </w:p>
    <w:p w14:paraId="7DD668AF">
      <w:pPr>
        <w:pageBreakBefore w:val="0"/>
        <w:widowControl w:val="0"/>
        <w:kinsoku/>
        <w:overflowPunct/>
        <w:topLinePunct w:val="0"/>
        <w:autoSpaceDE/>
        <w:autoSpaceDN/>
        <w:bidi w:val="0"/>
        <w:adjustRightInd/>
        <w:snapToGrid/>
        <w:spacing w:line="300" w:lineRule="auto"/>
        <w:ind w:firstLine="482" w:firstLineChars="200"/>
        <w:textAlignment w:val="auto"/>
        <w:rPr>
          <w:rFonts w:hint="eastAsia" w:ascii="Times New Roman" w:hAnsi="Times New Roman" w:eastAsia="宋体"/>
          <w:b/>
          <w:bCs/>
          <w:sz w:val="24"/>
        </w:rPr>
      </w:pPr>
      <w:r>
        <w:rPr>
          <w:rFonts w:hint="eastAsia" w:ascii="Times New Roman" w:hAnsi="Times New Roman" w:eastAsia="宋体"/>
          <w:b/>
          <w:bCs/>
          <w:sz w:val="24"/>
        </w:rPr>
        <w:t>Stl应用：</w:t>
      </w:r>
    </w:p>
    <w:p w14:paraId="08145C57">
      <w:pPr>
        <w:pageBreakBefore w:val="0"/>
        <w:widowControl w:val="0"/>
        <w:kinsoku/>
        <w:overflowPunct/>
        <w:topLinePunct w:val="0"/>
        <w:autoSpaceDE/>
        <w:autoSpaceDN/>
        <w:bidi w:val="0"/>
        <w:adjustRightInd/>
        <w:snapToGrid/>
        <w:spacing w:line="300" w:lineRule="auto"/>
        <w:ind w:firstLine="482" w:firstLineChars="200"/>
        <w:textAlignment w:val="auto"/>
        <w:rPr>
          <w:rFonts w:hint="eastAsia" w:ascii="Times New Roman" w:hAnsi="Times New Roman" w:eastAsia="宋体"/>
          <w:b/>
          <w:bCs/>
          <w:sz w:val="24"/>
        </w:rPr>
      </w:pPr>
    </w:p>
    <w:p w14:paraId="69157FFD">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1. std::vector (动态数组)</w:t>
      </w:r>
    </w:p>
    <w:p w14:paraId="75500E8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应用场景： 项目中应用最广泛的容器。核心使用场景包括：</w:t>
      </w:r>
    </w:p>
    <w:p w14:paraId="44B0FB0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bookmarkStart w:id="0" w:name="_GoBack"/>
      <w:bookmarkEnd w:id="0"/>
    </w:p>
    <w:p w14:paraId="2DF802A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物品管理： 背包系统 (std::vector&lt;std::unique_ptr&lt;Item&gt;&gt; items)、商店商品列表 (std::vector&lt;ShopItem&gt;) 和黑市商品。</w:t>
      </w:r>
    </w:p>
    <w:p w14:paraId="7A0F8FB2">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E3A148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地图数据： 2D 地图网格的底层存储 (std::vector&lt;std::vector&lt;int&gt;&gt; mapData)。</w:t>
      </w:r>
    </w:p>
    <w:p w14:paraId="48620279">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4E6A0EC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系统交互： A* 寻路算法返回的路径节点列表 (std::vector&lt;GamePoint&gt; path)、获取视野范围内的瓦片信息 (std::vector&lt;MapTileInfo&gt;)。</w:t>
      </w:r>
    </w:p>
    <w:p w14:paraId="140370EF">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191038E">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设计理由：</w:t>
      </w:r>
    </w:p>
    <w:p w14:paraId="7C1DD0FE">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121E000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内存连续性与极致性能： vector 在内存中是连续分配的，对 CPU 缓存极其友好。在进行高频次的地图网格渲染、UI 列表刷新（如遍历背包和商店）时，提供了 O(1) 的随机访问时间复杂度。</w:t>
      </w:r>
    </w:p>
    <w:p w14:paraId="12B17CF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6C31A5D">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动态扩容： 玩家的背包物品和游戏中的路径长度都是动态变化的，vector 支持在尾部高效追加 (push_back) 元素，既保证了数组的灵活性，又避免了手动管理内存的风险。</w:t>
      </w:r>
    </w:p>
    <w:p w14:paraId="127E5432">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4DD76853">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2. std::queue (队列)</w:t>
      </w:r>
    </w:p>
    <w:p w14:paraId="6A36689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17085ADC">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应用场景：</w:t>
      </w:r>
    </w:p>
    <w:p w14:paraId="00F78C9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7719DB6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UI 消息提示系统： 在主窗口中用于管理屏幕中央弹出的浮动提示文字 (std::queue&lt;QString&gt; m_notifyQueue; 位于 mainwindow.h)。</w:t>
      </w:r>
    </w:p>
    <w:p w14:paraId="79D78176">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FEE2F2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设计理由：</w:t>
      </w:r>
    </w:p>
    <w:p w14:paraId="38568281">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2100B91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先进先出 (FIFO) 特性： 游戏中的系统通知（如“获得物品”、“任务更新”、“金币不足”等）可能在极短时间内被集中触发。如果同时显示会造成 UI 遮挡。</w:t>
      </w:r>
    </w:p>
    <w:p w14:paraId="686624F6">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41E852F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queue 天然的 FIFO 特性完美契合了消息队列的设计模式。先触发的提示优先入队并展示，展示完毕后出队 (pop())，严格保证了玩家接收信息的先后逻辑顺序。</w:t>
      </w:r>
    </w:p>
    <w:p w14:paraId="2157A62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7178F362">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3. std::priority_queue (优先队列)</w:t>
      </w:r>
    </w:p>
    <w:p w14:paraId="3355BDB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2C9691C5">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应用场景：</w:t>
      </w:r>
    </w:p>
    <w:p w14:paraId="0F701AD9">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6F4BC29A">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A 寻路算法的核心数据结构：* 用于在地图系统中维护待探索节点列表（Open List）（std::priority_queue&lt;AStarNode*, std::vector&lt;AStarNode*&gt;, CompareNodePtr&gt; openList; 位于 Map.cpp）。</w:t>
      </w:r>
    </w:p>
    <w:p w14:paraId="5AFF313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EA214A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设计理由：</w:t>
      </w:r>
    </w:p>
    <w:p w14:paraId="1ED73AEA">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2A86FB8F">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最高效的极值查找： A* 算法在寻路时，每次循环都必须从候选节点中挑出总代价（f=g+h）最小的节点进行扩展。</w:t>
      </w:r>
    </w:p>
    <w:p w14:paraId="6F4F5BD2">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3AD492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如果使用普通的 vector 或 list，每次寻找最小代价节点都需要遍历，时间复杂度为 O(N)；而通过注入自定义比较器 CompareNodePtr，priority_queue 底层构建了一个最小堆 (Min-Heap)，这使得获取最小代价节点的时间复杂度降为 O(1)，插入新节点的时间复杂度仅为 O(logN)，极大地提升了 NPC 或怪物的自动寻路性能。</w:t>
      </w:r>
    </w:p>
    <w:p w14:paraId="1D456796">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77CEE493">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4. std::set (有序集合)</w:t>
      </w:r>
    </w:p>
    <w:p w14:paraId="5B162603">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DCAD31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应用场景：</w:t>
      </w:r>
    </w:p>
    <w:p w14:paraId="2762ECFE">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6BABC29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任务状态监控： 在玩家与 NPC 交互（对话）前后，用于快照并追踪正在进行中的任务 ID 集合（std::set&lt;int&gt; taskIdsBefore; 位于 mainwindow.cpp 第 774 行）。</w:t>
      </w:r>
    </w:p>
    <w:p w14:paraId="0B74EA76">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924DF26">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设计理由：</w:t>
      </w:r>
    </w:p>
    <w:p w14:paraId="491C857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BD6EAC4">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自动去重与高效的集合运算： 任务系统在判定 NPC 对话是否触发了新任务、或推进了某任务进度时，需要比对交互前后的状态。</w:t>
      </w:r>
    </w:p>
    <w:p w14:paraId="365D9B1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53B2CA8">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set 基于红黑树实现，天生保证了集合内元素的唯一性，且拥有 O(logN) 的查找与插入效率。利用 set 可以非常优雅地进行状态快照对比，不会因为重复的 ID 造成逻辑错误。</w:t>
      </w:r>
    </w:p>
    <w:p w14:paraId="6E2785E7">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3AAA2CE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5. std::unordered_set (哈希集合)</w:t>
      </w:r>
    </w:p>
    <w:p w14:paraId="76E480D2">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DF15F66">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应用场景：</w:t>
      </w:r>
    </w:p>
    <w:p w14:paraId="6060B6AB">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4156C690">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地图碰撞检测： 在 Tiled 地图加载器中，用于存储图块集中被标记为“障碍物(Solid)”的图块本地 ID（std::unordered_set&lt;int&gt; solidTiles; 位于 QtMapLoader.cpp 第 373 行）。</w:t>
      </w:r>
    </w:p>
    <w:p w14:paraId="4F234A7D">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6CC0BB13">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设计理由：</w:t>
      </w:r>
    </w:p>
    <w:p w14:paraId="66600A8E">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5AEBEA2F">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极限的 O(1) 查询速度： 游戏中每一次移动判定、每一次碰撞检测都需要查询目标坐标的图块是否属于“障碍物”。这种查询频率极高（可能达到每秒数十次）。</w:t>
      </w:r>
    </w:p>
    <w:p w14:paraId="23CBDB59">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03949434">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ascii="Times New Roman" w:hAnsi="Times New Roman" w:eastAsia="宋体"/>
          <w:sz w:val="21"/>
          <w:szCs w:val="21"/>
        </w:rPr>
        <w:t>相比于 set 需要的 O(logN) 树遍历，unordered_set 底层使用哈希表实现，能够提供平均时间复杂度为 O(1) 的常数级查找性能。并且我们只关心“是否是障碍物”，不需要对其 ID 进行排序，因此哈希集合是该场景下在性能和逻辑上最完美的选择。</w:t>
      </w:r>
    </w:p>
    <w:p w14:paraId="076C579D">
      <w:pPr>
        <w:pageBreakBefore w:val="0"/>
        <w:widowControl w:val="0"/>
        <w:kinsoku/>
        <w:overflowPunct/>
        <w:topLinePunct w:val="0"/>
        <w:autoSpaceDE/>
        <w:autoSpaceDN/>
        <w:bidi w:val="0"/>
        <w:adjustRightInd/>
        <w:snapToGrid/>
        <w:spacing w:line="300" w:lineRule="auto"/>
        <w:ind w:firstLine="480" w:firstLineChars="200"/>
        <w:textAlignment w:val="auto"/>
        <w:rPr>
          <w:rFonts w:ascii="Times New Roman" w:hAnsi="Times New Roman" w:eastAsia="宋体"/>
          <w:sz w:val="24"/>
        </w:rPr>
      </w:pPr>
    </w:p>
    <w:p w14:paraId="37F91471">
      <w:pPr>
        <w:pStyle w:val="2"/>
        <w:pageBreakBefore w:val="0"/>
        <w:widowControl w:val="0"/>
        <w:numPr>
          <w:ilvl w:val="0"/>
          <w:numId w:val="1"/>
        </w:numPr>
        <w:kinsoku/>
        <w:overflowPunct/>
        <w:topLinePunct w:val="0"/>
        <w:autoSpaceDE/>
        <w:autoSpaceDN/>
        <w:bidi w:val="0"/>
        <w:adjustRightInd/>
        <w:snapToGrid/>
        <w:spacing w:after="0" w:line="300" w:lineRule="auto"/>
        <w:ind w:left="0" w:leftChars="0" w:firstLine="0" w:firstLineChars="0"/>
        <w:textAlignment w:val="auto"/>
        <w:rPr>
          <w:rFonts w:ascii="Times New Roman" w:hAnsi="Times New Roman" w:eastAsia="宋体"/>
          <w:sz w:val="28"/>
          <w:szCs w:val="28"/>
        </w:rPr>
      </w:pPr>
      <w:r>
        <w:rPr>
          <w:rFonts w:hint="eastAsia" w:ascii="Times New Roman" w:hAnsi="Times New Roman" w:eastAsia="宋体"/>
          <w:sz w:val="28"/>
          <w:szCs w:val="28"/>
        </w:rPr>
        <w:t>关键功能实现</w:t>
      </w:r>
    </w:p>
    <w:p w14:paraId="316E9F40">
      <w:pPr>
        <w:pageBreakBefore w:val="0"/>
        <w:widowControl w:val="0"/>
        <w:kinsoku/>
        <w:overflowPunct/>
        <w:topLinePunct w:val="0"/>
        <w:autoSpaceDE/>
        <w:autoSpaceDN/>
        <w:bidi w:val="0"/>
        <w:adjustRightInd/>
        <w:snapToGrid/>
        <w:spacing w:line="300" w:lineRule="auto"/>
        <w:textAlignment w:val="auto"/>
      </w:pPr>
    </w:p>
    <w:p w14:paraId="2C7832FF">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r>
        <w:rPr>
          <w:rFonts w:hint="eastAsia" w:ascii="宋体" w:hAnsi="宋体" w:eastAsia="宋体" w:cs="宋体"/>
          <w:sz w:val="21"/>
          <w:szCs w:val="21"/>
        </w:rPr>
        <w:t>6.1 基于 Qt 图形视图的地图解析与碰撞检测 项目使用</w:t>
      </w:r>
      <w:r>
        <w:rPr>
          <w:rFonts w:ascii="Times New Roman" w:hAnsi="Times New Roman" w:eastAsia="宋体" w:cs="Times New Roman"/>
          <w:sz w:val="21"/>
          <w:szCs w:val="21"/>
        </w:rPr>
        <w:t xml:space="preserve"> QGraphicsScene </w:t>
      </w:r>
      <w:r>
        <w:rPr>
          <w:rFonts w:hint="eastAsia" w:ascii="宋体" w:hAnsi="宋体" w:eastAsia="宋体" w:cs="宋体"/>
          <w:sz w:val="21"/>
          <w:szCs w:val="21"/>
        </w:rPr>
        <w:t xml:space="preserve">与 </w:t>
      </w:r>
      <w:r>
        <w:rPr>
          <w:rFonts w:ascii="Times New Roman" w:hAnsi="Times New Roman" w:eastAsia="宋体" w:cs="Times New Roman"/>
          <w:sz w:val="21"/>
          <w:szCs w:val="21"/>
        </w:rPr>
        <w:t xml:space="preserve">QGraphicsView </w:t>
      </w:r>
      <w:r>
        <w:rPr>
          <w:rFonts w:hint="eastAsia" w:ascii="宋体" w:hAnsi="宋体" w:eastAsia="宋体" w:cs="宋体"/>
          <w:sz w:val="21"/>
          <w:szCs w:val="21"/>
        </w:rPr>
        <w:t>搭建了 2D 渲染管线。地图数据由 Tiled 软件导出为 JSON 格式，通过我们编写的</w:t>
      </w:r>
      <w:r>
        <w:rPr>
          <w:rFonts w:ascii="Times New Roman" w:hAnsi="Times New Roman" w:eastAsia="宋体" w:cs="Times New Roman"/>
          <w:sz w:val="21"/>
          <w:szCs w:val="21"/>
        </w:rPr>
        <w:t xml:space="preserve"> QtMapLoader</w:t>
      </w:r>
      <w:r>
        <w:rPr>
          <w:rFonts w:hint="eastAsia" w:ascii="宋体" w:hAnsi="宋体" w:eastAsia="宋体" w:cs="宋体"/>
          <w:sz w:val="21"/>
          <w:szCs w:val="21"/>
        </w:rPr>
        <w:t xml:space="preserve"> 类解析瓦片层、碰撞层和对象层。寻路与碰撞逻辑由 </w:t>
      </w:r>
      <w:r>
        <w:rPr>
          <w:rFonts w:ascii="Times New Roman" w:hAnsi="Times New Roman" w:eastAsia="宋体" w:cs="Times New Roman"/>
          <w:sz w:val="21"/>
          <w:szCs w:val="21"/>
        </w:rPr>
        <w:t>MapSystem</w:t>
      </w:r>
      <w:r>
        <w:rPr>
          <w:rFonts w:hint="eastAsia" w:ascii="宋体" w:hAnsi="宋体" w:eastAsia="宋体" w:cs="宋体"/>
          <w:sz w:val="21"/>
          <w:szCs w:val="21"/>
        </w:rPr>
        <w:t xml:space="preserve"> 维护，地图的每个格子被抽象为二维数组中的 0/1（可通行/障碍）。当玩家按下方向键时</w:t>
      </w:r>
      <w:r>
        <w:rPr>
          <w:rFonts w:ascii="Times New Roman" w:hAnsi="Times New Roman" w:eastAsia="宋体" w:cs="Times New Roman"/>
          <w:sz w:val="21"/>
          <w:szCs w:val="21"/>
        </w:rPr>
        <w:t xml:space="preserve">，QTimer </w:t>
      </w:r>
      <w:r>
        <w:rPr>
          <w:rFonts w:hint="eastAsia" w:ascii="宋体" w:hAnsi="宋体" w:eastAsia="宋体" w:cs="宋体"/>
          <w:sz w:val="21"/>
          <w:szCs w:val="21"/>
        </w:rPr>
        <w:t>会触发移动判断，在执行坐标更新前严格进行越界与碰撞检验，从而实现了流畅且无穿模的移动效果。</w:t>
      </w:r>
    </w:p>
    <w:p w14:paraId="6FC1EE0F">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p>
    <w:p w14:paraId="3334FD52">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r>
        <w:rPr>
          <w:rFonts w:hint="eastAsia" w:ascii="宋体" w:hAnsi="宋体" w:eastAsia="宋体" w:cs="宋体"/>
          <w:sz w:val="21"/>
          <w:szCs w:val="21"/>
        </w:rPr>
        <w:t>6.2 多线程驱动的游戏时钟与昼夜机制 为使世界更有生机，时间流逝和黑市刷新等事件被解耦至后台的</w:t>
      </w:r>
      <w:r>
        <w:rPr>
          <w:rFonts w:ascii="Times New Roman" w:hAnsi="Times New Roman" w:eastAsia="宋体" w:cs="Times New Roman"/>
          <w:sz w:val="21"/>
          <w:szCs w:val="21"/>
        </w:rPr>
        <w:t xml:space="preserve"> GameClock</w:t>
      </w:r>
      <w:r>
        <w:rPr>
          <w:rFonts w:hint="eastAsia" w:ascii="宋体" w:hAnsi="宋体" w:eastAsia="宋体" w:cs="宋体"/>
          <w:sz w:val="21"/>
          <w:szCs w:val="21"/>
        </w:rPr>
        <w:t xml:space="preserve"> 线程。我们利用 </w:t>
      </w:r>
      <w:r>
        <w:rPr>
          <w:rFonts w:ascii="Times New Roman" w:hAnsi="Times New Roman" w:eastAsia="宋体" w:cs="Times New Roman"/>
          <w:sz w:val="21"/>
          <w:szCs w:val="21"/>
        </w:rPr>
        <w:t>std::thread</w:t>
      </w:r>
      <w:r>
        <w:rPr>
          <w:rFonts w:hint="eastAsia" w:ascii="宋体" w:hAnsi="宋体" w:eastAsia="宋体" w:cs="宋体"/>
          <w:sz w:val="21"/>
          <w:szCs w:val="21"/>
        </w:rPr>
        <w:t xml:space="preserve"> 启动一个计时循环，使用 </w:t>
      </w:r>
      <w:r>
        <w:rPr>
          <w:rFonts w:ascii="Times New Roman" w:hAnsi="Times New Roman" w:eastAsia="宋体" w:cs="Times New Roman"/>
          <w:sz w:val="21"/>
          <w:szCs w:val="21"/>
        </w:rPr>
        <w:t xml:space="preserve">std::this_thread::sleep_for </w:t>
      </w:r>
      <w:r>
        <w:rPr>
          <w:rFonts w:hint="eastAsia" w:ascii="宋体" w:hAnsi="宋体" w:eastAsia="宋体" w:cs="宋体"/>
          <w:sz w:val="21"/>
          <w:szCs w:val="21"/>
        </w:rPr>
        <w:t>控制现实时间与游戏时间的映射比例。同时，使用</w:t>
      </w:r>
      <w:r>
        <w:rPr>
          <w:rFonts w:ascii="Times New Roman" w:hAnsi="Times New Roman" w:eastAsia="宋体" w:cs="Times New Roman"/>
          <w:sz w:val="21"/>
          <w:szCs w:val="21"/>
        </w:rPr>
        <w:t xml:space="preserve"> std::mutex </w:t>
      </w:r>
      <w:r>
        <w:rPr>
          <w:rFonts w:hint="eastAsia" w:ascii="宋体" w:hAnsi="宋体" w:eastAsia="宋体" w:cs="宋体"/>
          <w:sz w:val="21"/>
          <w:szCs w:val="21"/>
        </w:rPr>
        <w:t>配合 s</w:t>
      </w:r>
      <w:r>
        <w:rPr>
          <w:rFonts w:ascii="Times New Roman" w:hAnsi="Times New Roman" w:eastAsia="宋体" w:cs="Times New Roman"/>
          <w:sz w:val="21"/>
          <w:szCs w:val="21"/>
        </w:rPr>
        <w:t>td::atomic</w:t>
      </w:r>
      <w:r>
        <w:rPr>
          <w:rFonts w:hint="eastAsia" w:ascii="宋体" w:hAnsi="宋体" w:eastAsia="宋体" w:cs="宋体"/>
          <w:sz w:val="21"/>
          <w:szCs w:val="21"/>
        </w:rPr>
        <w:t xml:space="preserve"> 保证了主界面读取时间、触发黑市或夜晚怪物的过程是线程安全的。</w:t>
      </w:r>
    </w:p>
    <w:p w14:paraId="59DAE799">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p>
    <w:p w14:paraId="2F540D81">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宋体" w:hAnsi="宋体" w:eastAsia="宋体" w:cs="宋体"/>
          <w:sz w:val="21"/>
          <w:szCs w:val="21"/>
        </w:rPr>
      </w:pPr>
      <w:r>
        <w:rPr>
          <w:rFonts w:hint="eastAsia" w:ascii="宋体" w:hAnsi="宋体" w:eastAsia="宋体" w:cs="宋体"/>
          <w:sz w:val="21"/>
          <w:szCs w:val="21"/>
        </w:rPr>
        <w:t>6.3 持久化</w:t>
      </w:r>
      <w:r>
        <w:rPr>
          <w:rFonts w:ascii="Times New Roman" w:hAnsi="Times New Roman" w:eastAsia="宋体" w:cs="Times New Roman"/>
          <w:sz w:val="21"/>
          <w:szCs w:val="21"/>
        </w:rPr>
        <w:t xml:space="preserve"> SQLite</w:t>
      </w:r>
      <w:r>
        <w:rPr>
          <w:rFonts w:hint="eastAsia" w:ascii="宋体" w:hAnsi="宋体" w:eastAsia="宋体" w:cs="宋体"/>
          <w:sz w:val="21"/>
          <w:szCs w:val="21"/>
        </w:rPr>
        <w:t xml:space="preserve"> 存档系统机制 存档模块采用</w:t>
      </w:r>
      <w:r>
        <w:rPr>
          <w:rFonts w:ascii="Times New Roman" w:hAnsi="Times New Roman" w:eastAsia="宋体" w:cs="Times New Roman"/>
          <w:sz w:val="21"/>
          <w:szCs w:val="21"/>
        </w:rPr>
        <w:t xml:space="preserve"> Qt </w:t>
      </w:r>
      <w:r>
        <w:rPr>
          <w:rFonts w:hint="eastAsia" w:ascii="宋体" w:hAnsi="宋体" w:eastAsia="宋体" w:cs="宋体"/>
          <w:sz w:val="21"/>
          <w:szCs w:val="21"/>
        </w:rPr>
        <w:t>的</w:t>
      </w:r>
      <w:r>
        <w:rPr>
          <w:rFonts w:ascii="Times New Roman" w:hAnsi="Times New Roman" w:eastAsia="宋体" w:cs="Times New Roman"/>
          <w:sz w:val="21"/>
          <w:szCs w:val="21"/>
        </w:rPr>
        <w:t xml:space="preserve"> QSQLITE </w:t>
      </w:r>
      <w:r>
        <w:rPr>
          <w:rFonts w:hint="eastAsia" w:ascii="宋体" w:hAnsi="宋体" w:eastAsia="宋体" w:cs="宋体"/>
          <w:sz w:val="21"/>
          <w:szCs w:val="21"/>
        </w:rPr>
        <w:t>数据库驱动实现。</w:t>
      </w:r>
      <w:r>
        <w:rPr>
          <w:rFonts w:ascii="Times New Roman" w:hAnsi="Times New Roman" w:eastAsia="宋体" w:cs="Times New Roman"/>
          <w:sz w:val="21"/>
          <w:szCs w:val="21"/>
        </w:rPr>
        <w:t>SaveSys</w:t>
      </w:r>
      <w:r>
        <w:rPr>
          <w:rFonts w:hint="eastAsia" w:ascii="宋体" w:hAnsi="宋体" w:eastAsia="宋体" w:cs="宋体"/>
          <w:sz w:val="21"/>
          <w:szCs w:val="21"/>
        </w:rPr>
        <w:t xml:space="preserve"> 在初始化时创建或连接本地的 .db 数据库文件，并针对角色属性（</w:t>
      </w:r>
      <w:r>
        <w:rPr>
          <w:rFonts w:ascii="Times New Roman" w:hAnsi="Times New Roman" w:eastAsia="宋体" w:cs="Times New Roman"/>
          <w:sz w:val="21"/>
          <w:szCs w:val="21"/>
        </w:rPr>
        <w:t>player</w:t>
      </w:r>
      <w:r>
        <w:rPr>
          <w:rFonts w:hint="eastAsia" w:ascii="宋体" w:hAnsi="宋体" w:eastAsia="宋体" w:cs="宋体"/>
          <w:sz w:val="21"/>
          <w:szCs w:val="21"/>
        </w:rPr>
        <w:t xml:space="preserve"> 表）、背包（</w:t>
      </w:r>
      <w:r>
        <w:rPr>
          <w:rFonts w:ascii="Times New Roman" w:hAnsi="Times New Roman" w:eastAsia="宋体" w:cs="Times New Roman"/>
          <w:sz w:val="21"/>
          <w:szCs w:val="21"/>
        </w:rPr>
        <w:t>backpack</w:t>
      </w:r>
      <w:r>
        <w:rPr>
          <w:rFonts w:hint="eastAsia" w:ascii="宋体" w:hAnsi="宋体" w:eastAsia="宋体" w:cs="宋体"/>
          <w:sz w:val="21"/>
          <w:szCs w:val="21"/>
        </w:rPr>
        <w:t xml:space="preserve"> 表）、游戏时间（</w:t>
      </w:r>
      <w:r>
        <w:rPr>
          <w:rFonts w:ascii="Times New Roman" w:hAnsi="Times New Roman" w:eastAsia="宋体" w:cs="Times New Roman"/>
          <w:sz w:val="21"/>
          <w:szCs w:val="21"/>
        </w:rPr>
        <w:t xml:space="preserve">time </w:t>
      </w:r>
      <w:r>
        <w:rPr>
          <w:rFonts w:hint="eastAsia" w:ascii="宋体" w:hAnsi="宋体" w:eastAsia="宋体" w:cs="宋体"/>
          <w:sz w:val="21"/>
          <w:szCs w:val="21"/>
        </w:rPr>
        <w:t>表）进行关系型建表。存档时，将对象的内存状态序列化执行</w:t>
      </w:r>
      <w:r>
        <w:rPr>
          <w:rFonts w:ascii="Times New Roman" w:hAnsi="Times New Roman" w:eastAsia="宋体" w:cs="Times New Roman"/>
          <w:sz w:val="21"/>
          <w:szCs w:val="21"/>
        </w:rPr>
        <w:t xml:space="preserve"> INSERT / UPDATE</w:t>
      </w:r>
      <w:r>
        <w:rPr>
          <w:rFonts w:hint="eastAsia" w:ascii="宋体" w:hAnsi="宋体" w:eastAsia="宋体" w:cs="宋体"/>
          <w:sz w:val="21"/>
          <w:szCs w:val="21"/>
        </w:rPr>
        <w:t xml:space="preserve"> 语句；读档时，通过主键联合查询重新实例化角色，并安全恢复所有装备与世界坐标。</w:t>
      </w:r>
    </w:p>
    <w:p w14:paraId="1B9D0F62">
      <w:pPr>
        <w:pageBreakBefore w:val="0"/>
        <w:widowControl w:val="0"/>
        <w:kinsoku/>
        <w:overflowPunct/>
        <w:topLinePunct w:val="0"/>
        <w:autoSpaceDE/>
        <w:autoSpaceDN/>
        <w:bidi w:val="0"/>
        <w:adjustRightInd/>
        <w:snapToGrid/>
        <w:spacing w:line="300" w:lineRule="auto"/>
        <w:ind w:firstLine="480" w:firstLineChars="200"/>
        <w:textAlignment w:val="auto"/>
        <w:rPr>
          <w:rFonts w:hint="eastAsia" w:ascii="宋体" w:hAnsi="宋体" w:eastAsia="宋体" w:cs="宋体"/>
          <w:sz w:val="24"/>
          <w:szCs w:val="24"/>
        </w:rPr>
      </w:pPr>
    </w:p>
    <w:p w14:paraId="386A7BD7">
      <w:pPr>
        <w:pStyle w:val="2"/>
        <w:pageBreakBefore w:val="0"/>
        <w:widowControl w:val="0"/>
        <w:numPr>
          <w:ilvl w:val="0"/>
          <w:numId w:val="1"/>
        </w:numPr>
        <w:kinsoku/>
        <w:overflowPunct/>
        <w:topLinePunct w:val="0"/>
        <w:autoSpaceDE/>
        <w:autoSpaceDN/>
        <w:bidi w:val="0"/>
        <w:adjustRightInd/>
        <w:snapToGrid/>
        <w:spacing w:after="0" w:line="300" w:lineRule="auto"/>
        <w:ind w:left="0" w:leftChars="0" w:firstLine="0" w:firstLineChars="0"/>
        <w:textAlignment w:val="auto"/>
        <w:rPr>
          <w:rFonts w:ascii="Times New Roman" w:hAnsi="Times New Roman" w:eastAsia="宋体"/>
          <w:sz w:val="28"/>
          <w:szCs w:val="28"/>
        </w:rPr>
      </w:pPr>
      <w:r>
        <w:rPr>
          <w:rFonts w:hint="eastAsia" w:ascii="Times New Roman" w:hAnsi="Times New Roman" w:eastAsia="宋体"/>
          <w:sz w:val="28"/>
          <w:szCs w:val="28"/>
        </w:rPr>
        <w:t>测试与结果分析</w:t>
      </w:r>
    </w:p>
    <w:p w14:paraId="339DA7B9">
      <w:pPr>
        <w:pageBreakBefore w:val="0"/>
        <w:kinsoku/>
        <w:overflowPunct/>
        <w:topLinePunct w:val="0"/>
        <w:autoSpaceDE/>
        <w:autoSpaceDN/>
        <w:bidi w:val="0"/>
        <w:adjustRightInd/>
        <w:snapToGrid/>
        <w:spacing w:line="300" w:lineRule="auto"/>
      </w:pPr>
    </w:p>
    <w:p w14:paraId="285A93D1">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hint="eastAsia" w:ascii="Times New Roman" w:hAnsi="Times New Roman" w:eastAsia="宋体"/>
          <w:sz w:val="21"/>
          <w:szCs w:val="21"/>
        </w:rPr>
        <w:t>本项目采用黑盒测试验证核心功能的完整性，结合边界值分析保证程序的鲁棒性。主要测试用例及结果如下：</w:t>
      </w:r>
    </w:p>
    <w:p w14:paraId="1AF9D88C">
      <w:pPr>
        <w:pageBreakBefore w:val="0"/>
        <w:widowControl w:val="0"/>
        <w:kinsoku/>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p>
    <w:p w14:paraId="28145DE5">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地图碰撞与交互测试：控制角色向地图边缘及不可通行水域移动，预期角色被阻挡；靠近商店与 NPC，按下交互键能正确打开相应 UI。实际表现符合预期，未发生越界崩溃或重叠。</w:t>
      </w:r>
    </w:p>
    <w:p w14:paraId="70BC1236">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p>
    <w:p w14:paraId="75A40AE5">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战斗与任务进度测试：接取“击杀怪物”任务后进入战斗，测试使用药水、攻击和防御；战胜怪物后，检查任务面板中的击杀计数器是否正确 +1。满足条件后前往 NPC 处提交，经验与金币成功增加，且界面同步刷新。</w:t>
      </w:r>
    </w:p>
    <w:p w14:paraId="687CEA12">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p>
    <w:p w14:paraId="4953F648">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存档读写一致性测试：在角色购买多件装备并更改坐标后退出游戏；重新启动选择“继续游戏”，程序能够准确从 SQLite 数据库中反序列化玩家的血量、背包物品、具体位置与当前时间，实现无缝衔接。</w:t>
      </w:r>
    </w:p>
    <w:p w14:paraId="01620784">
      <w:pPr>
        <w:pageBreakBefore w:val="0"/>
        <w:widowControl w:val="0"/>
        <w:kinsoku/>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sz w:val="24"/>
          <w:szCs w:val="24"/>
        </w:rPr>
      </w:pPr>
    </w:p>
    <w:p w14:paraId="4E100ACC">
      <w:pPr>
        <w:pStyle w:val="2"/>
        <w:pageBreakBefore w:val="0"/>
        <w:widowControl w:val="0"/>
        <w:numPr>
          <w:ilvl w:val="0"/>
          <w:numId w:val="1"/>
        </w:numPr>
        <w:kinsoku/>
        <w:overflowPunct/>
        <w:topLinePunct w:val="0"/>
        <w:autoSpaceDE/>
        <w:autoSpaceDN/>
        <w:bidi w:val="0"/>
        <w:adjustRightInd/>
        <w:snapToGrid/>
        <w:spacing w:after="0" w:line="300" w:lineRule="auto"/>
        <w:ind w:left="0" w:leftChars="0" w:firstLine="0" w:firstLineChars="0"/>
        <w:textAlignment w:val="auto"/>
        <w:rPr>
          <w:rFonts w:ascii="Times New Roman" w:hAnsi="Times New Roman" w:eastAsia="宋体"/>
          <w:sz w:val="28"/>
          <w:szCs w:val="28"/>
        </w:rPr>
      </w:pPr>
      <w:r>
        <w:rPr>
          <w:rFonts w:hint="eastAsia" w:ascii="Times New Roman" w:hAnsi="Times New Roman" w:eastAsia="宋体"/>
          <w:sz w:val="28"/>
          <w:szCs w:val="28"/>
        </w:rPr>
        <w:t>总结展望</w:t>
      </w:r>
    </w:p>
    <w:p w14:paraId="5D31DFFD">
      <w:pPr>
        <w:pageBreakBefore w:val="0"/>
        <w:kinsoku/>
        <w:overflowPunct/>
        <w:topLinePunct w:val="0"/>
        <w:autoSpaceDE/>
        <w:autoSpaceDN/>
        <w:bidi w:val="0"/>
        <w:adjustRightInd/>
        <w:snapToGrid/>
        <w:spacing w:line="300" w:lineRule="auto"/>
      </w:pPr>
    </w:p>
    <w:p w14:paraId="25942A08">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r>
        <w:rPr>
          <w:rFonts w:hint="eastAsia" w:ascii="宋体" w:hAnsi="宋体" w:eastAsia="宋体" w:cs="宋体"/>
          <w:sz w:val="21"/>
          <w:szCs w:val="21"/>
        </w:rPr>
        <w:t xml:space="preserve">通过本次《程序设计课程设计》，我们团队在巩固 </w:t>
      </w:r>
      <w:r>
        <w:rPr>
          <w:rFonts w:ascii="Times New Roman" w:hAnsi="Times New Roman" w:eastAsia="宋体" w:cs="Times New Roman"/>
          <w:sz w:val="21"/>
          <w:szCs w:val="21"/>
        </w:rPr>
        <w:t>C++</w:t>
      </w:r>
      <w:r>
        <w:rPr>
          <w:rFonts w:hint="eastAsia" w:ascii="宋体" w:hAnsi="宋体" w:eastAsia="宋体" w:cs="宋体"/>
          <w:sz w:val="21"/>
          <w:szCs w:val="21"/>
        </w:rPr>
        <w:t xml:space="preserve"> 核心面向对象特性的基础上，深入应用了</w:t>
      </w:r>
      <w:r>
        <w:rPr>
          <w:rFonts w:ascii="Times New Roman" w:hAnsi="Times New Roman" w:eastAsia="宋体" w:cs="Times New Roman"/>
          <w:sz w:val="21"/>
          <w:szCs w:val="21"/>
        </w:rPr>
        <w:t xml:space="preserve"> STL </w:t>
      </w:r>
      <w:r>
        <w:rPr>
          <w:rFonts w:hint="eastAsia" w:ascii="宋体" w:hAnsi="宋体" w:eastAsia="宋体" w:cs="宋体"/>
          <w:sz w:val="21"/>
          <w:szCs w:val="21"/>
        </w:rPr>
        <w:t>容器、智能指针、多线程同步以及 Qt 框架的事件机制。项目从最初单一的控制台文本逻辑，逐步进化为拥有可视化地图、独立时间线程、任务与</w:t>
      </w:r>
      <w:r>
        <w:rPr>
          <w:rFonts w:ascii="Times New Roman" w:hAnsi="Times New Roman" w:eastAsia="宋体" w:cs="Times New Roman"/>
          <w:sz w:val="21"/>
          <w:szCs w:val="21"/>
        </w:rPr>
        <w:t xml:space="preserve"> SQLite </w:t>
      </w:r>
      <w:r>
        <w:rPr>
          <w:rFonts w:hint="eastAsia" w:ascii="宋体" w:hAnsi="宋体" w:eastAsia="宋体" w:cs="宋体"/>
          <w:sz w:val="21"/>
          <w:szCs w:val="21"/>
        </w:rPr>
        <w:t>存档系统的完整</w:t>
      </w:r>
      <w:r>
        <w:rPr>
          <w:rFonts w:ascii="Times New Roman" w:hAnsi="Times New Roman" w:eastAsia="宋体" w:cs="Times New Roman"/>
          <w:sz w:val="21"/>
          <w:szCs w:val="21"/>
        </w:rPr>
        <w:t xml:space="preserve"> 2D </w:t>
      </w:r>
      <w:r>
        <w:rPr>
          <w:rFonts w:hint="eastAsia" w:ascii="宋体" w:hAnsi="宋体" w:eastAsia="宋体" w:cs="宋体"/>
          <w:sz w:val="21"/>
          <w:szCs w:val="21"/>
        </w:rPr>
        <w:t>游戏。这极大地锻炼了我们将业务逻辑层与界面表现层解耦的工程化架构能力。</w:t>
      </w:r>
    </w:p>
    <w:p w14:paraId="686704BB">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p>
    <w:p w14:paraId="37FC67F9">
      <w:pPr>
        <w:pageBreakBefore w:val="0"/>
        <w:widowControl w:val="0"/>
        <w:kinsoku/>
        <w:overflowPunct/>
        <w:topLinePunct w:val="0"/>
        <w:autoSpaceDE/>
        <w:autoSpaceDN/>
        <w:bidi w:val="0"/>
        <w:adjustRightInd/>
        <w:snapToGrid/>
        <w:spacing w:line="300" w:lineRule="auto"/>
        <w:ind w:firstLine="420" w:firstLineChars="200"/>
        <w:textAlignment w:val="auto"/>
        <w:rPr>
          <w:rFonts w:ascii="宋体" w:hAnsi="宋体" w:eastAsia="宋体" w:cs="宋体"/>
          <w:sz w:val="21"/>
          <w:szCs w:val="21"/>
        </w:rPr>
      </w:pPr>
      <w:r>
        <w:rPr>
          <w:rFonts w:hint="eastAsia" w:ascii="宋体" w:hAnsi="宋体" w:eastAsia="宋体" w:cs="宋体"/>
          <w:sz w:val="21"/>
          <w:szCs w:val="21"/>
        </w:rPr>
        <w:t xml:space="preserve">展望未来，项目仍有很大的迭代空间：一是可以引入更丰富的序列帧动画系统，使人物移动、施法和攻击在视觉上更加生动；二是丰富敌人的 </w:t>
      </w:r>
      <w:r>
        <w:rPr>
          <w:rFonts w:ascii="Times New Roman" w:hAnsi="Times New Roman" w:eastAsia="宋体" w:cs="Times New Roman"/>
          <w:sz w:val="21"/>
          <w:szCs w:val="21"/>
        </w:rPr>
        <w:t>AI</w:t>
      </w:r>
      <w:r>
        <w:rPr>
          <w:rFonts w:hint="eastAsia" w:ascii="宋体" w:hAnsi="宋体" w:eastAsia="宋体" w:cs="宋体"/>
          <w:sz w:val="21"/>
          <w:szCs w:val="21"/>
        </w:rPr>
        <w:t xml:space="preserve"> 状态机，例如加入仇恨视野追逐系统；三是可以扩展更复杂的装备词缀与随机掉落机制。</w:t>
      </w:r>
    </w:p>
    <w:p w14:paraId="124AE4E2">
      <w:pPr>
        <w:pStyle w:val="2"/>
        <w:pageBreakBefore w:val="0"/>
        <w:widowControl w:val="0"/>
        <w:numPr>
          <w:ilvl w:val="0"/>
          <w:numId w:val="1"/>
        </w:numPr>
        <w:kinsoku/>
        <w:overflowPunct/>
        <w:topLinePunct w:val="0"/>
        <w:autoSpaceDE/>
        <w:autoSpaceDN/>
        <w:bidi w:val="0"/>
        <w:adjustRightInd/>
        <w:snapToGrid/>
        <w:spacing w:after="0" w:line="300" w:lineRule="auto"/>
        <w:ind w:left="0" w:leftChars="0" w:firstLine="0" w:firstLineChars="0"/>
        <w:textAlignment w:val="auto"/>
        <w:rPr>
          <w:rFonts w:ascii="Times New Roman" w:hAnsi="Times New Roman" w:eastAsia="宋体"/>
          <w:sz w:val="28"/>
          <w:szCs w:val="28"/>
        </w:rPr>
      </w:pPr>
      <w:r>
        <w:rPr>
          <w:rFonts w:hint="eastAsia" w:ascii="Times New Roman" w:hAnsi="Times New Roman" w:eastAsia="宋体"/>
          <w:sz w:val="28"/>
          <w:szCs w:val="28"/>
        </w:rPr>
        <w:t>参考文献</w:t>
      </w:r>
    </w:p>
    <w:p w14:paraId="710EEA79">
      <w:pPr>
        <w:pageBreakBefore w:val="0"/>
        <w:kinsoku/>
        <w:overflowPunct/>
        <w:topLinePunct w:val="0"/>
        <w:autoSpaceDE/>
        <w:autoSpaceDN/>
        <w:bidi w:val="0"/>
        <w:adjustRightInd/>
        <w:snapToGrid/>
        <w:spacing w:line="300" w:lineRule="auto"/>
      </w:pPr>
    </w:p>
    <w:p w14:paraId="36A74756">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 xml:space="preserve">[1] Stanley B. Lippman, Josee Lajoie, Barbara E. Moo. C++ Primer (第5版) [M]. 北京: 电子工业出版社, 2013. </w:t>
      </w:r>
    </w:p>
    <w:p w14:paraId="0DF0B2EC">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p>
    <w:p w14:paraId="19AB12A1">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[2] 侯捷. STL源码剖析 [M]. 武汉: 华中科技大学出版社, 2002.</w:t>
      </w:r>
    </w:p>
    <w:p w14:paraId="7DF144FE">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p>
    <w:p w14:paraId="04B59487">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 xml:space="preserve">[3] The Qt Company. Qt 6.11 Documentation [EB/OL]. https://doc.qt.io/qt-6/, 2026. </w:t>
      </w:r>
    </w:p>
    <w:p w14:paraId="089D9339">
      <w:pPr>
        <w:pageBreakBefore w:val="0"/>
        <w:widowControl w:val="0"/>
        <w:kinsoku/>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p>
    <w:p w14:paraId="593F94E3">
      <w:pPr>
        <w:pageBreakBefore w:val="0"/>
        <w:widowControl w:val="0"/>
        <w:kinsoku/>
        <w:wordWrap w:val="0"/>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r>
        <w:rPr>
          <w:rFonts w:hint="eastAsia" w:ascii="Times New Roman" w:hAnsi="Times New Roman" w:eastAsia="宋体"/>
          <w:sz w:val="21"/>
          <w:szCs w:val="21"/>
        </w:rPr>
        <w:t xml:space="preserve">[4] Tiled Map Editor. Tiled Documentation [EB/OL]. https://doc.mapeditor.org/en/stable/, 2026. </w:t>
      </w:r>
    </w:p>
    <w:p w14:paraId="53897CA4">
      <w:pPr>
        <w:pageBreakBefore w:val="0"/>
        <w:widowControl w:val="0"/>
        <w:kinsoku/>
        <w:wordWrap w:val="0"/>
        <w:overflowPunct/>
        <w:topLinePunct w:val="0"/>
        <w:autoSpaceDE/>
        <w:autoSpaceDN/>
        <w:bidi w:val="0"/>
        <w:adjustRightInd/>
        <w:snapToGrid/>
        <w:spacing w:line="300" w:lineRule="auto"/>
        <w:ind w:firstLine="420" w:firstLineChars="200"/>
        <w:textAlignment w:val="auto"/>
        <w:rPr>
          <w:rFonts w:hint="eastAsia" w:ascii="Times New Roman" w:hAnsi="Times New Roman" w:eastAsia="宋体"/>
          <w:sz w:val="21"/>
          <w:szCs w:val="21"/>
        </w:rPr>
      </w:pPr>
    </w:p>
    <w:p w14:paraId="6F3171AB">
      <w:pPr>
        <w:pageBreakBefore w:val="0"/>
        <w:widowControl w:val="0"/>
        <w:kinsoku/>
        <w:wordWrap w:val="0"/>
        <w:overflowPunct/>
        <w:topLinePunct w:val="0"/>
        <w:autoSpaceDE/>
        <w:autoSpaceDN/>
        <w:bidi w:val="0"/>
        <w:adjustRightInd/>
        <w:snapToGrid/>
        <w:spacing w:line="300" w:lineRule="auto"/>
        <w:ind w:firstLine="420" w:firstLineChars="200"/>
        <w:textAlignment w:val="auto"/>
        <w:rPr>
          <w:rFonts w:ascii="Times New Roman" w:hAnsi="Times New Roman" w:eastAsia="宋体"/>
          <w:sz w:val="21"/>
          <w:szCs w:val="21"/>
        </w:rPr>
      </w:pPr>
      <w:r>
        <w:rPr>
          <w:rFonts w:hint="eastAsia" w:ascii="Times New Roman" w:hAnsi="Times New Roman" w:eastAsia="宋体"/>
          <w:sz w:val="21"/>
          <w:szCs w:val="21"/>
        </w:rPr>
        <w:t>[5] Richard Grimes. Beginning C++17: From Novice to Professional [M]. Apress, 2018.</w:t>
      </w:r>
    </w:p>
    <w:sectPr>
      <w:headerReference r:id="rId4" w:type="default"/>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E0AC2">
    <w:pPr>
      <w:pStyle w:val="4"/>
      <w:jc w:val="center"/>
    </w:pPr>
  </w:p>
  <w:p w14:paraId="4DDA548D">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07726684"/>
    </w:sdtPr>
    <w:sdtContent>
      <w:p w14:paraId="58A30884">
        <w:pPr>
          <w:pStyle w:val="4"/>
          <w:jc w:val="center"/>
        </w:pPr>
        <w:r>
          <w:fldChar w:fldCharType="begin"/>
        </w:r>
        <w:r>
          <w:instrText xml:space="preserve">PAGE   \* MERGEFORMAT</w:instrText>
        </w:r>
        <w:r>
          <w:fldChar w:fldCharType="separate"/>
        </w:r>
        <w:r>
          <w:rPr>
            <w:lang w:val="zh-CN"/>
          </w:rPr>
          <w:t>2</w:t>
        </w:r>
        <w:r>
          <w:fldChar w:fldCharType="end"/>
        </w:r>
      </w:p>
    </w:sdtContent>
  </w:sdt>
  <w:p w14:paraId="38F527AB">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C2199">
    <w:pPr>
      <w:pStyle w:val="5"/>
    </w:pPr>
    <w:r>
      <w:rPr>
        <w:rFonts w:hint="eastAsia"/>
      </w:rPr>
      <w:t>《程序设计课程设计》大作业</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7FCCB9C"/>
    <w:multiLevelType w:val="multilevel"/>
    <w:tmpl w:val="67FCCB9C"/>
    <w:lvl w:ilvl="0" w:tentative="0">
      <w:start w:val="1"/>
      <w:numFmt w:val="chineseCountingThousand"/>
      <w:lvlText w:val="%1、"/>
      <w:lvlJc w:val="left"/>
      <w:pPr>
        <w:ind w:left="0" w:leftChars="0" w:firstLine="0" w:firstLineChars="0"/>
      </w:pPr>
      <w:rPr>
        <w:rFonts w:hint="eastAsia"/>
      </w:rPr>
    </w:lvl>
    <w:lvl w:ilvl="1" w:tentative="0">
      <w:start w:val="1"/>
      <w:numFmt w:val="lowerLetter"/>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3D4"/>
    <w:rsid w:val="0003680F"/>
    <w:rsid w:val="00071924"/>
    <w:rsid w:val="000D56F2"/>
    <w:rsid w:val="000F106C"/>
    <w:rsid w:val="001116E9"/>
    <w:rsid w:val="001943CF"/>
    <w:rsid w:val="001B53D2"/>
    <w:rsid w:val="001E1D75"/>
    <w:rsid w:val="002B2CEE"/>
    <w:rsid w:val="002C5AAA"/>
    <w:rsid w:val="003273D4"/>
    <w:rsid w:val="003451DC"/>
    <w:rsid w:val="00422A5A"/>
    <w:rsid w:val="00463B1A"/>
    <w:rsid w:val="004646AE"/>
    <w:rsid w:val="00473473"/>
    <w:rsid w:val="004A0C25"/>
    <w:rsid w:val="004B2787"/>
    <w:rsid w:val="005213B9"/>
    <w:rsid w:val="005F0FEF"/>
    <w:rsid w:val="0061136C"/>
    <w:rsid w:val="00647B46"/>
    <w:rsid w:val="00667880"/>
    <w:rsid w:val="00717548"/>
    <w:rsid w:val="00733DBD"/>
    <w:rsid w:val="007B0F3B"/>
    <w:rsid w:val="007C055A"/>
    <w:rsid w:val="007E4061"/>
    <w:rsid w:val="00807929"/>
    <w:rsid w:val="0084588F"/>
    <w:rsid w:val="0087573C"/>
    <w:rsid w:val="00882B28"/>
    <w:rsid w:val="008B55E4"/>
    <w:rsid w:val="008B6EEC"/>
    <w:rsid w:val="008C03D6"/>
    <w:rsid w:val="008D4E60"/>
    <w:rsid w:val="00916103"/>
    <w:rsid w:val="00937F35"/>
    <w:rsid w:val="009449EE"/>
    <w:rsid w:val="009A5B9D"/>
    <w:rsid w:val="009B3867"/>
    <w:rsid w:val="009E2AF3"/>
    <w:rsid w:val="00A10D7F"/>
    <w:rsid w:val="00A32204"/>
    <w:rsid w:val="00A42329"/>
    <w:rsid w:val="00AA5B05"/>
    <w:rsid w:val="00B22787"/>
    <w:rsid w:val="00B5413D"/>
    <w:rsid w:val="00B6093E"/>
    <w:rsid w:val="00B723BB"/>
    <w:rsid w:val="00B7424B"/>
    <w:rsid w:val="00C14B46"/>
    <w:rsid w:val="00C4016D"/>
    <w:rsid w:val="00C75580"/>
    <w:rsid w:val="00C96A48"/>
    <w:rsid w:val="00CD3E63"/>
    <w:rsid w:val="00D20051"/>
    <w:rsid w:val="00D22D16"/>
    <w:rsid w:val="00D755C3"/>
    <w:rsid w:val="00D82B44"/>
    <w:rsid w:val="00DC2F14"/>
    <w:rsid w:val="00DE28E8"/>
    <w:rsid w:val="00DF4DBA"/>
    <w:rsid w:val="00E364D7"/>
    <w:rsid w:val="00E804CB"/>
    <w:rsid w:val="00E83FC5"/>
    <w:rsid w:val="00E952C4"/>
    <w:rsid w:val="00EA0304"/>
    <w:rsid w:val="00EB5D91"/>
    <w:rsid w:val="00F06225"/>
    <w:rsid w:val="00F337ED"/>
    <w:rsid w:val="00F42EE9"/>
    <w:rsid w:val="00FB3839"/>
    <w:rsid w:val="05E81AF2"/>
    <w:rsid w:val="08067291"/>
    <w:rsid w:val="0DA73C9F"/>
    <w:rsid w:val="0EC022A4"/>
    <w:rsid w:val="1FF73046"/>
    <w:rsid w:val="27406871"/>
    <w:rsid w:val="27AB6CB2"/>
    <w:rsid w:val="38031EDD"/>
    <w:rsid w:val="3F4651C5"/>
    <w:rsid w:val="483B1A2C"/>
    <w:rsid w:val="4AB77AAC"/>
    <w:rsid w:val="61B76651"/>
    <w:rsid w:val="653A7EB8"/>
    <w:rsid w:val="6EAB1E5E"/>
    <w:rsid w:val="7E1215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5"/>
    <w:qFormat/>
    <w:uiPriority w:val="0"/>
    <w:pPr>
      <w:keepNext/>
      <w:keepLines/>
      <w:spacing w:before="260" w:after="260" w:line="416" w:lineRule="auto"/>
      <w:outlineLvl w:val="1"/>
    </w:pPr>
    <w:rPr>
      <w:rFonts w:ascii="Arial" w:hAnsi="Arial" w:eastAsia="黑体" w:cs="Times New Roman"/>
      <w:b/>
      <w:bCs/>
      <w:sz w:val="32"/>
      <w:szCs w:val="32"/>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rPr>
      <w:rFonts w:eastAsia="黑体" w:asciiTheme="majorHAnsi" w:hAnsiTheme="majorHAnsi" w:cstheme="majorBidi"/>
      <w:sz w:val="20"/>
      <w:szCs w:val="20"/>
    </w:rPr>
  </w:style>
  <w:style w:type="paragraph" w:styleId="4">
    <w:name w:val="footer"/>
    <w:basedOn w:val="1"/>
    <w:link w:val="13"/>
    <w:unhideWhenUsed/>
    <w:qFormat/>
    <w:uiPriority w:val="99"/>
    <w:pPr>
      <w:tabs>
        <w:tab w:val="center" w:pos="4153"/>
        <w:tab w:val="right" w:pos="8306"/>
      </w:tabs>
      <w:snapToGrid w:val="0"/>
      <w:jc w:val="left"/>
    </w:pPr>
    <w:rPr>
      <w:sz w:val="18"/>
      <w:szCs w:val="18"/>
    </w:rPr>
  </w:style>
  <w:style w:type="paragraph" w:styleId="5">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22"/>
    <w:rPr>
      <w:b/>
      <w:bCs/>
    </w:rPr>
  </w:style>
  <w:style w:type="character" w:styleId="10">
    <w:name w:val="Hyperlink"/>
    <w:basedOn w:val="8"/>
    <w:semiHidden/>
    <w:unhideWhenUsed/>
    <w:uiPriority w:val="99"/>
    <w:rPr>
      <w:color w:val="0000FF"/>
      <w:u w:val="single"/>
    </w:rPr>
  </w:style>
  <w:style w:type="character" w:styleId="11">
    <w:name w:val="HTML Code"/>
    <w:basedOn w:val="8"/>
    <w:semiHidden/>
    <w:unhideWhenUsed/>
    <w:qFormat/>
    <w:uiPriority w:val="99"/>
    <w:rPr>
      <w:rFonts w:ascii="宋体" w:hAnsi="宋体" w:eastAsia="宋体" w:cs="宋体"/>
      <w:sz w:val="24"/>
      <w:szCs w:val="24"/>
    </w:rPr>
  </w:style>
  <w:style w:type="character" w:customStyle="1" w:styleId="12">
    <w:name w:val="页眉 字符"/>
    <w:basedOn w:val="8"/>
    <w:link w:val="5"/>
    <w:qFormat/>
    <w:uiPriority w:val="99"/>
    <w:rPr>
      <w:sz w:val="18"/>
      <w:szCs w:val="18"/>
    </w:rPr>
  </w:style>
  <w:style w:type="character" w:customStyle="1" w:styleId="13">
    <w:name w:val="页脚 字符"/>
    <w:basedOn w:val="8"/>
    <w:link w:val="4"/>
    <w:qFormat/>
    <w:uiPriority w:val="99"/>
    <w:rPr>
      <w:sz w:val="18"/>
      <w:szCs w:val="18"/>
    </w:rPr>
  </w:style>
  <w:style w:type="paragraph" w:styleId="14">
    <w:name w:val="List Paragraph"/>
    <w:basedOn w:val="1"/>
    <w:qFormat/>
    <w:uiPriority w:val="34"/>
    <w:pPr>
      <w:ind w:firstLine="420" w:firstLineChars="200"/>
    </w:pPr>
  </w:style>
  <w:style w:type="character" w:customStyle="1" w:styleId="15">
    <w:name w:val="标题 2 字符"/>
    <w:basedOn w:val="8"/>
    <w:link w:val="2"/>
    <w:qFormat/>
    <w:uiPriority w:val="0"/>
    <w:rPr>
      <w:rFonts w:ascii="Arial" w:hAnsi="Arial" w:eastAsia="黑体" w:cs="Times New Roman"/>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file:////Users/../&#23454;&#36341;&#31649;&#29702;&#31185;/JNDX_M.GIF" TargetMode="Externa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sv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8C0FB-7BF1-44D5-9F27-75219381D875}">
  <ds:schemaRefs/>
</ds:datastoreItem>
</file>

<file path=docProps/app.xml><?xml version="1.0" encoding="utf-8"?>
<Properties xmlns="http://schemas.openxmlformats.org/officeDocument/2006/extended-properties" xmlns:vt="http://schemas.openxmlformats.org/officeDocument/2006/docPropsVTypes">
  <Template>Normal.dotm</Template>
  <Pages>11</Pages>
  <Words>828</Words>
  <Characters>1122</Characters>
  <Lines>58</Lines>
  <Paragraphs>16</Paragraphs>
  <TotalTime>49</TotalTime>
  <ScaleCrop>false</ScaleCrop>
  <LinksUpToDate>false</LinksUpToDate>
  <CharactersWithSpaces>1223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2025-04-23T09:07:00Z</dcterms:created>
  <dc:creator>jm</dc:creator>
  <cp:lastModifiedBy>雪枫</cp:lastModifiedBy>
  <dcterms:modified xsi:type="dcterms:W3CDTF">2026-07-13T13:54:57Z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eyJoZGlkIjoiMjg2MWNmYjhiZGUyYjc0NDIzMWJhYzVmNzk3YjFhNTEiLCJ1c2VySWQiOiI1MTAwODE5MDkifQ==</vt:lpwstr>
  </property>
  <property fmtid="{D5CDD505-2E9C-101B-9397-08002B2CF9AE}" pid="3" name="KSOProductBuildVer">
    <vt:lpwstr>2052-12.1.0.26895</vt:lpwstr>
  </property>
  <property fmtid="{D5CDD505-2E9C-101B-9397-08002B2CF9AE}" pid="4" name="ICV">
    <vt:lpwstr>5B04FD9A26DE4CC7AACAFFA829417EE9_12</vt:lpwstr>
  </property>
</Properties>
</file>