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Bdr>
          <w:top w:val="single" w:color="1E4B50" w:sz="8"/>
        </w:pBdr>
        <w:spacing w:after="60"/>
      </w:pPr>
    </w:p>
    <w:p>
      <w:pPr>
        <w:spacing w:after="60"/>
      </w:pPr>
      <w:r>
        <w:rPr>
          <w:rFonts w:ascii="Arial" w:cs="Arial" w:eastAsia="Arial" w:hAnsi="Arial"/>
          <w:b/>
          <w:bCs/>
          <w:color w:val="1E4B50"/>
          <w:spacing w:val="60"/>
          <w:sz w:val="26"/>
          <w:szCs w:val="26"/>
        </w:rPr>
        <w:t xml:space="preserve">PREMIUM CARE ApS</w:t>
      </w:r>
    </w:p>
    <w:p>
      <w:pPr>
        <w:spacing w:after="1000"/>
      </w:pPr>
    </w:p>
    <w:p>
      <w:pPr>
        <w:spacing w:after="140"/>
      </w:pPr>
      <w:r>
        <w:rPr>
          <w:rFonts w:ascii="Georgia" w:cs="Georgia" w:eastAsia="Georgia" w:hAnsi="Georgia"/>
          <w:color w:val="1F2328"/>
          <w:sz w:val="66"/>
          <w:szCs w:val="66"/>
        </w:rPr>
        <w:t xml:space="preserve">Employee Handbook</w:t>
      </w:r>
    </w:p>
    <w:p>
      <w:pPr>
        <w:spacing w:after="300"/>
      </w:pPr>
      <w:r>
        <w:rPr>
          <w:rFonts w:ascii="Georgia" w:cs="Georgia" w:eastAsia="Georgia" w:hAnsi="Georgia"/>
          <w:color w:val="1F2328"/>
          <w:sz w:val="66"/>
          <w:szCs w:val="66"/>
        </w:rPr>
        <w:t xml:space="preserve">&amp; Culture Guide</w:t>
      </w:r>
    </w:p>
    <w:p>
      <w:pPr>
        <w:spacing w:after="120"/>
      </w:pPr>
      <w:r>
        <w:rPr>
          <w:rFonts w:ascii="Georgia" w:cs="Georgia" w:eastAsia="Georgia" w:hAnsi="Georgia"/>
          <w:i/>
          <w:iCs/>
          <w:color w:val="44515C"/>
          <w:sz w:val="23"/>
          <w:szCs w:val="23"/>
        </w:rPr>
        <w:t xml:space="preserve">Everything you need to begin well: who we are, what we promise, and how we work — written for every colleague, from care to coordination to office.</w:t>
      </w:r>
    </w:p>
    <w:p>
      <w:pPr>
        <w:spacing w:after="2200"/>
      </w:pPr>
    </w:p>
    <w:p>
      <w:pPr>
        <w:spacing w:after="60"/>
      </w:pPr>
      <w:r>
        <w:rPr>
          <w:rFonts w:ascii="Georgia" w:cs="Georgia" w:eastAsia="Georgia" w:hAnsi="Georgia"/>
          <w:color w:val="1E4B50"/>
          <w:sz w:val="24"/>
          <w:szCs w:val="24"/>
        </w:rPr>
        <w:t xml:space="preserve">Welcome. We are glad you are here.</w:t>
      </w:r>
    </w:p>
    <w:p>
      <w:pPr>
        <w:spacing w:after="7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PC-HR-001 · Version 1.0</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Employee-facing communication document (Tier 2)</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 / Approver</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 / Managing Director</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Issued</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 · Reviewed annually</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About this handbook</w:t>
      </w:r>
    </w:p>
    <w:p>
      <w:pPr>
        <w:spacing w:after="160" w:line="276"/>
        <w:jc w:val="both"/>
      </w:pPr>
      <w:r>
        <w:rPr>
          <w:rFonts w:ascii="Georgia" w:cs="Georgia" w:eastAsia="Georgia" w:hAnsi="Georgia"/>
          <w:color w:val="1F2328"/>
          <w:sz w:val="21"/>
          <w:szCs w:val="21"/>
        </w:rPr>
        <w:t xml:space="preserve">This handbook is yours to keep. It is written for every member of Premium Care — care assistants, social and health helpers (SSH) and assistants (SSA), nurses, team leaders, coordinators, apprentices, students, temporary colleagues and everyone in our office. It explains who we are, what you can expect from us, and what we expect from you.</w:t>
      </w:r>
    </w:p>
    <w:p>
      <w:pPr>
        <w:spacing w:after="160" w:line="276"/>
        <w:jc w:val="both"/>
      </w:pPr>
      <w:r>
        <w:rPr>
          <w:rFonts w:ascii="Georgia" w:cs="Georgia" w:eastAsia="Georgia" w:hAnsi="Georgia"/>
          <w:color w:val="1F2328"/>
          <w:sz w:val="21"/>
          <w:szCs w:val="21"/>
        </w:rPr>
        <w:t xml:space="preserve">It is deliberately not a rulebook of fine print. Where detail matters — exact procedures, clinical instructions, full policies — this handbook points you to the controlled document that holds it, and that document always prevails over any summary here, just as your employment contract and Danish law prevail on your personal terms. Every referenced document lives on our digital platform (Part 11); the platform version is always the current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Three habits this handbook asks of you from day one:</w:t>
            </w:r>
            <w:r>
              <w:rPr>
                <w:rFonts w:ascii="Georgia" w:cs="Georgia" w:eastAsia="Georgia" w:hAnsi="Georgia"/>
                <w:color w:val="1F2328"/>
                <w:sz w:val="20"/>
                <w:szCs w:val="20"/>
              </w:rPr>
              <w:t xml:space="preserve"> ask when unsure; report early and honestly; document the same day. Nearly everything else follows from these.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 / Version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PC-HR-001 · v1.0</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Issued — supersedes the draft chapter framework (chapters 1–11) previously in circulation, whose content is fully incorporated across Parts 1–12</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 / Approver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 / Managing Director</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 and upon material change in law, collective agreements or the governance library</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Acknowledgement</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Required from all employees via Part 12 (paper or digital)</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Contents</w:t>
      </w:r>
    </w:p>
    <w:p>
      <w:pPr>
        <w:tabs>
          <w:tab w:val="left" w:pos="900"/>
        </w:tabs>
        <w:spacing w:after="130"/>
      </w:pPr>
      <w:r>
        <w:rPr>
          <w:rFonts w:ascii="Georgia" w:cs="Georgia" w:eastAsia="Georgia" w:hAnsi="Georgia"/>
          <w:b/>
          <w:bCs/>
          <w:color w:val="1E4B50"/>
          <w:sz w:val="26"/>
          <w:szCs w:val="26"/>
        </w:rPr>
        <w:t xml:space="preserve">1</w:t>
      </w:r>
      <w:r>
        <w:rPr>
          <w:rFonts w:ascii="Georgia" w:cs="Georgia" w:eastAsia="Georgia" w:hAnsi="Georgia"/>
          <w:color w:val="1F2328"/>
          <w:sz w:val="23"/>
          <w:szCs w:val="23"/>
        </w:rPr>
        <w:t xml:space="preserve">	Welcome</w:t>
      </w:r>
    </w:p>
    <w:p>
      <w:pPr>
        <w:tabs>
          <w:tab w:val="left" w:pos="900"/>
        </w:tabs>
        <w:spacing w:after="130"/>
      </w:pPr>
      <w:r>
        <w:rPr>
          <w:rFonts w:ascii="Georgia" w:cs="Georgia" w:eastAsia="Georgia" w:hAnsi="Georgia"/>
          <w:b/>
          <w:bCs/>
          <w:color w:val="1E4B50"/>
          <w:sz w:val="26"/>
          <w:szCs w:val="26"/>
        </w:rPr>
        <w:t xml:space="preserve">2</w:t>
      </w:r>
      <w:r>
        <w:rPr>
          <w:rFonts w:ascii="Georgia" w:cs="Georgia" w:eastAsia="Georgia" w:hAnsi="Georgia"/>
          <w:color w:val="1F2328"/>
          <w:sz w:val="23"/>
          <w:szCs w:val="23"/>
        </w:rPr>
        <w:t xml:space="preserve">	Working at Premium Care</w:t>
      </w:r>
    </w:p>
    <w:p>
      <w:pPr>
        <w:tabs>
          <w:tab w:val="left" w:pos="900"/>
        </w:tabs>
        <w:spacing w:after="130"/>
      </w:pPr>
      <w:r>
        <w:rPr>
          <w:rFonts w:ascii="Georgia" w:cs="Georgia" w:eastAsia="Georgia" w:hAnsi="Georgia"/>
          <w:b/>
          <w:bCs/>
          <w:color w:val="1E4B50"/>
          <w:sz w:val="26"/>
          <w:szCs w:val="26"/>
        </w:rPr>
        <w:t xml:space="preserve">3</w:t>
      </w:r>
      <w:r>
        <w:rPr>
          <w:rFonts w:ascii="Georgia" w:cs="Georgia" w:eastAsia="Georgia" w:hAnsi="Georgia"/>
          <w:color w:val="1F2328"/>
          <w:sz w:val="23"/>
          <w:szCs w:val="23"/>
        </w:rPr>
        <w:t xml:space="preserve">	Your Employment</w:t>
      </w:r>
    </w:p>
    <w:p>
      <w:pPr>
        <w:tabs>
          <w:tab w:val="left" w:pos="900"/>
        </w:tabs>
        <w:spacing w:after="130"/>
      </w:pPr>
      <w:r>
        <w:rPr>
          <w:rFonts w:ascii="Georgia" w:cs="Georgia" w:eastAsia="Georgia" w:hAnsi="Georgia"/>
          <w:b/>
          <w:bCs/>
          <w:color w:val="1E4B50"/>
          <w:sz w:val="26"/>
          <w:szCs w:val="26"/>
        </w:rPr>
        <w:t xml:space="preserve">4</w:t>
      </w:r>
      <w:r>
        <w:rPr>
          <w:rFonts w:ascii="Georgia" w:cs="Georgia" w:eastAsia="Georgia" w:hAnsi="Georgia"/>
          <w:color w:val="1F2328"/>
          <w:sz w:val="23"/>
          <w:szCs w:val="23"/>
        </w:rPr>
        <w:t xml:space="preserve">	Your Responsibilities</w:t>
      </w:r>
    </w:p>
    <w:p>
      <w:pPr>
        <w:tabs>
          <w:tab w:val="left" w:pos="900"/>
        </w:tabs>
        <w:spacing w:after="130"/>
      </w:pPr>
      <w:r>
        <w:rPr>
          <w:rFonts w:ascii="Georgia" w:cs="Georgia" w:eastAsia="Georgia" w:hAnsi="Georgia"/>
          <w:b/>
          <w:bCs/>
          <w:color w:val="1E4B50"/>
          <w:sz w:val="26"/>
          <w:szCs w:val="26"/>
        </w:rPr>
        <w:t xml:space="preserve">5</w:t>
      </w:r>
      <w:r>
        <w:rPr>
          <w:rFonts w:ascii="Georgia" w:cs="Georgia" w:eastAsia="Georgia" w:hAnsi="Georgia"/>
          <w:color w:val="1F2328"/>
          <w:sz w:val="23"/>
          <w:szCs w:val="23"/>
        </w:rPr>
        <w:t xml:space="preserve">	Caring for Citizens</w:t>
      </w:r>
    </w:p>
    <w:p>
      <w:pPr>
        <w:tabs>
          <w:tab w:val="left" w:pos="900"/>
        </w:tabs>
        <w:spacing w:after="130"/>
      </w:pPr>
      <w:r>
        <w:rPr>
          <w:rFonts w:ascii="Georgia" w:cs="Georgia" w:eastAsia="Georgia" w:hAnsi="Georgia"/>
          <w:b/>
          <w:bCs/>
          <w:color w:val="1E4B50"/>
          <w:sz w:val="26"/>
          <w:szCs w:val="26"/>
        </w:rPr>
        <w:t xml:space="preserve">6</w:t>
      </w:r>
      <w:r>
        <w:rPr>
          <w:rFonts w:ascii="Georgia" w:cs="Georgia" w:eastAsia="Georgia" w:hAnsi="Georgia"/>
          <w:color w:val="1F2328"/>
          <w:sz w:val="23"/>
          <w:szCs w:val="23"/>
        </w:rPr>
        <w:t xml:space="preserve">	Health, Safety &amp; Wellbeing</w:t>
      </w:r>
    </w:p>
    <w:p>
      <w:pPr>
        <w:tabs>
          <w:tab w:val="left" w:pos="900"/>
        </w:tabs>
        <w:spacing w:after="130"/>
      </w:pPr>
      <w:r>
        <w:rPr>
          <w:rFonts w:ascii="Georgia" w:cs="Georgia" w:eastAsia="Georgia" w:hAnsi="Georgia"/>
          <w:b/>
          <w:bCs/>
          <w:color w:val="1E4B50"/>
          <w:sz w:val="26"/>
          <w:szCs w:val="26"/>
        </w:rPr>
        <w:t xml:space="preserve">7</w:t>
      </w:r>
      <w:r>
        <w:rPr>
          <w:rFonts w:ascii="Georgia" w:cs="Georgia" w:eastAsia="Georgia" w:hAnsi="Georgia"/>
          <w:color w:val="1F2328"/>
          <w:sz w:val="23"/>
          <w:szCs w:val="23"/>
        </w:rPr>
        <w:t xml:space="preserve">	Learning &amp; Development</w:t>
      </w:r>
    </w:p>
    <w:p>
      <w:pPr>
        <w:tabs>
          <w:tab w:val="left" w:pos="900"/>
        </w:tabs>
        <w:spacing w:after="130"/>
      </w:pPr>
      <w:r>
        <w:rPr>
          <w:rFonts w:ascii="Georgia" w:cs="Georgia" w:eastAsia="Georgia" w:hAnsi="Georgia"/>
          <w:b/>
          <w:bCs/>
          <w:color w:val="1E4B50"/>
          <w:sz w:val="26"/>
          <w:szCs w:val="26"/>
        </w:rPr>
        <w:t xml:space="preserve">8</w:t>
      </w:r>
      <w:r>
        <w:rPr>
          <w:rFonts w:ascii="Georgia" w:cs="Georgia" w:eastAsia="Georgia" w:hAnsi="Georgia"/>
          <w:color w:val="1F2328"/>
          <w:sz w:val="23"/>
          <w:szCs w:val="23"/>
        </w:rPr>
        <w:t xml:space="preserve">	Speaking Up</w:t>
      </w:r>
    </w:p>
    <w:p>
      <w:pPr>
        <w:tabs>
          <w:tab w:val="left" w:pos="900"/>
        </w:tabs>
        <w:spacing w:after="130"/>
      </w:pPr>
      <w:r>
        <w:rPr>
          <w:rFonts w:ascii="Georgia" w:cs="Georgia" w:eastAsia="Georgia" w:hAnsi="Georgia"/>
          <w:b/>
          <w:bCs/>
          <w:color w:val="1E4B50"/>
          <w:sz w:val="26"/>
          <w:szCs w:val="26"/>
        </w:rPr>
        <w:t xml:space="preserve">9</w:t>
      </w:r>
      <w:r>
        <w:rPr>
          <w:rFonts w:ascii="Georgia" w:cs="Georgia" w:eastAsia="Georgia" w:hAnsi="Georgia"/>
          <w:color w:val="1F2328"/>
          <w:sz w:val="23"/>
          <w:szCs w:val="23"/>
        </w:rPr>
        <w:t xml:space="preserve">	Standards &amp; Conduct</w:t>
      </w:r>
    </w:p>
    <w:p>
      <w:pPr>
        <w:tabs>
          <w:tab w:val="left" w:pos="900"/>
        </w:tabs>
        <w:spacing w:after="130"/>
      </w:pPr>
      <w:r>
        <w:rPr>
          <w:rFonts w:ascii="Georgia" w:cs="Georgia" w:eastAsia="Georgia" w:hAnsi="Georgia"/>
          <w:b/>
          <w:bCs/>
          <w:color w:val="1E4B50"/>
          <w:sz w:val="26"/>
          <w:szCs w:val="26"/>
        </w:rPr>
        <w:t xml:space="preserve">10</w:t>
      </w:r>
      <w:r>
        <w:rPr>
          <w:rFonts w:ascii="Georgia" w:cs="Georgia" w:eastAsia="Georgia" w:hAnsi="Georgia"/>
          <w:color w:val="1F2328"/>
          <w:sz w:val="23"/>
          <w:szCs w:val="23"/>
        </w:rPr>
        <w:t xml:space="preserve">	Leaving Premium Care</w:t>
      </w:r>
    </w:p>
    <w:p>
      <w:pPr>
        <w:tabs>
          <w:tab w:val="left" w:pos="900"/>
        </w:tabs>
        <w:spacing w:after="130"/>
      </w:pPr>
      <w:r>
        <w:rPr>
          <w:rFonts w:ascii="Georgia" w:cs="Georgia" w:eastAsia="Georgia" w:hAnsi="Georgia"/>
          <w:b/>
          <w:bCs/>
          <w:color w:val="1E4B50"/>
          <w:sz w:val="26"/>
          <w:szCs w:val="26"/>
        </w:rPr>
        <w:t xml:space="preserve">11</w:t>
      </w:r>
      <w:r>
        <w:rPr>
          <w:rFonts w:ascii="Georgia" w:cs="Georgia" w:eastAsia="Georgia" w:hAnsi="Georgia"/>
          <w:color w:val="1F2328"/>
          <w:sz w:val="23"/>
          <w:szCs w:val="23"/>
        </w:rPr>
        <w:t xml:space="preserve">	Employee Resources</w:t>
      </w:r>
    </w:p>
    <w:p>
      <w:pPr>
        <w:tabs>
          <w:tab w:val="left" w:pos="900"/>
        </w:tabs>
        <w:spacing w:after="130"/>
      </w:pPr>
      <w:r>
        <w:rPr>
          <w:rFonts w:ascii="Georgia" w:cs="Georgia" w:eastAsia="Georgia" w:hAnsi="Georgia"/>
          <w:b/>
          <w:bCs/>
          <w:color w:val="1E4B50"/>
          <w:sz w:val="26"/>
          <w:szCs w:val="26"/>
        </w:rPr>
        <w:t xml:space="preserve">12</w:t>
      </w:r>
      <w:r>
        <w:rPr>
          <w:rFonts w:ascii="Georgia" w:cs="Georgia" w:eastAsia="Georgia" w:hAnsi="Georgia"/>
          <w:color w:val="1F2328"/>
          <w:sz w:val="23"/>
          <w:szCs w:val="23"/>
        </w:rPr>
        <w:t xml:space="preserve">	Employee Declaration</w:t>
      </w:r>
    </w:p>
    <w:p>
      <w:pPr>
        <w:spacing w:after="300"/>
      </w:pPr>
    </w:p>
    <w:p>
      <w:pPr>
        <w:spacing w:after="160" w:line="276"/>
        <w:jc w:val="both"/>
      </w:pPr>
      <w:r>
        <w:rPr>
          <w:rFonts w:ascii="Georgia" w:cs="Georgia" w:eastAsia="Georgia" w:hAnsi="Georgia"/>
          <w:i/>
          <w:iCs/>
          <w:color w:val="1F2328"/>
          <w:sz w:val="21"/>
          <w:szCs w:val="21"/>
        </w:rPr>
        <w:t xml:space="preserve">Every Part opens with what you need to know and closes with key takeaways, frequently asked questions, and where to find more.</w:t>
      </w:r>
    </w:p>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1</w:t>
      </w:r>
    </w:p>
    <w:p>
      <w:pPr>
        <w:pStyle w:val="Heading1"/>
        <w:spacing w:after="200"/>
      </w:pPr>
      <w:r>
        <w:rPr>
          <w:rFonts w:ascii="Georgia" w:cs="Georgia" w:eastAsia="Georgia" w:hAnsi="Georgia"/>
          <w:color w:val="1F2328"/>
          <w:sz w:val="52"/>
          <w:szCs w:val="52"/>
        </w:rPr>
        <w:t xml:space="preserve">Welcome</w:t>
      </w:r>
    </w:p>
    <w:p>
      <w:pPr>
        <w:pBdr>
          <w:top w:val="single" w:color="1E4B50" w:sz="6"/>
        </w:pBdr>
        <w:spacing w:after="0"/>
      </w:pPr>
    </w:p>
    <w:p>
      <w:pPr>
        <w:spacing w:before="160"/>
      </w:pPr>
      <w:r>
        <w:rPr>
          <w:rFonts w:ascii="Georgia" w:cs="Georgia" w:eastAsia="Georgia" w:hAnsi="Georgia"/>
          <w:i/>
          <w:iCs/>
          <w:color w:val="44515C"/>
          <w:sz w:val="23"/>
          <w:szCs w:val="23"/>
        </w:rPr>
        <w:t xml:space="preserve">Who we are, what we believe, and the promise you are now part of.</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You have joined a company built around one idea:</w:t>
            </w:r>
            <w:r>
              <w:rPr>
                <w:rFonts w:ascii="Georgia" w:cs="Georgia" w:eastAsia="Georgia" w:hAnsi="Georgia"/>
                <w:color w:val="1F2328"/>
                <w:sz w:val="20"/>
                <w:szCs w:val="20"/>
              </w:rPr>
              <w:t xml:space="preserve"> that care in a person's own home can be delivered to the same standard as the finest professional services anywhere.</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Our mission, values and promise to citizens are not posters on a wall — they decide how we roster, train, document and lead.</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By the end of this Part you will know what Premium Care stands for and what 'premium' asks of each of us.</w:t>
            </w:r>
          </w:p>
        </w:tc>
      </w:tr>
    </w:tbl>
    <w:p>
      <w:pPr>
        <w:spacing w:after="160"/>
      </w:pPr>
    </w:p>
    <w:p>
      <w:pPr>
        <w:pStyle w:val="Heading2"/>
        <w:spacing w:after="140" w:before="300"/>
      </w:pPr>
      <w:r>
        <w:rPr>
          <w:rFonts w:ascii="Arial" w:cs="Arial" w:eastAsia="Arial" w:hAnsi="Arial"/>
          <w:b/>
          <w:bCs/>
          <w:color w:val="1E4B50"/>
          <w:sz w:val="24"/>
          <w:szCs w:val="24"/>
        </w:rPr>
        <w:t xml:space="preserve">1.1   </w:t>
      </w:r>
      <w:r>
        <w:rPr>
          <w:rFonts w:ascii="Arial" w:cs="Arial" w:eastAsia="Arial" w:hAnsi="Arial"/>
          <w:b/>
          <w:bCs/>
          <w:color w:val="1F2328"/>
          <w:sz w:val="24"/>
          <w:szCs w:val="24"/>
        </w:rPr>
        <w:t xml:space="preserve">A welcome from the founders</w:t>
      </w:r>
    </w:p>
    <w:p>
      <w:pPr>
        <w:spacing w:after="160" w:line="276"/>
        <w:jc w:val="both"/>
      </w:pPr>
      <w:r>
        <w:rPr>
          <w:rFonts w:ascii="Georgia" w:cs="Georgia" w:eastAsia="Georgia" w:hAnsi="Georgia"/>
          <w:color w:val="1F2328"/>
          <w:sz w:val="21"/>
          <w:szCs w:val="21"/>
        </w:rPr>
        <w:t xml:space="preserve">Welcome to Premium Care — we are genuinely glad you are here.</w:t>
      </w:r>
    </w:p>
    <w:p>
      <w:pPr>
        <w:spacing w:after="160" w:line="276"/>
        <w:jc w:val="both"/>
      </w:pPr>
      <w:r>
        <w:rPr>
          <w:rFonts w:ascii="Georgia" w:cs="Georgia" w:eastAsia="Georgia" w:hAnsi="Georgia"/>
          <w:color w:val="1F2328"/>
          <w:sz w:val="21"/>
          <w:szCs w:val="21"/>
        </w:rPr>
        <w:t xml:space="preserve">When we founded this company, we had seen home care done with great heart, and home care done with great efficiency, but too rarely both at once. We believed the people of Denmark deserve a third option: care that is warm </w:t>
      </w:r>
      <w:r>
        <w:rPr>
          <w:rFonts w:ascii="Georgia" w:cs="Georgia" w:eastAsia="Georgia" w:hAnsi="Georgia"/>
          <w:i/>
          <w:iCs/>
          <w:color w:val="1F2328"/>
          <w:sz w:val="21"/>
          <w:szCs w:val="21"/>
        </w:rPr>
        <w:t xml:space="preserve">and</w:t>
      </w:r>
      <w:r>
        <w:rPr>
          <w:rFonts w:ascii="Georgia" w:cs="Georgia" w:eastAsia="Georgia" w:hAnsi="Georgia"/>
          <w:color w:val="1F2328"/>
          <w:sz w:val="21"/>
          <w:szCs w:val="21"/>
        </w:rPr>
        <w:t xml:space="preserve"> rigorous, personal </w:t>
      </w:r>
      <w:r>
        <w:rPr>
          <w:rFonts w:ascii="Georgia" w:cs="Georgia" w:eastAsia="Georgia" w:hAnsi="Georgia"/>
          <w:i/>
          <w:iCs/>
          <w:color w:val="1F2328"/>
          <w:sz w:val="21"/>
          <w:szCs w:val="21"/>
        </w:rPr>
        <w:t xml:space="preserve">and</w:t>
      </w:r>
      <w:r>
        <w:rPr>
          <w:rFonts w:ascii="Georgia" w:cs="Georgia" w:eastAsia="Georgia" w:hAnsi="Georgia"/>
          <w:color w:val="1F2328"/>
          <w:sz w:val="21"/>
          <w:szCs w:val="21"/>
        </w:rPr>
        <w:t xml:space="preserve"> professional, delivered by people who are respected, trained and trusted by the organisation behind them.</w:t>
      </w:r>
    </w:p>
    <w:p>
      <w:pPr>
        <w:spacing w:after="160" w:line="276"/>
        <w:jc w:val="both"/>
      </w:pPr>
      <w:r>
        <w:rPr>
          <w:rFonts w:ascii="Georgia" w:cs="Georgia" w:eastAsia="Georgia" w:hAnsi="Georgia"/>
          <w:color w:val="1F2328"/>
          <w:sz w:val="21"/>
          <w:szCs w:val="21"/>
        </w:rPr>
        <w:t xml:space="preserve">That is what you have joined. Whether you are a care assistant, a social and health helper or assistant, a nurse, a coordinator or part of our office team, you now carry the Premium Care name into people's homes and lives. It is a serious responsibility, and we will never pretend otherwise. But you will not carry it alone: behind every visit stands a system of training, support, clear procedures and leaders whose first duty is to help you do your job well.</w:t>
      </w:r>
    </w:p>
    <w:p>
      <w:pPr>
        <w:spacing w:after="160" w:line="276"/>
        <w:jc w:val="both"/>
      </w:pPr>
      <w:r>
        <w:rPr>
          <w:rFonts w:ascii="Georgia" w:cs="Georgia" w:eastAsia="Georgia" w:hAnsi="Georgia"/>
          <w:color w:val="1F2328"/>
          <w:sz w:val="21"/>
          <w:szCs w:val="21"/>
        </w:rPr>
        <w:t xml:space="preserve">Read this handbook carefully. It tells you what you can expect from us and what we expect from you. Both halves matter equally.</w:t>
      </w:r>
    </w:p>
    <w:p>
      <w:pPr>
        <w:spacing w:after="160" w:line="276"/>
        <w:jc w:val="both"/>
      </w:pPr>
      <w:r>
        <w:rPr>
          <w:rFonts w:ascii="Georgia" w:cs="Georgia" w:eastAsia="Georgia" w:hAnsi="Georgia"/>
          <w:i/>
          <w:iCs/>
          <w:color w:val="1F2328"/>
          <w:sz w:val="21"/>
          <w:szCs w:val="21"/>
        </w:rPr>
        <w:t xml:space="preserve">The Founders, Premium Care ApS</w:t>
      </w:r>
    </w:p>
    <w:p>
      <w:pPr>
        <w:pBdr>
          <w:top w:val="single" w:color="C9CDD1" w:sz="4"/>
          <w:bottom w:val="single" w:color="C9CDD1" w:sz="4"/>
        </w:pBdr>
        <w:spacing w:after="260" w:before="260"/>
        <w:ind w:left="500" w:right="500"/>
        <w:jc w:val="center"/>
      </w:pPr>
      <w:r>
        <w:rPr>
          <w:rFonts w:ascii="Georgia" w:cs="Georgia" w:eastAsia="Georgia" w:hAnsi="Georgia"/>
          <w:i/>
          <w:iCs/>
          <w:color w:val="1E4B50"/>
          <w:sz w:val="27"/>
          <w:szCs w:val="27"/>
        </w:rPr>
        <w:t xml:space="preserve">“Care that is warm and rigorous, personal and professional.”</w:t>
      </w:r>
    </w:p>
    <w:p>
      <w:pPr>
        <w:pStyle w:val="Heading2"/>
        <w:spacing w:after="140" w:before="300"/>
      </w:pPr>
      <w:r>
        <w:rPr>
          <w:rFonts w:ascii="Arial" w:cs="Arial" w:eastAsia="Arial" w:hAnsi="Arial"/>
          <w:b/>
          <w:bCs/>
          <w:color w:val="1E4B50"/>
          <w:sz w:val="24"/>
          <w:szCs w:val="24"/>
        </w:rPr>
        <w:t xml:space="preserve">1.2   </w:t>
      </w:r>
      <w:r>
        <w:rPr>
          <w:rFonts w:ascii="Arial" w:cs="Arial" w:eastAsia="Arial" w:hAnsi="Arial"/>
          <w:b/>
          <w:bCs/>
          <w:color w:val="1F2328"/>
          <w:sz w:val="24"/>
          <w:szCs w:val="24"/>
        </w:rPr>
        <w:t xml:space="preserve">About Premium Care</w:t>
      </w:r>
    </w:p>
    <w:p>
      <w:pPr>
        <w:spacing w:after="160" w:line="276"/>
        <w:jc w:val="both"/>
      </w:pPr>
      <w:r>
        <w:rPr>
          <w:rFonts w:ascii="Georgia" w:cs="Georgia" w:eastAsia="Georgia" w:hAnsi="Georgia"/>
          <w:color w:val="1F2328"/>
          <w:sz w:val="21"/>
          <w:szCs w:val="21"/>
        </w:rPr>
        <w:t xml:space="preserve">Premium Care ApS is a private Danish home care provider. We deliver personal care and practical help in citizens' own homes under Denmark's free choice arrangements (</w:t>
      </w:r>
      <w:r>
        <w:rPr>
          <w:rFonts w:ascii="Georgia" w:cs="Georgia" w:eastAsia="Georgia" w:hAnsi="Georgia"/>
          <w:i/>
          <w:iCs/>
          <w:color w:val="1F2328"/>
          <w:sz w:val="21"/>
          <w:szCs w:val="21"/>
        </w:rPr>
        <w:t xml:space="preserve">frit valg</w:t>
      </w:r>
      <w:r>
        <w:rPr>
          <w:rFonts w:ascii="Georgia" w:cs="Georgia" w:eastAsia="Georgia" w:hAnsi="Georgia"/>
          <w:color w:val="1F2328"/>
          <w:sz w:val="21"/>
          <w:szCs w:val="21"/>
        </w:rPr>
        <w:t xml:space="preserve">), working in close partnership with the municipalities who commission us, and we deliver delegated healthcare tasks under the supervision of our clinical team. Our citizens choose us — and can un-choose us. That single fact shapes everything: our standard is not what a contract minimally requires, but what makes a citizen glad they chose Premium Care.</w:t>
      </w:r>
    </w:p>
    <w:p>
      <w:pPr>
        <w:pStyle w:val="Heading2"/>
        <w:spacing w:after="140" w:before="300"/>
      </w:pPr>
      <w:r>
        <w:rPr>
          <w:rFonts w:ascii="Arial" w:cs="Arial" w:eastAsia="Arial" w:hAnsi="Arial"/>
          <w:b/>
          <w:bCs/>
          <w:color w:val="1E4B50"/>
          <w:sz w:val="24"/>
          <w:szCs w:val="24"/>
        </w:rPr>
        <w:t xml:space="preserve">1.3   </w:t>
      </w:r>
      <w:r>
        <w:rPr>
          <w:rFonts w:ascii="Arial" w:cs="Arial" w:eastAsia="Arial" w:hAnsi="Arial"/>
          <w:b/>
          <w:bCs/>
          <w:color w:val="1F2328"/>
          <w:sz w:val="24"/>
          <w:szCs w:val="24"/>
        </w:rPr>
        <w:t xml:space="preserve">Our story and why we exist</w:t>
      </w:r>
    </w:p>
    <w:p>
      <w:pPr>
        <w:spacing w:after="160" w:line="276"/>
        <w:jc w:val="both"/>
      </w:pPr>
      <w:r>
        <w:rPr>
          <w:rFonts w:ascii="Georgia" w:cs="Georgia" w:eastAsia="Georgia" w:hAnsi="Georgia"/>
          <w:color w:val="1F2328"/>
          <w:sz w:val="21"/>
          <w:szCs w:val="21"/>
        </w:rPr>
        <w:t xml:space="preserve">Premium Care exists because demography is destiny: Denmark is ageing, more people wish to remain in their own homes, and the demand for dignified, professional home care will only grow. We chose to meet that future with a company designed from its first day around governance, quality and respect for care work as skilled professional work. We did not start with growth targets; we started by writing down, carefully, how a truly excellent care company should run — and then committing to run that way. You are reading part of that commitment now.</w:t>
      </w:r>
    </w:p>
    <w:p>
      <w:pPr>
        <w:pStyle w:val="Heading2"/>
        <w:spacing w:after="140" w:before="300"/>
      </w:pPr>
      <w:r>
        <w:rPr>
          <w:rFonts w:ascii="Arial" w:cs="Arial" w:eastAsia="Arial" w:hAnsi="Arial"/>
          <w:b/>
          <w:bCs/>
          <w:color w:val="1E4B50"/>
          <w:sz w:val="24"/>
          <w:szCs w:val="24"/>
        </w:rPr>
        <w:t xml:space="preserve">1.4   </w:t>
      </w:r>
      <w:r>
        <w:rPr>
          <w:rFonts w:ascii="Arial" w:cs="Arial" w:eastAsia="Arial" w:hAnsi="Arial"/>
          <w:b/>
          <w:bCs/>
          <w:color w:val="1F2328"/>
          <w:sz w:val="24"/>
          <w:szCs w:val="24"/>
        </w:rPr>
        <w:t xml:space="preserve">Mission, vision and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Our mission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To deliver home care of uncompromising quality — safe, dignified and personal — to every citizen who chooses us.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Our vision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To be recognised as Denmark's reference standard for private home care: the provider municipalities trust most, citizens choose first and professionals are proudest to work for.</w:t>
            </w:r>
          </w:p>
        </w:tc>
      </w:tr>
    </w:tbl>
    <w:p>
      <w:pPr>
        <w:spacing w:after="120"/>
      </w:pPr>
    </w:p>
    <w:p>
      <w:pPr>
        <w:spacing w:after="160" w:line="276"/>
        <w:jc w:val="both"/>
      </w:pPr>
      <w:r>
        <w:rPr>
          <w:rFonts w:ascii="Georgia" w:cs="Georgia" w:eastAsia="Georgia" w:hAnsi="Georgia"/>
          <w:color w:val="1F2328"/>
          <w:sz w:val="21"/>
          <w:szCs w:val="21"/>
        </w:rPr>
        <w:t xml:space="preserve">Six values guide every decision, from the boardroom to the doorstep: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6600"/>
      </w:tblGrid>
      <w:tr>
        <w:trPr>
          <w:cantSplit/>
          <w:tblHeader/>
        </w:trPr>
        <w:tc>
          <w:tcPr>
            <w:tcW w:type="dxa" w:w="2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Value</w:t>
            </w:r>
          </w:p>
        </w:tc>
        <w:tc>
          <w:tcPr>
            <w:tcW w:type="dxa" w:w="6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looks like in practice</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excellence</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are trained, competent and prepared. We follow our procedures because they protect citizens — and us.</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Compassion</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see the person, not the task list. We are never too busy for kindness.</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Integrity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do the right thing when no one is watching, and we tell the truth when it is difficult.</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Accountability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own our work, our records and our mistakes. Problems reported early are problems half-solved.</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Nothing — no schedule, no habit, no instruction — outranks the safety of a citizen.</w:t>
            </w:r>
          </w:p>
        </w:tc>
      </w:tr>
      <w:tr>
        <w:trPr>
          <w:cantSplit/>
        </w:trPr>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Continuous improvement</w:t>
            </w:r>
          </w:p>
        </w:tc>
        <w:tc>
          <w:tcPr>
            <w:tcW w:type="dxa" w:w="6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speak up, we learn, and we make next month better than this one.</w:t>
            </w:r>
          </w:p>
        </w:tc>
      </w:tr>
    </w:tbl>
    <w:p>
      <w:pPr>
        <w:spacing w:after="200"/>
      </w:pPr>
    </w:p>
    <w:p>
      <w:pPr>
        <w:pStyle w:val="Heading2"/>
        <w:spacing w:after="140" w:before="300"/>
      </w:pPr>
      <w:r>
        <w:rPr>
          <w:rFonts w:ascii="Arial" w:cs="Arial" w:eastAsia="Arial" w:hAnsi="Arial"/>
          <w:b/>
          <w:bCs/>
          <w:color w:val="1E4B50"/>
          <w:sz w:val="24"/>
          <w:szCs w:val="24"/>
        </w:rPr>
        <w:t xml:space="preserve">1.5   </w:t>
      </w:r>
      <w:r>
        <w:rPr>
          <w:rFonts w:ascii="Arial" w:cs="Arial" w:eastAsia="Arial" w:hAnsi="Arial"/>
          <w:b/>
          <w:bCs/>
          <w:color w:val="1F2328"/>
          <w:sz w:val="24"/>
          <w:szCs w:val="24"/>
        </w:rPr>
        <w:t xml:space="preserve">Our promise to citizens</w:t>
      </w:r>
    </w:p>
    <w:p>
      <w:pPr>
        <w:spacing w:after="160" w:line="276"/>
        <w:jc w:val="both"/>
      </w:pPr>
      <w:r>
        <w:rPr>
          <w:rFonts w:ascii="Georgia" w:cs="Georgia" w:eastAsia="Georgia" w:hAnsi="Georgia"/>
          <w:color w:val="1F2328"/>
          <w:sz w:val="21"/>
          <w:szCs w:val="21"/>
        </w:rPr>
        <w:t xml:space="preserve">Every citizen who chooses Premium Care is promised: </w:t>
      </w:r>
      <w:r>
        <w:rPr>
          <w:rFonts w:ascii="Georgia" w:cs="Georgia" w:eastAsia="Georgia" w:hAnsi="Georgia"/>
          <w:b/>
          <w:bCs/>
          <w:color w:val="1F2328"/>
          <w:sz w:val="21"/>
          <w:szCs w:val="21"/>
        </w:rPr>
        <w:t xml:space="preserve">the right care</w:t>
      </w:r>
      <w:r>
        <w:rPr>
          <w:rFonts w:ascii="Georgia" w:cs="Georgia" w:eastAsia="Georgia" w:hAnsi="Georgia"/>
          <w:color w:val="1F2328"/>
          <w:sz w:val="21"/>
          <w:szCs w:val="21"/>
        </w:rPr>
        <w:t xml:space="preserve">, planned around their goals and their wish to remain independent; </w:t>
      </w:r>
      <w:r>
        <w:rPr>
          <w:rFonts w:ascii="Georgia" w:cs="Georgia" w:eastAsia="Georgia" w:hAnsi="Georgia"/>
          <w:b/>
          <w:bCs/>
          <w:color w:val="1F2328"/>
          <w:sz w:val="21"/>
          <w:szCs w:val="21"/>
        </w:rPr>
        <w:t xml:space="preserve">the right people</w:t>
      </w:r>
      <w:r>
        <w:rPr>
          <w:rFonts w:ascii="Georgia" w:cs="Georgia" w:eastAsia="Georgia" w:hAnsi="Georgia"/>
          <w:color w:val="1F2328"/>
          <w:sz w:val="21"/>
          <w:szCs w:val="21"/>
        </w:rPr>
        <w:t xml:space="preserve">, a small, familiar team who arrive on time, properly trained for every task they perform; </w:t>
      </w:r>
      <w:r>
        <w:rPr>
          <w:rFonts w:ascii="Georgia" w:cs="Georgia" w:eastAsia="Georgia" w:hAnsi="Georgia"/>
          <w:b/>
          <w:bCs/>
          <w:color w:val="1F2328"/>
          <w:sz w:val="21"/>
          <w:szCs w:val="21"/>
        </w:rPr>
        <w:t xml:space="preserve">the right conduct</w:t>
      </w:r>
      <w:r>
        <w:rPr>
          <w:rFonts w:ascii="Georgia" w:cs="Georgia" w:eastAsia="Georgia" w:hAnsi="Georgia"/>
          <w:color w:val="1F2328"/>
          <w:sz w:val="21"/>
          <w:szCs w:val="21"/>
        </w:rPr>
        <w:t xml:space="preserve">, courtesy, discretion and respect for their home; and </w:t>
      </w:r>
      <w:r>
        <w:rPr>
          <w:rFonts w:ascii="Georgia" w:cs="Georgia" w:eastAsia="Georgia" w:hAnsi="Georgia"/>
          <w:b/>
          <w:bCs/>
          <w:color w:val="1F2328"/>
          <w:sz w:val="21"/>
          <w:szCs w:val="21"/>
        </w:rPr>
        <w:t xml:space="preserve">the right voice</w:t>
      </w:r>
      <w:r>
        <w:rPr>
          <w:rFonts w:ascii="Georgia" w:cs="Georgia" w:eastAsia="Georgia" w:hAnsi="Georgia"/>
          <w:color w:val="1F2328"/>
          <w:sz w:val="21"/>
          <w:szCs w:val="21"/>
        </w:rPr>
        <w:t xml:space="preserve"> — they will always know how to tell us when something is wrong, and we will always act on it. When you wear our name badge, you are the keeper of that promise.</w:t>
      </w:r>
    </w:p>
    <w:p>
      <w:pPr>
        <w:pStyle w:val="Heading2"/>
        <w:spacing w:after="140" w:before="300"/>
      </w:pPr>
      <w:r>
        <w:rPr>
          <w:rFonts w:ascii="Arial" w:cs="Arial" w:eastAsia="Arial" w:hAnsi="Arial"/>
          <w:b/>
          <w:bCs/>
          <w:color w:val="1E4B50"/>
          <w:sz w:val="24"/>
          <w:szCs w:val="24"/>
        </w:rPr>
        <w:t xml:space="preserve">1.6   </w:t>
      </w:r>
      <w:r>
        <w:rPr>
          <w:rFonts w:ascii="Arial" w:cs="Arial" w:eastAsia="Arial" w:hAnsi="Arial"/>
          <w:b/>
          <w:bCs/>
          <w:color w:val="1F2328"/>
          <w:sz w:val="24"/>
          <w:szCs w:val="24"/>
        </w:rPr>
        <w:t xml:space="preserve">What makes Premium Care different</w:t>
      </w:r>
    </w:p>
    <w:p>
      <w:pPr>
        <w:pStyle w:val="ListParagraph"/>
        <w:numPr>
          <w:ilvl w:val="0"/>
          <w:numId w:val="2"/>
        </w:numPr>
        <w:spacing w:after="90" w:line="264"/>
      </w:pPr>
      <w:r>
        <w:rPr>
          <w:rFonts w:ascii="Georgia" w:cs="Georgia" w:eastAsia="Georgia" w:hAnsi="Georgia"/>
          <w:b/>
          <w:bCs/>
          <w:color w:val="1F2328"/>
          <w:sz w:val="21"/>
          <w:szCs w:val="21"/>
        </w:rPr>
        <w:t xml:space="preserve">The Premium Care Standard.</w:t>
      </w:r>
      <w:r>
        <w:rPr>
          <w:rFonts w:ascii="Georgia" w:cs="Georgia" w:eastAsia="Georgia" w:hAnsi="Georgia"/>
          <w:color w:val="1F2328"/>
          <w:sz w:val="21"/>
          <w:szCs w:val="21"/>
        </w:rPr>
        <w:t xml:space="preserve"> A written service standard that goes beyond municipal requirements — from punctuality and continuity to how we leave a kitchen. You will be trained on it, and we measure ourselves against it.</w:t>
      </w:r>
    </w:p>
    <w:p>
      <w:pPr>
        <w:pStyle w:val="ListParagraph"/>
        <w:numPr>
          <w:ilvl w:val="0"/>
          <w:numId w:val="2"/>
        </w:numPr>
        <w:spacing w:after="90" w:line="264"/>
      </w:pPr>
      <w:r>
        <w:rPr>
          <w:rFonts w:ascii="Georgia" w:cs="Georgia" w:eastAsia="Georgia" w:hAnsi="Georgia"/>
          <w:b/>
          <w:bCs/>
          <w:color w:val="1F2328"/>
          <w:sz w:val="21"/>
          <w:szCs w:val="21"/>
        </w:rPr>
        <w:t xml:space="preserve">Small, steady teams.</w:t>
      </w:r>
      <w:r>
        <w:rPr>
          <w:rFonts w:ascii="Georgia" w:cs="Georgia" w:eastAsia="Georgia" w:hAnsi="Georgia"/>
          <w:color w:val="1F2328"/>
          <w:sz w:val="21"/>
          <w:szCs w:val="21"/>
        </w:rPr>
        <w:t xml:space="preserve"> Citizens see familiar faces. Continuity is not a luxury; it is how trust, safety and early detection of problems actually work.</w:t>
      </w:r>
    </w:p>
    <w:p>
      <w:pPr>
        <w:pStyle w:val="ListParagraph"/>
        <w:numPr>
          <w:ilvl w:val="0"/>
          <w:numId w:val="2"/>
        </w:numPr>
        <w:spacing w:after="90" w:line="264"/>
      </w:pPr>
      <w:r>
        <w:rPr>
          <w:rFonts w:ascii="Georgia" w:cs="Georgia" w:eastAsia="Georgia" w:hAnsi="Georgia"/>
          <w:b/>
          <w:bCs/>
          <w:color w:val="1F2328"/>
          <w:sz w:val="21"/>
          <w:szCs w:val="21"/>
        </w:rPr>
        <w:t xml:space="preserve">Real governance.</w:t>
      </w:r>
      <w:r>
        <w:rPr>
          <w:rFonts w:ascii="Georgia" w:cs="Georgia" w:eastAsia="Georgia" w:hAnsi="Georgia"/>
          <w:color w:val="1F2328"/>
          <w:sz w:val="21"/>
          <w:szCs w:val="21"/>
        </w:rPr>
        <w:t xml:space="preserve"> Behind this handbook stands a complete library of professional procedures. You will never be asked to guess how to do something safely.</w:t>
      </w:r>
    </w:p>
    <w:p>
      <w:pPr>
        <w:pStyle w:val="ListParagraph"/>
        <w:numPr>
          <w:ilvl w:val="0"/>
          <w:numId w:val="2"/>
        </w:numPr>
        <w:spacing w:after="90" w:line="264"/>
      </w:pPr>
      <w:r>
        <w:rPr>
          <w:rFonts w:ascii="Georgia" w:cs="Georgia" w:eastAsia="Georgia" w:hAnsi="Georgia"/>
          <w:b/>
          <w:bCs/>
          <w:color w:val="1F2328"/>
          <w:sz w:val="21"/>
          <w:szCs w:val="21"/>
        </w:rPr>
        <w:t xml:space="preserve">Respect for the profession.</w:t>
      </w:r>
      <w:r>
        <w:rPr>
          <w:rFonts w:ascii="Georgia" w:cs="Georgia" w:eastAsia="Georgia" w:hAnsi="Georgia"/>
          <w:color w:val="1F2328"/>
          <w:sz w:val="21"/>
          <w:szCs w:val="21"/>
        </w:rPr>
        <w:t xml:space="preserve"> Care work at Premium Care is skilled work: trained, supervised, developed and fairly rewarded.</w:t>
      </w:r>
    </w:p>
    <w:p>
      <w:pPr>
        <w:pStyle w:val="Heading2"/>
        <w:spacing w:after="140" w:before="300"/>
      </w:pPr>
      <w:r>
        <w:rPr>
          <w:rFonts w:ascii="Arial" w:cs="Arial" w:eastAsia="Arial" w:hAnsi="Arial"/>
          <w:b/>
          <w:bCs/>
          <w:color w:val="1E4B50"/>
          <w:sz w:val="24"/>
          <w:szCs w:val="24"/>
        </w:rPr>
        <w:t xml:space="preserve">1.7   </w:t>
      </w:r>
      <w:r>
        <w:rPr>
          <w:rFonts w:ascii="Arial" w:cs="Arial" w:eastAsia="Arial" w:hAnsi="Arial"/>
          <w:b/>
          <w:bCs/>
          <w:color w:val="1F2328"/>
          <w:sz w:val="24"/>
          <w:szCs w:val="24"/>
        </w:rPr>
        <w:t xml:space="preserve">A message about professionalism</w:t>
      </w:r>
    </w:p>
    <w:p>
      <w:pPr>
        <w:spacing w:after="160" w:line="276"/>
        <w:jc w:val="both"/>
      </w:pPr>
      <w:r>
        <w:rPr>
          <w:rFonts w:ascii="Georgia" w:cs="Georgia" w:eastAsia="Georgia" w:hAnsi="Georgia"/>
          <w:color w:val="1F2328"/>
          <w:sz w:val="21"/>
          <w:szCs w:val="21"/>
        </w:rPr>
        <w:t xml:space="preserve">The word </w:t>
      </w:r>
      <w:r>
        <w:rPr>
          <w:rFonts w:ascii="Georgia" w:cs="Georgia" w:eastAsia="Georgia" w:hAnsi="Georgia"/>
          <w:i/>
          <w:iCs/>
          <w:color w:val="1F2328"/>
          <w:sz w:val="21"/>
          <w:szCs w:val="21"/>
        </w:rPr>
        <w:t xml:space="preserve">premium</w:t>
      </w:r>
      <w:r>
        <w:rPr>
          <w:rFonts w:ascii="Georgia" w:cs="Georgia" w:eastAsia="Georgia" w:hAnsi="Georgia"/>
          <w:color w:val="1F2328"/>
          <w:sz w:val="21"/>
          <w:szCs w:val="21"/>
        </w:rPr>
        <w:t xml:space="preserve"> in our name is a promise about behaviour, not a boast about price. It means the citizen experiences calm competence: we arrive prepared, we knock before we enter, we explain what we are doing, we document what we did, and we leave things better than we found them. Professionalism is thousands of small, repeated choices — and this handbook exists so those choices are easy to make.</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Premium Care is a private Danish home care provider working under municipal free-choice arrangements — citizens choose us, and our standard must earn that choice daily.</w:t>
      </w:r>
    </w:p>
    <w:p>
      <w:pPr>
        <w:pStyle w:val="ListParagraph"/>
        <w:numPr>
          <w:ilvl w:val="0"/>
          <w:numId w:val="2"/>
        </w:numPr>
        <w:spacing w:after="90" w:line="264"/>
      </w:pPr>
      <w:r>
        <w:rPr>
          <w:rFonts w:ascii="Georgia" w:cs="Georgia" w:eastAsia="Georgia" w:hAnsi="Georgia"/>
          <w:color w:val="1F2328"/>
          <w:sz w:val="21"/>
          <w:szCs w:val="21"/>
        </w:rPr>
        <w:t xml:space="preserve">Six values — excellence, compassion, integrity, accountability, patient safety, continuous improvement — are working rules, not decoration.</w:t>
      </w:r>
    </w:p>
    <w:p>
      <w:pPr>
        <w:pStyle w:val="ListParagraph"/>
        <w:numPr>
          <w:ilvl w:val="0"/>
          <w:numId w:val="2"/>
        </w:numPr>
        <w:spacing w:after="90" w:line="264"/>
      </w:pPr>
      <w:r>
        <w:rPr>
          <w:rFonts w:ascii="Georgia" w:cs="Georgia" w:eastAsia="Georgia" w:hAnsi="Georgia"/>
          <w:color w:val="1F2328"/>
          <w:sz w:val="21"/>
          <w:szCs w:val="21"/>
        </w:rPr>
        <w:t xml:space="preserve">Wearing the Premium Care badge means personally keeping our promise to citizens.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Do I need to memorise the values?</w:t>
      </w:r>
    </w:p>
    <w:p>
      <w:pPr>
        <w:spacing w:after="100" w:line="276"/>
        <w:jc w:val="both"/>
      </w:pPr>
      <w:r>
        <w:rPr>
          <w:rFonts w:ascii="Georgia" w:cs="Georgia" w:eastAsia="Georgia" w:hAnsi="Georgia"/>
          <w:color w:val="1F2328"/>
          <w:sz w:val="21"/>
          <w:szCs w:val="21"/>
        </w:rPr>
        <w:t xml:space="preserve">No — but you will recognise them everywhere: in training, supervision, appraisals and daily decisions. They will become second nature quickly.</w:t>
      </w:r>
    </w:p>
    <w:p>
      <w:pPr>
        <w:spacing w:after="60" w:before="140"/>
      </w:pPr>
      <w:r>
        <w:rPr>
          <w:rFonts w:ascii="Arial" w:cs="Arial" w:eastAsia="Arial" w:hAnsi="Arial"/>
          <w:b/>
          <w:bCs/>
          <w:color w:val="1F2328"/>
          <w:sz w:val="20"/>
          <w:szCs w:val="20"/>
        </w:rPr>
        <w:t xml:space="preserve">What if a citizen asks me about Premium Care as a company?</w:t>
      </w:r>
    </w:p>
    <w:p>
      <w:pPr>
        <w:spacing w:after="100" w:line="276"/>
        <w:jc w:val="both"/>
      </w:pPr>
      <w:r>
        <w:rPr>
          <w:rFonts w:ascii="Georgia" w:cs="Georgia" w:eastAsia="Georgia" w:hAnsi="Georgia"/>
          <w:color w:val="1F2328"/>
          <w:sz w:val="21"/>
          <w:szCs w:val="21"/>
        </w:rPr>
        <w:t xml:space="preserve">Answer warmly and honestly from this Part, and pass detailed or commercial questions to your coordinator. Never guess about contracts or prices.</w:t>
      </w:r>
    </w:p>
    <w:p>
      <w:pPr>
        <w:spacing w:after="60" w:before="140"/>
      </w:pPr>
      <w:r>
        <w:rPr>
          <w:rFonts w:ascii="Arial" w:cs="Arial" w:eastAsia="Arial" w:hAnsi="Arial"/>
          <w:b/>
          <w:bCs/>
          <w:color w:val="1F2328"/>
          <w:sz w:val="20"/>
          <w:szCs w:val="20"/>
        </w:rPr>
        <w:t xml:space="preserve">What does 'premium' mean for my daily work?</w:t>
      </w:r>
    </w:p>
    <w:p>
      <w:pPr>
        <w:spacing w:after="100" w:line="276"/>
        <w:jc w:val="both"/>
      </w:pPr>
      <w:r>
        <w:rPr>
          <w:rFonts w:ascii="Georgia" w:cs="Georgia" w:eastAsia="Georgia" w:hAnsi="Georgia"/>
          <w:color w:val="1F2328"/>
          <w:sz w:val="21"/>
          <w:szCs w:val="21"/>
        </w:rPr>
        <w:t xml:space="preserve">Preparation, punctuality, courtesy, accurate records and asking when unsure. It never means rushing or cutting corners to look impressive.</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How Premium Care is governed</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PC-QMS-002</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Premium Care Standard in full</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2</w:t>
      </w:r>
    </w:p>
    <w:p>
      <w:pPr>
        <w:pStyle w:val="Heading1"/>
        <w:spacing w:after="200"/>
      </w:pPr>
      <w:r>
        <w:rPr>
          <w:rFonts w:ascii="Georgia" w:cs="Georgia" w:eastAsia="Georgia" w:hAnsi="Georgia"/>
          <w:color w:val="1F2328"/>
          <w:sz w:val="52"/>
          <w:szCs w:val="52"/>
        </w:rPr>
        <w:t xml:space="preserve">Working at Premium Care</w:t>
      </w:r>
    </w:p>
    <w:p>
      <w:pPr>
        <w:pBdr>
          <w:top w:val="single" w:color="1E4B50" w:sz="6"/>
        </w:pBdr>
        <w:spacing w:after="0"/>
      </w:pPr>
    </w:p>
    <w:p>
      <w:pPr>
        <w:spacing w:before="160"/>
      </w:pPr>
      <w:r>
        <w:rPr>
          <w:rFonts w:ascii="Georgia" w:cs="Georgia" w:eastAsia="Georgia" w:hAnsi="Georgia"/>
          <w:i/>
          <w:iCs/>
          <w:color w:val="44515C"/>
          <w:sz w:val="23"/>
          <w:szCs w:val="23"/>
        </w:rPr>
        <w:t xml:space="preserve">Our culture: how we treat each other, and how we behave when it matters.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Culture is </w:t>
            </w:r>
            <w:r>
              <w:rPr>
                <w:rFonts w:ascii="Georgia" w:cs="Georgia" w:eastAsia="Georgia" w:hAnsi="Georgia"/>
                <w:b/>
                <w:bCs/>
                <w:color w:val="1F2328"/>
                <w:sz w:val="20"/>
                <w:szCs w:val="20"/>
              </w:rPr>
              <w:t xml:space="preserve">how we behave when no procedure covers the moment.</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Respect, inclusion, compassion, accountability, teamwork and excellence apply between colleagues exactly as they apply towards citizens.</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Leadership at Premium Care is a behaviour, not a job title — everyone leads something.</w:t>
            </w:r>
          </w:p>
        </w:tc>
      </w:tr>
    </w:tbl>
    <w:p>
      <w:pPr>
        <w:spacing w:after="160"/>
      </w:pPr>
    </w:p>
    <w:p>
      <w:pPr>
        <w:pStyle w:val="Heading2"/>
        <w:spacing w:after="140" w:before="300"/>
      </w:pPr>
      <w:r>
        <w:rPr>
          <w:rFonts w:ascii="Arial" w:cs="Arial" w:eastAsia="Arial" w:hAnsi="Arial"/>
          <w:b/>
          <w:bCs/>
          <w:color w:val="1E4B50"/>
          <w:sz w:val="24"/>
          <w:szCs w:val="24"/>
        </w:rPr>
        <w:t xml:space="preserve">2.1   </w:t>
      </w:r>
      <w:r>
        <w:rPr>
          <w:rFonts w:ascii="Arial" w:cs="Arial" w:eastAsia="Arial" w:hAnsi="Arial"/>
          <w:b/>
          <w:bCs/>
          <w:color w:val="1F2328"/>
          <w:sz w:val="24"/>
          <w:szCs w:val="24"/>
        </w:rPr>
        <w:t xml:space="preserve">Our culture</w:t>
      </w:r>
    </w:p>
    <w:p>
      <w:pPr>
        <w:spacing w:after="160" w:line="276"/>
        <w:jc w:val="both"/>
      </w:pPr>
      <w:r>
        <w:rPr>
          <w:rFonts w:ascii="Georgia" w:cs="Georgia" w:eastAsia="Georgia" w:hAnsi="Georgia"/>
          <w:color w:val="1F2328"/>
          <w:sz w:val="21"/>
          <w:szCs w:val="21"/>
        </w:rPr>
        <w:t xml:space="preserve">You will feel our culture before you can describe it: colleagues greet each other properly, handovers are unhurried and honest, questions are welcomed, and nobody is made small for saying 'I don't know' or 'I need help'. We protect that atmosphere deliberately, because tired people doing emotional work can only sustain excellence in a workplace that treats them well.</w:t>
      </w:r>
    </w:p>
    <w:p>
      <w:pPr>
        <w:pStyle w:val="Heading2"/>
        <w:spacing w:after="140" w:before="300"/>
      </w:pPr>
      <w:r>
        <w:rPr>
          <w:rFonts w:ascii="Arial" w:cs="Arial" w:eastAsia="Arial" w:hAnsi="Arial"/>
          <w:b/>
          <w:bCs/>
          <w:color w:val="1E4B50"/>
          <w:sz w:val="24"/>
          <w:szCs w:val="24"/>
        </w:rPr>
        <w:t xml:space="preserve">2.2   </w:t>
      </w:r>
      <w:r>
        <w:rPr>
          <w:rFonts w:ascii="Arial" w:cs="Arial" w:eastAsia="Arial" w:hAnsi="Arial"/>
          <w:b/>
          <w:bCs/>
          <w:color w:val="1F2328"/>
          <w:sz w:val="24"/>
          <w:szCs w:val="24"/>
        </w:rPr>
        <w:t xml:space="preserve">How we behave — always and never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We always</w:t>
            </w:r>
          </w:p>
        </w:tc>
        <w:tc>
          <w:tcPr>
            <w:tcW w:type="dxa" w:w="4513"/>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We never</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Speak to and about colleagues with respect, including when they are not present</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Gossip about colleagues or citizens, or ridicule anyone's accent, background, faith or role</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Arrive on time, prepared, and hand over honestly</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Leave a problem for the next shift without telling them</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Ask when we are unsure, and answer questions patiently</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Treat a question as a weakness or an interruption</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 mistakes early and report them through the proper route</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Hide an error, or blame someone for reporting honestly</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Give feedback privately, kindly and specifically</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Criticise a colleague in front of a citizen or the team</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Welcome new colleagues, students and apprentices actively</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Let anyone eat lunch alone in their first weeks</w:t>
            </w:r>
          </w:p>
        </w:tc>
      </w:tr>
    </w:tbl>
    <w:p>
      <w:pPr>
        <w:spacing w:after="200"/>
      </w:pPr>
    </w:p>
    <w:p>
      <w:pPr>
        <w:pStyle w:val="Heading2"/>
        <w:spacing w:after="140" w:before="300"/>
      </w:pPr>
      <w:r>
        <w:rPr>
          <w:rFonts w:ascii="Arial" w:cs="Arial" w:eastAsia="Arial" w:hAnsi="Arial"/>
          <w:b/>
          <w:bCs/>
          <w:color w:val="1E4B50"/>
          <w:sz w:val="24"/>
          <w:szCs w:val="24"/>
        </w:rPr>
        <w:t xml:space="preserve">2.3   </w:t>
      </w:r>
      <w:r>
        <w:rPr>
          <w:rFonts w:ascii="Arial" w:cs="Arial" w:eastAsia="Arial" w:hAnsi="Arial"/>
          <w:b/>
          <w:bCs/>
          <w:color w:val="1F2328"/>
          <w:sz w:val="24"/>
          <w:szCs w:val="24"/>
        </w:rPr>
        <w:t xml:space="preserve">Respect, inclusion and compassion</w:t>
      </w:r>
    </w:p>
    <w:p>
      <w:pPr>
        <w:spacing w:after="160" w:line="276"/>
        <w:jc w:val="both"/>
      </w:pPr>
      <w:r>
        <w:rPr>
          <w:rFonts w:ascii="Georgia" w:cs="Georgia" w:eastAsia="Georgia" w:hAnsi="Georgia"/>
          <w:color w:val="1F2328"/>
          <w:sz w:val="21"/>
          <w:szCs w:val="21"/>
        </w:rPr>
        <w:t xml:space="preserve">Premium Care employs people of many backgrounds, nationalities, faiths and life situations — by design, because our citizens are just as varied. Every colleague is entitled to courtesy, fair treatment and equal opportunity, and our zero tolerance of discrimination, bullying and harassment (Part 9) protects that entitlement with teeth. Compassion, meanwhile, is not only for citizens: colleagues have hard days, bereavements and worries. Noticing, and responding kindly, is part of working here.</w:t>
      </w:r>
    </w:p>
    <w:p>
      <w:pPr>
        <w:pStyle w:val="Heading2"/>
        <w:spacing w:after="140" w:before="300"/>
      </w:pPr>
      <w:r>
        <w:rPr>
          <w:rFonts w:ascii="Arial" w:cs="Arial" w:eastAsia="Arial" w:hAnsi="Arial"/>
          <w:b/>
          <w:bCs/>
          <w:color w:val="1E4B50"/>
          <w:sz w:val="24"/>
          <w:szCs w:val="24"/>
        </w:rPr>
        <w:t xml:space="preserve">2.4   </w:t>
      </w:r>
      <w:r>
        <w:rPr>
          <w:rFonts w:ascii="Arial" w:cs="Arial" w:eastAsia="Arial" w:hAnsi="Arial"/>
          <w:b/>
          <w:bCs/>
          <w:color w:val="1F2328"/>
          <w:sz w:val="24"/>
          <w:szCs w:val="24"/>
        </w:rPr>
        <w:t xml:space="preserve">Accountability and teamwork</w:t>
      </w:r>
    </w:p>
    <w:p>
      <w:pPr>
        <w:spacing w:after="160" w:line="276"/>
        <w:jc w:val="both"/>
      </w:pPr>
      <w:r>
        <w:rPr>
          <w:rFonts w:ascii="Georgia" w:cs="Georgia" w:eastAsia="Georgia" w:hAnsi="Georgia"/>
          <w:color w:val="1F2328"/>
          <w:sz w:val="21"/>
          <w:szCs w:val="21"/>
        </w:rPr>
        <w:t xml:space="preserve">Home care is a relay, not a solo performance. The citizen's safety depends on each of us completing our leg — the visit, the record, the handover — so the next colleague starts well-informed. Accountability here means three habits: </w:t>
      </w:r>
      <w:r>
        <w:rPr>
          <w:rFonts w:ascii="Georgia" w:cs="Georgia" w:eastAsia="Georgia" w:hAnsi="Georgia"/>
          <w:b/>
          <w:bCs/>
          <w:color w:val="1F2328"/>
          <w:sz w:val="21"/>
          <w:szCs w:val="21"/>
        </w:rPr>
        <w:t xml:space="preserve">do what you committed to; record what you actually did; and say so early when something cannot be done as planned.</w:t>
      </w:r>
      <w:r>
        <w:rPr>
          <w:rFonts w:ascii="Georgia" w:cs="Georgia" w:eastAsia="Georgia" w:hAnsi="Georgia"/>
          <w:color w:val="1F2328"/>
          <w:sz w:val="21"/>
          <w:szCs w:val="21"/>
        </w:rPr>
        <w:t xml:space="preserve"> A delayed visit reported at once is teamwork; the same delay discovered later in the records is a breach of trust.</w:t>
      </w:r>
    </w:p>
    <w:p>
      <w:pPr>
        <w:pStyle w:val="Heading2"/>
        <w:spacing w:after="140" w:before="300"/>
      </w:pPr>
      <w:r>
        <w:rPr>
          <w:rFonts w:ascii="Arial" w:cs="Arial" w:eastAsia="Arial" w:hAnsi="Arial"/>
          <w:b/>
          <w:bCs/>
          <w:color w:val="1E4B50"/>
          <w:sz w:val="24"/>
          <w:szCs w:val="24"/>
        </w:rPr>
        <w:t xml:space="preserve">2.5   </w:t>
      </w:r>
      <w:r>
        <w:rPr>
          <w:rFonts w:ascii="Arial" w:cs="Arial" w:eastAsia="Arial" w:hAnsi="Arial"/>
          <w:b/>
          <w:bCs/>
          <w:color w:val="1F2328"/>
          <w:sz w:val="24"/>
          <w:szCs w:val="24"/>
        </w:rPr>
        <w:t xml:space="preserve">Excellence and leadership at every level</w:t>
      </w:r>
    </w:p>
    <w:p>
      <w:pPr>
        <w:spacing w:after="160" w:line="276"/>
        <w:jc w:val="both"/>
      </w:pPr>
      <w:r>
        <w:rPr>
          <w:rFonts w:ascii="Georgia" w:cs="Georgia" w:eastAsia="Georgia" w:hAnsi="Georgia"/>
          <w:color w:val="1F2328"/>
          <w:sz w:val="21"/>
          <w:szCs w:val="21"/>
        </w:rPr>
        <w:t xml:space="preserve">Excellence is a habit of raising your hand: </w:t>
      </w:r>
      <w:r>
        <w:rPr>
          <w:rFonts w:ascii="Georgia" w:cs="Georgia" w:eastAsia="Georgia" w:hAnsi="Georgia"/>
          <w:i/>
          <w:iCs/>
          <w:color w:val="1F2328"/>
          <w:sz w:val="21"/>
          <w:szCs w:val="21"/>
        </w:rPr>
        <w:t xml:space="preserve">this could be safer, this could be kinder, this could be simpler.</w:t>
      </w:r>
      <w:r>
        <w:rPr>
          <w:rFonts w:ascii="Georgia" w:cs="Georgia" w:eastAsia="Georgia" w:hAnsi="Georgia"/>
          <w:color w:val="1F2328"/>
          <w:sz w:val="21"/>
          <w:szCs w:val="21"/>
        </w:rPr>
        <w:t xml:space="preserve"> Improvement suggestions go through the routes in Part 8 and are genuinely read. And leadership belongs to everyone — the care assistant who calmly takes charge when a citizen falls, the SSA who mentors a student, the coordinator who redesigns a roster around a citizen's chemotherapy schedule. Formal leadership roles exist (and Part 7 shows the path to them), but the behaviour is expected of all of us from day one.</w:t>
      </w:r>
    </w:p>
    <w:p>
      <w:pPr>
        <w:pBdr>
          <w:top w:val="single" w:color="C9CDD1" w:sz="4"/>
          <w:bottom w:val="single" w:color="C9CDD1" w:sz="4"/>
        </w:pBdr>
        <w:spacing w:after="260" w:before="260"/>
        <w:ind w:left="500" w:right="500"/>
        <w:jc w:val="center"/>
      </w:pPr>
      <w:r>
        <w:rPr>
          <w:rFonts w:ascii="Georgia" w:cs="Georgia" w:eastAsia="Georgia" w:hAnsi="Georgia"/>
          <w:i/>
          <w:iCs/>
          <w:color w:val="1E4B50"/>
          <w:sz w:val="27"/>
          <w:szCs w:val="27"/>
        </w:rPr>
        <w:t xml:space="preserve">“Culture is how we behave when no procedure covers the moment.”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Our culture is deliberate: respectful, honest, question-friendly — and protected by everyone who works here.</w:t>
      </w:r>
    </w:p>
    <w:p>
      <w:pPr>
        <w:pStyle w:val="ListParagraph"/>
        <w:numPr>
          <w:ilvl w:val="0"/>
          <w:numId w:val="2"/>
        </w:numPr>
        <w:spacing w:after="90" w:line="264"/>
      </w:pPr>
      <w:r>
        <w:rPr>
          <w:rFonts w:ascii="Georgia" w:cs="Georgia" w:eastAsia="Georgia" w:hAnsi="Georgia"/>
          <w:color w:val="1F2328"/>
          <w:sz w:val="21"/>
          <w:szCs w:val="21"/>
        </w:rPr>
        <w:t xml:space="preserve">The always/never table is the practical test of professional behaviour between colleagues.</w:t>
      </w:r>
    </w:p>
    <w:p>
      <w:pPr>
        <w:pStyle w:val="ListParagraph"/>
        <w:numPr>
          <w:ilvl w:val="0"/>
          <w:numId w:val="2"/>
        </w:numPr>
        <w:spacing w:after="90" w:line="264"/>
      </w:pPr>
      <w:r>
        <w:rPr>
          <w:rFonts w:ascii="Georgia" w:cs="Georgia" w:eastAsia="Georgia" w:hAnsi="Georgia"/>
          <w:color w:val="1F2328"/>
          <w:sz w:val="21"/>
          <w:szCs w:val="21"/>
        </w:rPr>
        <w:t xml:space="preserve">Report early, hand over honestly, own your records: accountability is a team sport.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A senior colleague behaves in a way that contradicts this Part. What do I do?</w:t>
      </w:r>
    </w:p>
    <w:p>
      <w:pPr>
        <w:spacing w:after="100" w:line="276"/>
        <w:jc w:val="both"/>
      </w:pPr>
      <w:r>
        <w:rPr>
          <w:rFonts w:ascii="Georgia" w:cs="Georgia" w:eastAsia="Georgia" w:hAnsi="Georgia"/>
          <w:color w:val="1F2328"/>
          <w:sz w:val="21"/>
          <w:szCs w:val="21"/>
        </w:rPr>
        <w:t xml:space="preserve">Standards apply equally at every level. If you can, raise it directly and kindly; if not, use any route in Part 8. Seniority never suspends the always/never table.</w:t>
      </w:r>
    </w:p>
    <w:p>
      <w:pPr>
        <w:spacing w:after="60" w:before="140"/>
      </w:pPr>
      <w:r>
        <w:rPr>
          <w:rFonts w:ascii="Arial" w:cs="Arial" w:eastAsia="Arial" w:hAnsi="Arial"/>
          <w:b/>
          <w:bCs/>
          <w:color w:val="1F2328"/>
          <w:sz w:val="20"/>
          <w:szCs w:val="20"/>
        </w:rPr>
        <w:t xml:space="preserve">Is it acceptable to discuss work frustrations with colleagues?</w:t>
      </w:r>
    </w:p>
    <w:p>
      <w:pPr>
        <w:spacing w:after="100" w:line="276"/>
        <w:jc w:val="both"/>
      </w:pPr>
      <w:r>
        <w:rPr>
          <w:rFonts w:ascii="Georgia" w:cs="Georgia" w:eastAsia="Georgia" w:hAnsi="Georgia"/>
          <w:color w:val="1F2328"/>
          <w:sz w:val="21"/>
          <w:szCs w:val="21"/>
        </w:rPr>
        <w:t xml:space="preserve">Yes — honestly and privately, never in front of citizens, and never as gossip about named colleagues. If a frustration keeps recurring, raise it through Part 8 so it can actually be fixed.</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Detailed workplace rules and employment policies</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PC-CLIN-010</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standards for clinical work</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3</w:t>
      </w:r>
    </w:p>
    <w:p>
      <w:pPr>
        <w:pStyle w:val="Heading1"/>
        <w:spacing w:after="200"/>
      </w:pPr>
      <w:r>
        <w:rPr>
          <w:rFonts w:ascii="Georgia" w:cs="Georgia" w:eastAsia="Georgia" w:hAnsi="Georgia"/>
          <w:color w:val="1F2328"/>
          <w:sz w:val="52"/>
          <w:szCs w:val="52"/>
        </w:rPr>
        <w:t xml:space="preserve">Your Employment</w:t>
      </w:r>
    </w:p>
    <w:p>
      <w:pPr>
        <w:pBdr>
          <w:top w:val="single" w:color="1E4B50" w:sz="6"/>
        </w:pBdr>
        <w:spacing w:after="0"/>
      </w:pPr>
    </w:p>
    <w:p>
      <w:pPr>
        <w:spacing w:before="160"/>
      </w:pPr>
      <w:r>
        <w:rPr>
          <w:rFonts w:ascii="Georgia" w:cs="Georgia" w:eastAsia="Georgia" w:hAnsi="Georgia"/>
          <w:i/>
          <w:iCs/>
          <w:color w:val="44515C"/>
          <w:sz w:val="23"/>
          <w:szCs w:val="23"/>
        </w:rPr>
        <w:t xml:space="preserve">Contracts, hours, leave, pay and benefits — the practical framework of working here.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Your </w:t>
            </w:r>
            <w:r>
              <w:rPr>
                <w:rFonts w:ascii="Georgia" w:cs="Georgia" w:eastAsia="Georgia" w:hAnsi="Georgia"/>
                <w:b/>
                <w:bCs/>
                <w:color w:val="1F2328"/>
                <w:sz w:val="20"/>
                <w:szCs w:val="20"/>
              </w:rPr>
              <w:t xml:space="preserve">employment contract</w:t>
            </w:r>
            <w:r>
              <w:rPr>
                <w:rFonts w:ascii="Georgia" w:cs="Georgia" w:eastAsia="Georgia" w:hAnsi="Georgia"/>
                <w:color w:val="1F2328"/>
                <w:sz w:val="20"/>
                <w:szCs w:val="20"/>
              </w:rPr>
              <w:t xml:space="preserve"> is the legal document; this Part explains the everyday practicalities in plain language.</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Danish law and any applicable collective agreement (</w:t>
            </w:r>
            <w:r>
              <w:rPr>
                <w:rFonts w:ascii="Georgia" w:cs="Georgia" w:eastAsia="Georgia" w:hAnsi="Georgia"/>
                <w:i/>
                <w:iCs/>
                <w:color w:val="1F2328"/>
                <w:sz w:val="20"/>
                <w:szCs w:val="20"/>
              </w:rPr>
              <w:t xml:space="preserve">overenskomst</w:t>
            </w:r>
            <w:r>
              <w:rPr>
                <w:rFonts w:ascii="Georgia" w:cs="Georgia" w:eastAsia="Georgia" w:hAnsi="Georgia"/>
                <w:color w:val="1F2328"/>
                <w:sz w:val="20"/>
                <w:szCs w:val="20"/>
              </w:rPr>
              <w:t xml:space="preserve">) set minimum terms — where this handbook is briefer than the law, </w:t>
            </w:r>
            <w:r>
              <w:rPr>
                <w:rFonts w:ascii="Georgia" w:cs="Georgia" w:eastAsia="Georgia" w:hAnsi="Georgia"/>
                <w:b/>
                <w:bCs/>
                <w:color w:val="1F2328"/>
                <w:sz w:val="20"/>
                <w:szCs w:val="20"/>
              </w:rPr>
              <w:t xml:space="preserve">the law and your contract prevail.</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Accurate </w:t>
            </w:r>
            <w:r>
              <w:rPr>
                <w:rFonts w:ascii="Georgia" w:cs="Georgia" w:eastAsia="Georgia" w:hAnsi="Georgia"/>
                <w:b/>
                <w:bCs/>
                <w:color w:val="1F2328"/>
                <w:sz w:val="20"/>
                <w:szCs w:val="20"/>
              </w:rPr>
              <w:t xml:space="preserve">time recording</w:t>
            </w:r>
            <w:r>
              <w:rPr>
                <w:rFonts w:ascii="Georgia" w:cs="Georgia" w:eastAsia="Georgia" w:hAnsi="Georgia"/>
                <w:color w:val="1F2328"/>
                <w:sz w:val="20"/>
                <w:szCs w:val="20"/>
              </w:rPr>
              <w:t xml:space="preserve"> matters three times over: your pay, our municipal invoicing, and proof of the care each citizen received.</w:t>
            </w:r>
          </w:p>
        </w:tc>
      </w:tr>
    </w:tbl>
    <w:p>
      <w:pPr>
        <w:spacing w:after="160"/>
      </w:pPr>
    </w:p>
    <w:p>
      <w:pPr>
        <w:pStyle w:val="Heading2"/>
        <w:spacing w:after="140" w:before="300"/>
      </w:pPr>
      <w:r>
        <w:rPr>
          <w:rFonts w:ascii="Arial" w:cs="Arial" w:eastAsia="Arial" w:hAnsi="Arial"/>
          <w:b/>
          <w:bCs/>
          <w:color w:val="1E4B50"/>
          <w:sz w:val="24"/>
          <w:szCs w:val="24"/>
        </w:rPr>
        <w:t xml:space="preserve">3.1   </w:t>
      </w:r>
      <w:r>
        <w:rPr>
          <w:rFonts w:ascii="Arial" w:cs="Arial" w:eastAsia="Arial" w:hAnsi="Arial"/>
          <w:b/>
          <w:bCs/>
          <w:color w:val="1F2328"/>
          <w:sz w:val="24"/>
          <w:szCs w:val="24"/>
        </w:rPr>
        <w:t xml:space="preserve">Your contract and written terms</w:t>
      </w:r>
    </w:p>
    <w:p>
      <w:pPr>
        <w:spacing w:after="160" w:line="276"/>
        <w:jc w:val="both"/>
      </w:pPr>
      <w:r>
        <w:rPr>
          <w:rFonts w:ascii="Georgia" w:cs="Georgia" w:eastAsia="Georgia" w:hAnsi="Georgia"/>
          <w:color w:val="1F2328"/>
          <w:sz w:val="21"/>
          <w:szCs w:val="21"/>
        </w:rPr>
        <w:t xml:space="preserve">Before you start, you receive a written employment contract setting out your role, pay, hours, workplace and terms, as Danish law on employment particulars requires. Read it fully and keep it safe; where anything in this handbook appears to differ from your contract or from an applicable collective agreement, the contract and the agreement prevail. Questions about your terms go to HR — never rely on corridor answers about pay or rights.</w:t>
      </w:r>
    </w:p>
    <w:p>
      <w:pPr>
        <w:pStyle w:val="Heading2"/>
        <w:spacing w:after="140" w:before="300"/>
      </w:pPr>
      <w:r>
        <w:rPr>
          <w:rFonts w:ascii="Arial" w:cs="Arial" w:eastAsia="Arial" w:hAnsi="Arial"/>
          <w:b/>
          <w:bCs/>
          <w:color w:val="1E4B50"/>
          <w:sz w:val="24"/>
          <w:szCs w:val="24"/>
        </w:rPr>
        <w:t xml:space="preserve">3.2   </w:t>
      </w:r>
      <w:r>
        <w:rPr>
          <w:rFonts w:ascii="Arial" w:cs="Arial" w:eastAsia="Arial" w:hAnsi="Arial"/>
          <w:b/>
          <w:bCs/>
          <w:color w:val="1F2328"/>
          <w:sz w:val="24"/>
          <w:szCs w:val="24"/>
        </w:rPr>
        <w:t xml:space="preserve">Probation</w:t>
      </w:r>
    </w:p>
    <w:p>
      <w:pPr>
        <w:spacing w:after="160" w:line="276"/>
        <w:jc w:val="both"/>
      </w:pPr>
      <w:r>
        <w:rPr>
          <w:rFonts w:ascii="Georgia" w:cs="Georgia" w:eastAsia="Georgia" w:hAnsi="Georgia"/>
          <w:color w:val="1F2328"/>
          <w:sz w:val="21"/>
          <w:szCs w:val="21"/>
        </w:rPr>
        <w:t xml:space="preserve">Most new colleagues have a probationary period, typically three months, stated in the contract. Probation is a two-way trial with extra support, not a trap: you will have a structured induction (Part 7), a named contact, and a review conversation before probation ends. During probation, shorter notice periods apply as stated in your contract.</w:t>
      </w:r>
    </w:p>
    <w:p>
      <w:pPr>
        <w:pStyle w:val="Heading2"/>
        <w:spacing w:after="140" w:before="300"/>
      </w:pPr>
      <w:r>
        <w:rPr>
          <w:rFonts w:ascii="Arial" w:cs="Arial" w:eastAsia="Arial" w:hAnsi="Arial"/>
          <w:b/>
          <w:bCs/>
          <w:color w:val="1E4B50"/>
          <w:sz w:val="24"/>
          <w:szCs w:val="24"/>
        </w:rPr>
        <w:t xml:space="preserve">3.3   </w:t>
      </w:r>
      <w:r>
        <w:rPr>
          <w:rFonts w:ascii="Arial" w:cs="Arial" w:eastAsia="Arial" w:hAnsi="Arial"/>
          <w:b/>
          <w:bCs/>
          <w:color w:val="1F2328"/>
          <w:sz w:val="24"/>
          <w:szCs w:val="24"/>
        </w:rPr>
        <w:t xml:space="preserve">Working hours, rosters and flexibility</w:t>
      </w:r>
    </w:p>
    <w:p>
      <w:pPr>
        <w:pStyle w:val="ListParagraph"/>
        <w:numPr>
          <w:ilvl w:val="0"/>
          <w:numId w:val="2"/>
        </w:numPr>
        <w:spacing w:after="90" w:line="264"/>
      </w:pPr>
      <w:r>
        <w:rPr>
          <w:rFonts w:ascii="Georgia" w:cs="Georgia" w:eastAsia="Georgia" w:hAnsi="Georgia"/>
          <w:b/>
          <w:bCs/>
          <w:color w:val="1F2328"/>
          <w:sz w:val="21"/>
          <w:szCs w:val="21"/>
        </w:rPr>
        <w:t xml:space="preserve">Hours.</w:t>
      </w:r>
      <w:r>
        <w:rPr>
          <w:rFonts w:ascii="Georgia" w:cs="Georgia" w:eastAsia="Georgia" w:hAnsi="Georgia"/>
          <w:color w:val="1F2328"/>
          <w:sz w:val="21"/>
          <w:szCs w:val="21"/>
        </w:rPr>
        <w:t xml:space="preserve"> Your contracted weekly hours are in your contract (full time in Denmark is normally 37 hours). Care runs mornings, evenings and weekends; your roster pattern is agreed at hiring and published in advance through our rostering system.</w:t>
      </w:r>
    </w:p>
    <w:p>
      <w:pPr>
        <w:pStyle w:val="ListParagraph"/>
        <w:numPr>
          <w:ilvl w:val="0"/>
          <w:numId w:val="2"/>
        </w:numPr>
        <w:spacing w:after="90" w:line="264"/>
      </w:pPr>
      <w:r>
        <w:rPr>
          <w:rFonts w:ascii="Georgia" w:cs="Georgia" w:eastAsia="Georgia" w:hAnsi="Georgia"/>
          <w:b/>
          <w:bCs/>
          <w:color w:val="1F2328"/>
          <w:sz w:val="21"/>
          <w:szCs w:val="21"/>
        </w:rPr>
        <w:t xml:space="preserve">Rest rules.</w:t>
      </w:r>
      <w:r>
        <w:rPr>
          <w:rFonts w:ascii="Georgia" w:cs="Georgia" w:eastAsia="Georgia" w:hAnsi="Georgia"/>
          <w:color w:val="1F2328"/>
          <w:sz w:val="21"/>
          <w:szCs w:val="21"/>
        </w:rPr>
        <w:t xml:space="preserve"> Danish working environment law guarantees daily and weekly rest (normally 11 consecutive hours between shifts and a weekly rest day). Rosters are built to respect these rules — if a swap or overtime would break them, the answer is no, however willing you are.</w:t>
      </w:r>
    </w:p>
    <w:p>
      <w:pPr>
        <w:pStyle w:val="ListParagraph"/>
        <w:numPr>
          <w:ilvl w:val="0"/>
          <w:numId w:val="2"/>
        </w:numPr>
        <w:spacing w:after="90" w:line="264"/>
      </w:pPr>
      <w:r>
        <w:rPr>
          <w:rFonts w:ascii="Georgia" w:cs="Georgia" w:eastAsia="Georgia" w:hAnsi="Georgia"/>
          <w:b/>
          <w:bCs/>
          <w:color w:val="1F2328"/>
          <w:sz w:val="21"/>
          <w:szCs w:val="21"/>
        </w:rPr>
        <w:t xml:space="preserve">Changes and swaps.</w:t>
      </w:r>
      <w:r>
        <w:rPr>
          <w:rFonts w:ascii="Georgia" w:cs="Georgia" w:eastAsia="Georgia" w:hAnsi="Georgia"/>
          <w:color w:val="1F2328"/>
          <w:sz w:val="21"/>
          <w:szCs w:val="21"/>
        </w:rPr>
        <w:t xml:space="preserve"> Life happens. Request changes through your coordinator as early as possible; approved shift swaps must go through the rostering system so cover, competency and rest rules are checked. Never arrange an unrecorded private swap.</w:t>
      </w:r>
    </w:p>
    <w:p>
      <w:pPr>
        <w:pStyle w:val="ListParagraph"/>
        <w:numPr>
          <w:ilvl w:val="0"/>
          <w:numId w:val="2"/>
        </w:numPr>
        <w:spacing w:after="90" w:line="264"/>
      </w:pPr>
      <w:r>
        <w:rPr>
          <w:rFonts w:ascii="Georgia" w:cs="Georgia" w:eastAsia="Georgia" w:hAnsi="Georgia"/>
          <w:b/>
          <w:bCs/>
          <w:color w:val="1F2328"/>
          <w:sz w:val="21"/>
          <w:szCs w:val="21"/>
        </w:rPr>
        <w:t xml:space="preserve">Flexible working.</w:t>
      </w:r>
      <w:r>
        <w:rPr>
          <w:rFonts w:ascii="Georgia" w:cs="Georgia" w:eastAsia="Georgia" w:hAnsi="Georgia"/>
          <w:color w:val="1F2328"/>
          <w:sz w:val="21"/>
          <w:szCs w:val="21"/>
        </w:rPr>
        <w:t xml:space="preserve"> We accommodate study, family and health needs wherever the service allows — ask, and we will look honestly at it.</w:t>
      </w:r>
    </w:p>
    <w:p>
      <w:pPr>
        <w:pStyle w:val="Heading2"/>
        <w:spacing w:after="140" w:before="300"/>
      </w:pPr>
      <w:r>
        <w:rPr>
          <w:rFonts w:ascii="Arial" w:cs="Arial" w:eastAsia="Arial" w:hAnsi="Arial"/>
          <w:b/>
          <w:bCs/>
          <w:color w:val="1E4B50"/>
          <w:sz w:val="24"/>
          <w:szCs w:val="24"/>
        </w:rPr>
        <w:t xml:space="preserve">3.4   </w:t>
      </w:r>
      <w:r>
        <w:rPr>
          <w:rFonts w:ascii="Arial" w:cs="Arial" w:eastAsia="Arial" w:hAnsi="Arial"/>
          <w:b/>
          <w:bCs/>
          <w:color w:val="1F2328"/>
          <w:sz w:val="24"/>
          <w:szCs w:val="24"/>
        </w:rPr>
        <w:t xml:space="preserve">Time recording</w:t>
      </w:r>
    </w:p>
    <w:p>
      <w:pPr>
        <w:spacing w:after="160" w:line="276"/>
        <w:jc w:val="both"/>
      </w:pPr>
      <w:r>
        <w:rPr>
          <w:rFonts w:ascii="Georgia" w:cs="Georgia" w:eastAsia="Georgia" w:hAnsi="Georgia"/>
          <w:color w:val="1F2328"/>
          <w:sz w:val="21"/>
          <w:szCs w:val="21"/>
        </w:rPr>
        <w:t xml:space="preserve">Record your working time truthfully and promptly in the system provided — starts, finishes, breaks and visit times. This is not bureaucracy: it drives your pay, it is how municipalities are correctly invoiced for citizens' care, and it is the record that protects you if a question ever arises about a visit. Recording time you did not work, or asking a colleague to record for you, is treated as a serious matter.</w:t>
      </w:r>
    </w:p>
    <w:p>
      <w:pPr>
        <w:pStyle w:val="Heading2"/>
        <w:spacing w:after="140" w:before="300"/>
      </w:pPr>
      <w:r>
        <w:rPr>
          <w:rFonts w:ascii="Arial" w:cs="Arial" w:eastAsia="Arial" w:hAnsi="Arial"/>
          <w:b/>
          <w:bCs/>
          <w:color w:val="1E4B50"/>
          <w:sz w:val="24"/>
          <w:szCs w:val="24"/>
        </w:rPr>
        <w:t xml:space="preserve">3.5   </w:t>
      </w:r>
      <w:r>
        <w:rPr>
          <w:rFonts w:ascii="Arial" w:cs="Arial" w:eastAsia="Arial" w:hAnsi="Arial"/>
          <w:b/>
          <w:bCs/>
          <w:color w:val="1F2328"/>
          <w:sz w:val="24"/>
          <w:szCs w:val="24"/>
        </w:rPr>
        <w:t xml:space="preserve">Annual leave</w:t>
      </w:r>
    </w:p>
    <w:p>
      <w:pPr>
        <w:spacing w:after="160" w:line="276"/>
        <w:jc w:val="both"/>
      </w:pPr>
      <w:r>
        <w:rPr>
          <w:rFonts w:ascii="Georgia" w:cs="Georgia" w:eastAsia="Georgia" w:hAnsi="Georgia"/>
          <w:color w:val="1F2328"/>
          <w:sz w:val="21"/>
          <w:szCs w:val="21"/>
        </w:rPr>
        <w:t xml:space="preserve">You accrue paid holiday under the Danish Holiday Act (</w:t>
      </w:r>
      <w:r>
        <w:rPr>
          <w:rFonts w:ascii="Georgia" w:cs="Georgia" w:eastAsia="Georgia" w:hAnsi="Georgia"/>
          <w:i/>
          <w:iCs/>
          <w:color w:val="1F2328"/>
          <w:sz w:val="21"/>
          <w:szCs w:val="21"/>
        </w:rPr>
        <w:t xml:space="preserve">ferieloven</w:t>
      </w:r>
      <w:r>
        <w:rPr>
          <w:rFonts w:ascii="Georgia" w:cs="Georgia" w:eastAsia="Georgia" w:hAnsi="Georgia"/>
          <w:color w:val="1F2328"/>
          <w:sz w:val="21"/>
          <w:szCs w:val="21"/>
        </w:rPr>
        <w:t xml:space="preserve">) — 2.08 days for each month worked, 25 days over a full year, usable as you earn it under the concurrent-holiday rules. The holiday year and payment arrangements (including holiday supplement or </w:t>
      </w:r>
      <w:r>
        <w:rPr>
          <w:rFonts w:ascii="Georgia" w:cs="Georgia" w:eastAsia="Georgia" w:hAnsi="Georgia"/>
          <w:i/>
          <w:iCs/>
          <w:color w:val="1F2328"/>
          <w:sz w:val="21"/>
          <w:szCs w:val="21"/>
        </w:rPr>
        <w:t xml:space="preserve">feriepenge</w:t>
      </w:r>
      <w:r>
        <w:rPr>
          <w:rFonts w:ascii="Georgia" w:cs="Georgia" w:eastAsia="Georgia" w:hAnsi="Georgia"/>
          <w:color w:val="1F2328"/>
          <w:sz w:val="21"/>
          <w:szCs w:val="21"/>
        </w:rPr>
        <w:t xml:space="preserve">) follow the Act and your contract. Book leave through your coordinator as early as you can; summer and Christmas are planned fairly and in good time, and care rosters mean not everyone can be away at once — but everyone gets a proper holiday.</w:t>
      </w:r>
    </w:p>
    <w:p>
      <w:pPr>
        <w:pStyle w:val="Heading2"/>
        <w:spacing w:after="140" w:before="300"/>
      </w:pPr>
      <w:r>
        <w:rPr>
          <w:rFonts w:ascii="Arial" w:cs="Arial" w:eastAsia="Arial" w:hAnsi="Arial"/>
          <w:b/>
          <w:bCs/>
          <w:color w:val="1E4B50"/>
          <w:sz w:val="24"/>
          <w:szCs w:val="24"/>
        </w:rPr>
        <w:t xml:space="preserve">3.6   </w:t>
      </w:r>
      <w:r>
        <w:rPr>
          <w:rFonts w:ascii="Arial" w:cs="Arial" w:eastAsia="Arial" w:hAnsi="Arial"/>
          <w:b/>
          <w:bCs/>
          <w:color w:val="1F2328"/>
          <w:sz w:val="24"/>
          <w:szCs w:val="24"/>
        </w:rPr>
        <w:t xml:space="preserve">Sickness and other absence</w:t>
      </w:r>
    </w:p>
    <w:p>
      <w:pPr>
        <w:pStyle w:val="ListParagraph"/>
        <w:numPr>
          <w:ilvl w:val="0"/>
          <w:numId w:val="2"/>
        </w:numPr>
        <w:spacing w:after="90" w:line="264"/>
      </w:pPr>
      <w:r>
        <w:rPr>
          <w:rFonts w:ascii="Georgia" w:cs="Georgia" w:eastAsia="Georgia" w:hAnsi="Georgia"/>
          <w:b/>
          <w:bCs/>
          <w:color w:val="1F2328"/>
          <w:sz w:val="21"/>
          <w:szCs w:val="21"/>
        </w:rPr>
        <w:t xml:space="preserve">If you are ill:</w:t>
      </w:r>
      <w:r>
        <w:rPr>
          <w:rFonts w:ascii="Georgia" w:cs="Georgia" w:eastAsia="Georgia" w:hAnsi="Georgia"/>
          <w:color w:val="1F2328"/>
          <w:sz w:val="21"/>
          <w:szCs w:val="21"/>
        </w:rPr>
        <w:t xml:space="preserve"> notify us by telephone as early as possible and always before your shift starts, following the absence procedure — care must be re-covered before the first visit, so a text message at shift time is not enough. You will be asked expected duration, and for longer absences we follow the statutory documentation and follow-up rules.</w:t>
      </w:r>
    </w:p>
    <w:p>
      <w:pPr>
        <w:pStyle w:val="ListParagraph"/>
        <w:numPr>
          <w:ilvl w:val="0"/>
          <w:numId w:val="2"/>
        </w:numPr>
        <w:spacing w:after="90" w:line="264"/>
      </w:pPr>
      <w:r>
        <w:rPr>
          <w:rFonts w:ascii="Georgia" w:cs="Georgia" w:eastAsia="Georgia" w:hAnsi="Georgia"/>
          <w:b/>
          <w:bCs/>
          <w:color w:val="1F2328"/>
          <w:sz w:val="21"/>
          <w:szCs w:val="21"/>
        </w:rPr>
        <w:t xml:space="preserve">Never work ill when illness endangers citizens</w:t>
      </w:r>
      <w:r>
        <w:rPr>
          <w:rFonts w:ascii="Georgia" w:cs="Georgia" w:eastAsia="Georgia" w:hAnsi="Georgia"/>
          <w:color w:val="1F2328"/>
          <w:sz w:val="21"/>
          <w:szCs w:val="21"/>
        </w:rPr>
        <w:t xml:space="preserve"> — fever, vomiting, infectious symptoms. Phone in; protecting immunocompromised citizens outranks a full roster.</w:t>
      </w:r>
    </w:p>
    <w:p>
      <w:pPr>
        <w:pStyle w:val="ListParagraph"/>
        <w:numPr>
          <w:ilvl w:val="0"/>
          <w:numId w:val="2"/>
        </w:numPr>
        <w:spacing w:after="90" w:line="264"/>
      </w:pPr>
      <w:r>
        <w:rPr>
          <w:rFonts w:ascii="Georgia" w:cs="Georgia" w:eastAsia="Georgia" w:hAnsi="Georgia"/>
          <w:b/>
          <w:bCs/>
          <w:color w:val="1F2328"/>
          <w:sz w:val="21"/>
          <w:szCs w:val="21"/>
        </w:rPr>
        <w:t xml:space="preserve">Family and life:</w:t>
      </w:r>
      <w:r>
        <w:rPr>
          <w:rFonts w:ascii="Georgia" w:cs="Georgia" w:eastAsia="Georgia" w:hAnsi="Georgia"/>
          <w:color w:val="1F2328"/>
          <w:sz w:val="21"/>
          <w:szCs w:val="21"/>
        </w:rPr>
        <w:t xml:space="preserve"> rights to maternity, paternity and parental leave follow Danish law; carers' days, child's sickness days and other leave follow your contract and any collective agreement. Bereavement and emergencies are handled with compassion — call, and we will work it out.</w:t>
      </w:r>
    </w:p>
    <w:p>
      <w:pPr>
        <w:pStyle w:val="Heading2"/>
        <w:spacing w:after="140" w:before="300"/>
      </w:pPr>
      <w:r>
        <w:rPr>
          <w:rFonts w:ascii="Arial" w:cs="Arial" w:eastAsia="Arial" w:hAnsi="Arial"/>
          <w:b/>
          <w:bCs/>
          <w:color w:val="1E4B50"/>
          <w:sz w:val="24"/>
          <w:szCs w:val="24"/>
        </w:rPr>
        <w:t xml:space="preserve">3.7   </w:t>
      </w:r>
      <w:r>
        <w:rPr>
          <w:rFonts w:ascii="Arial" w:cs="Arial" w:eastAsia="Arial" w:hAnsi="Arial"/>
          <w:b/>
          <w:bCs/>
          <w:color w:val="1F2328"/>
          <w:sz w:val="24"/>
          <w:szCs w:val="24"/>
        </w:rPr>
        <w:t xml:space="preserve">Pay, pension, expenses and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Payroll</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Salary is paid monthly to your account with a digital payslip. Check each payslip; report any error to HR at once — errors are corrected promptly in either direction.</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Pension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Pension contributions follow your contract and any applicable collective agreement, alongside statutory ATP. Details and provider information come with your contract.</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Expenses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Approved work expenses — including mileage between citizens where applicable — are reimbursed at the published rates through the expenses procedure. Claim promptly, honestly and with documentation.</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What we provide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Uniform and PPE, a work phone/device for rostering and documentation, all mandatory training in paid time, and the support of the wellbeing arrangements in Part 6.</w:t>
            </w:r>
          </w:p>
        </w:tc>
      </w:tr>
    </w:tbl>
    <w:p>
      <w:pPr>
        <w:spacing w:after="8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Contract and collective agreement prevail; HR is the only reliable source for questions about your terms.</w:t>
      </w:r>
    </w:p>
    <w:p>
      <w:pPr>
        <w:pStyle w:val="ListParagraph"/>
        <w:numPr>
          <w:ilvl w:val="0"/>
          <w:numId w:val="2"/>
        </w:numPr>
        <w:spacing w:after="90" w:line="264"/>
      </w:pPr>
      <w:r>
        <w:rPr>
          <w:rFonts w:ascii="Georgia" w:cs="Georgia" w:eastAsia="Georgia" w:hAnsi="Georgia"/>
          <w:color w:val="1F2328"/>
          <w:sz w:val="21"/>
          <w:szCs w:val="21"/>
        </w:rPr>
        <w:t xml:space="preserve">Rosters respect statutory rest rules without exception — even for willing volunteers.</w:t>
      </w:r>
    </w:p>
    <w:p>
      <w:pPr>
        <w:pStyle w:val="ListParagraph"/>
        <w:numPr>
          <w:ilvl w:val="0"/>
          <w:numId w:val="2"/>
        </w:numPr>
        <w:spacing w:after="90" w:line="264"/>
      </w:pPr>
      <w:r>
        <w:rPr>
          <w:rFonts w:ascii="Georgia" w:cs="Georgia" w:eastAsia="Georgia" w:hAnsi="Georgia"/>
          <w:color w:val="1F2328"/>
          <w:sz w:val="21"/>
          <w:szCs w:val="21"/>
        </w:rPr>
        <w:t xml:space="preserve">Truthful, prompt time recording protects your pay, our invoicing and the citizen's record of care.</w:t>
      </w:r>
    </w:p>
    <w:p>
      <w:pPr>
        <w:pStyle w:val="ListParagraph"/>
        <w:numPr>
          <w:ilvl w:val="0"/>
          <w:numId w:val="2"/>
        </w:numPr>
        <w:spacing w:after="90" w:line="264"/>
      </w:pPr>
      <w:r>
        <w:rPr>
          <w:rFonts w:ascii="Georgia" w:cs="Georgia" w:eastAsia="Georgia" w:hAnsi="Georgia"/>
          <w:color w:val="1F2328"/>
          <w:sz w:val="21"/>
          <w:szCs w:val="21"/>
        </w:rPr>
        <w:t xml:space="preserve">Ill before a shift? Telephone early — never just text, never soldier in with infectious symptoms.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Can I refuse a roster change?</w:t>
      </w:r>
    </w:p>
    <w:p>
      <w:pPr>
        <w:spacing w:after="100" w:line="276"/>
        <w:jc w:val="both"/>
      </w:pPr>
      <w:r>
        <w:rPr>
          <w:rFonts w:ascii="Georgia" w:cs="Georgia" w:eastAsia="Georgia" w:hAnsi="Georgia"/>
          <w:color w:val="1F2328"/>
          <w:sz w:val="21"/>
          <w:szCs w:val="21"/>
        </w:rPr>
        <w:t xml:space="preserve">Rosters are set within your contract terms. We ask before we impose, and genuine constraints (childcare, study, health) are respected — talk to your coordinator early.</w:t>
      </w:r>
    </w:p>
    <w:p>
      <w:pPr>
        <w:spacing w:after="60" w:before="140"/>
      </w:pPr>
      <w:r>
        <w:rPr>
          <w:rFonts w:ascii="Arial" w:cs="Arial" w:eastAsia="Arial" w:hAnsi="Arial"/>
          <w:b/>
          <w:bCs/>
          <w:color w:val="1F2328"/>
          <w:sz w:val="20"/>
          <w:szCs w:val="20"/>
        </w:rPr>
        <w:t xml:space="preserve">What if I forget to record a visit time?</w:t>
      </w:r>
    </w:p>
    <w:p>
      <w:pPr>
        <w:spacing w:after="100" w:line="276"/>
        <w:jc w:val="both"/>
      </w:pPr>
      <w:r>
        <w:rPr>
          <w:rFonts w:ascii="Georgia" w:cs="Georgia" w:eastAsia="Georgia" w:hAnsi="Georgia"/>
          <w:color w:val="1F2328"/>
          <w:sz w:val="21"/>
          <w:szCs w:val="21"/>
        </w:rPr>
        <w:t xml:space="preserve">Correct it the same day and tell your coordinator. Honest corrections are routine; invented entries are the serious matter.</w:t>
      </w:r>
    </w:p>
    <w:p>
      <w:pPr>
        <w:spacing w:after="60" w:before="140"/>
      </w:pPr>
      <w:r>
        <w:rPr>
          <w:rFonts w:ascii="Arial" w:cs="Arial" w:eastAsia="Arial" w:hAnsi="Arial"/>
          <w:b/>
          <w:bCs/>
          <w:color w:val="1F2328"/>
          <w:sz w:val="20"/>
          <w:szCs w:val="20"/>
        </w:rPr>
        <w:t xml:space="preserve">Who do I call when I'm sick — my colleague or the office?</w:t>
      </w:r>
    </w:p>
    <w:p>
      <w:pPr>
        <w:spacing w:after="100" w:line="276"/>
        <w:jc w:val="both"/>
      </w:pPr>
      <w:r>
        <w:rPr>
          <w:rFonts w:ascii="Georgia" w:cs="Georgia" w:eastAsia="Georgia" w:hAnsi="Georgia"/>
          <w:color w:val="1F2328"/>
          <w:sz w:val="21"/>
          <w:szCs w:val="21"/>
        </w:rPr>
        <w:t xml:space="preserve">Always the duty coordinator line, per the absence procedure. Telling a colleague does not re-cover your visits.</w:t>
      </w:r>
    </w:p>
    <w:p>
      <w:pPr>
        <w:spacing w:after="60" w:before="140"/>
      </w:pPr>
      <w:r>
        <w:rPr>
          <w:rFonts w:ascii="Arial" w:cs="Arial" w:eastAsia="Arial" w:hAnsi="Arial"/>
          <w:b/>
          <w:bCs/>
          <w:color w:val="1F2328"/>
          <w:sz w:val="20"/>
          <w:szCs w:val="20"/>
        </w:rPr>
        <w:t xml:space="preserve">When can I take my first holiday?</w:t>
      </w:r>
    </w:p>
    <w:p>
      <w:pPr>
        <w:spacing w:after="100" w:line="276"/>
        <w:jc w:val="both"/>
      </w:pPr>
      <w:r>
        <w:rPr>
          <w:rFonts w:ascii="Georgia" w:cs="Georgia" w:eastAsia="Georgia" w:hAnsi="Georgia"/>
          <w:color w:val="1F2328"/>
          <w:sz w:val="21"/>
          <w:szCs w:val="21"/>
        </w:rPr>
        <w:t xml:space="preserve">Under concurrent holiday rules you can use days as you earn them — 2.08 days per month from your first month. Book through your coordinator.</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Full employment policies: hours, absence, leave, conduct</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PC-FIN-002 / 003</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Expenses and payroll procedures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contract</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personal, binding terms</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4</w:t>
      </w:r>
    </w:p>
    <w:p>
      <w:pPr>
        <w:pStyle w:val="Heading1"/>
        <w:spacing w:after="200"/>
      </w:pPr>
      <w:r>
        <w:rPr>
          <w:rFonts w:ascii="Georgia" w:cs="Georgia" w:eastAsia="Georgia" w:hAnsi="Georgia"/>
          <w:color w:val="1F2328"/>
          <w:sz w:val="52"/>
          <w:szCs w:val="52"/>
        </w:rPr>
        <w:t xml:space="preserve">Your Responsibilities</w:t>
      </w:r>
    </w:p>
    <w:p>
      <w:pPr>
        <w:pBdr>
          <w:top w:val="single" w:color="1E4B50" w:sz="6"/>
        </w:pBdr>
        <w:spacing w:after="0"/>
      </w:pPr>
    </w:p>
    <w:p>
      <w:pPr>
        <w:spacing w:before="160"/>
      </w:pPr>
      <w:r>
        <w:rPr>
          <w:rFonts w:ascii="Georgia" w:cs="Georgia" w:eastAsia="Georgia" w:hAnsi="Georgia"/>
          <w:i/>
          <w:iCs/>
          <w:color w:val="44515C"/>
          <w:sz w:val="23"/>
          <w:szCs w:val="23"/>
        </w:rPr>
        <w:t xml:space="preserve">Confidentiality, data, conduct, appearance and boundaries — the duties that come with trust.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 will hold </w:t>
            </w:r>
            <w:r>
              <w:rPr>
                <w:rFonts w:ascii="Georgia" w:cs="Georgia" w:eastAsia="Georgia" w:hAnsi="Georgia"/>
                <w:b/>
                <w:bCs/>
                <w:color w:val="1F2328"/>
                <w:sz w:val="20"/>
                <w:szCs w:val="20"/>
              </w:rPr>
              <w:t xml:space="preserve">intimate knowledge of people's lives, homes and health.</w:t>
            </w:r>
            <w:r>
              <w:rPr>
                <w:rFonts w:ascii="Georgia" w:cs="Georgia" w:eastAsia="Georgia" w:hAnsi="Georgia"/>
                <w:color w:val="1F2328"/>
                <w:sz w:val="20"/>
                <w:szCs w:val="20"/>
              </w:rPr>
              <w:t xml:space="preserve"> Confidentiality (</w:t>
            </w:r>
            <w:r>
              <w:rPr>
                <w:rFonts w:ascii="Georgia" w:cs="Georgia" w:eastAsia="Georgia" w:hAnsi="Georgia"/>
                <w:i/>
                <w:iCs/>
                <w:color w:val="1F2328"/>
                <w:sz w:val="20"/>
                <w:szCs w:val="20"/>
              </w:rPr>
              <w:t xml:space="preserve">tavshedspligt</w:t>
            </w:r>
            <w:r>
              <w:rPr>
                <w:rFonts w:ascii="Georgia" w:cs="Georgia" w:eastAsia="Georgia" w:hAnsi="Georgia"/>
                <w:color w:val="1F2328"/>
                <w:sz w:val="20"/>
                <w:szCs w:val="20"/>
              </w:rPr>
              <w:t xml:space="preserve">) is a legal duty that continues after you leave Premium Care.</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Citizens' information may be used </w:t>
            </w:r>
            <w:r>
              <w:rPr>
                <w:rFonts w:ascii="Georgia" w:cs="Georgia" w:eastAsia="Georgia" w:hAnsi="Georgia"/>
                <w:b/>
                <w:bCs/>
                <w:color w:val="1F2328"/>
                <w:sz w:val="20"/>
                <w:szCs w:val="20"/>
              </w:rPr>
              <w:t xml:space="preserve">only for their care</w:t>
            </w:r>
            <w:r>
              <w:rPr>
                <w:rFonts w:ascii="Georgia" w:cs="Georgia" w:eastAsia="Georgia" w:hAnsi="Georgia"/>
                <w:color w:val="1F2328"/>
                <w:sz w:val="20"/>
                <w:szCs w:val="20"/>
              </w:rPr>
              <w:t xml:space="preserve"> — the test before sharing anything is: </w:t>
            </w:r>
            <w:r>
              <w:rPr>
                <w:rFonts w:ascii="Georgia" w:cs="Georgia" w:eastAsia="Georgia" w:hAnsi="Georgia"/>
                <w:i/>
                <w:iCs/>
                <w:color w:val="1F2328"/>
                <w:sz w:val="20"/>
                <w:szCs w:val="20"/>
              </w:rPr>
              <w:t xml:space="preserve">does this person need this information to care for this citizen?</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Professional boundaries protect the citizen, protect you, and protect the relationship — </w:t>
            </w:r>
            <w:r>
              <w:rPr>
                <w:rFonts w:ascii="Georgia" w:cs="Georgia" w:eastAsia="Georgia" w:hAnsi="Georgia"/>
                <w:b/>
                <w:bCs/>
                <w:color w:val="1F2328"/>
                <w:sz w:val="20"/>
                <w:szCs w:val="20"/>
              </w:rPr>
              <w:t xml:space="preserve">warmth within boundaries</w:t>
            </w:r>
            <w:r>
              <w:rPr>
                <w:rFonts w:ascii="Georgia" w:cs="Georgia" w:eastAsia="Georgia" w:hAnsi="Georgia"/>
                <w:color w:val="1F2328"/>
                <w:sz w:val="20"/>
                <w:szCs w:val="20"/>
              </w:rPr>
              <w:t xml:space="preserve"> is the standard.</w:t>
            </w:r>
          </w:p>
        </w:tc>
      </w:tr>
    </w:tbl>
    <w:p>
      <w:pPr>
        <w:spacing w:after="160"/>
      </w:pPr>
    </w:p>
    <w:p>
      <w:pPr>
        <w:pStyle w:val="Heading2"/>
        <w:spacing w:after="140" w:before="300"/>
      </w:pPr>
      <w:r>
        <w:rPr>
          <w:rFonts w:ascii="Arial" w:cs="Arial" w:eastAsia="Arial" w:hAnsi="Arial"/>
          <w:b/>
          <w:bCs/>
          <w:color w:val="1E4B50"/>
          <w:sz w:val="24"/>
          <w:szCs w:val="24"/>
        </w:rPr>
        <w:t xml:space="preserve">4.1   </w:t>
      </w:r>
      <w:r>
        <w:rPr>
          <w:rFonts w:ascii="Arial" w:cs="Arial" w:eastAsia="Arial" w:hAnsi="Arial"/>
          <w:b/>
          <w:bCs/>
          <w:color w:val="1F2328"/>
          <w:sz w:val="24"/>
          <w:szCs w:val="24"/>
        </w:rPr>
        <w:t xml:space="preserve">Confidentiality and GDPR</w:t>
      </w:r>
    </w:p>
    <w:p>
      <w:pPr>
        <w:spacing w:after="160" w:line="276"/>
        <w:jc w:val="both"/>
      </w:pPr>
      <w:r>
        <w:rPr>
          <w:rFonts w:ascii="Georgia" w:cs="Georgia" w:eastAsia="Georgia" w:hAnsi="Georgia"/>
          <w:color w:val="1F2328"/>
          <w:sz w:val="21"/>
          <w:szCs w:val="21"/>
        </w:rPr>
        <w:t xml:space="preserve">Everything you learn about a citizen — health, family, finances, habits, even the fact that they receive care — is confidential. Danish law and GDPR make this a personal legal duty, and it lasts for life.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Always</w:t>
            </w:r>
          </w:p>
        </w:tc>
        <w:tc>
          <w:tcPr>
            <w:tcW w:type="dxa" w:w="4513"/>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Never</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Share citizen information only with colleagues who need it for that citizen's care</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Discuss citizens in canteens, cars with the windows down, stairwells, or at home</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Use only Premium Care systems and devices for citizen information</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Photograph citizens, their homes or their documents on any device, ever, without documented consent through the proper procedure</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Lock screens, log out, and keep papers out of sight in transit</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Look up any citizen you are not caring for — curiosity look-ups are breaches and are logged</w:t>
            </w:r>
          </w:p>
        </w:tc>
      </w:tr>
      <w:tr>
        <w:trPr>
          <w:cantSplit/>
        </w:trPr>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Report any suspected data breach the same day — lost phone, misdirected message, overheard details</w:t>
            </w:r>
          </w:p>
        </w:tc>
        <w:tc>
          <w:tcPr>
            <w:tcW w:type="dxa" w:w="4513"/>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Delay or hide a breach; early reporting usually contains the harm</w:t>
            </w:r>
          </w:p>
        </w:tc>
      </w:tr>
    </w:tbl>
    <w:p>
      <w:pPr>
        <w:spacing w:after="200"/>
      </w:pPr>
    </w:p>
    <w:p>
      <w:pPr>
        <w:pStyle w:val="Heading2"/>
        <w:spacing w:after="140" w:before="300"/>
      </w:pPr>
      <w:r>
        <w:rPr>
          <w:rFonts w:ascii="Arial" w:cs="Arial" w:eastAsia="Arial" w:hAnsi="Arial"/>
          <w:b/>
          <w:bCs/>
          <w:color w:val="1E4B50"/>
          <w:sz w:val="24"/>
          <w:szCs w:val="24"/>
        </w:rPr>
        <w:t xml:space="preserve">4.2   </w:t>
      </w:r>
      <w:r>
        <w:rPr>
          <w:rFonts w:ascii="Arial" w:cs="Arial" w:eastAsia="Arial" w:hAnsi="Arial"/>
          <w:b/>
          <w:bCs/>
          <w:color w:val="1F2328"/>
          <w:sz w:val="24"/>
          <w:szCs w:val="24"/>
        </w:rPr>
        <w:t xml:space="preserve">Information security and AI</w:t>
      </w:r>
    </w:p>
    <w:p>
      <w:pPr>
        <w:spacing w:after="160" w:line="276"/>
        <w:jc w:val="both"/>
      </w:pPr>
      <w:r>
        <w:rPr>
          <w:rFonts w:ascii="Georgia" w:cs="Georgia" w:eastAsia="Georgia" w:hAnsi="Georgia"/>
          <w:color w:val="1F2328"/>
          <w:sz w:val="21"/>
          <w:szCs w:val="21"/>
        </w:rPr>
        <w:t xml:space="preserve">Use your own login only, protect it, and follow the password and device rules that come with your equipment. Be suspicious of unexpected messages asking for logins or urgent actions — verify by phone. Approved digital tools, including any approved AI tools, may be used only as our AI Usage Policy allows; </w:t>
      </w:r>
      <w:r>
        <w:rPr>
          <w:rFonts w:ascii="Georgia" w:cs="Georgia" w:eastAsia="Georgia" w:hAnsi="Georgia"/>
          <w:b/>
          <w:bCs/>
          <w:color w:val="1F2328"/>
          <w:sz w:val="21"/>
          <w:szCs w:val="21"/>
        </w:rPr>
        <w:t xml:space="preserve">never enter citizen or colleague information into public AI services, translation websites or private apps.</w:t>
      </w:r>
      <w:r>
        <w:rPr>
          <w:rFonts w:ascii="Georgia" w:cs="Georgia" w:eastAsia="Georgia" w:hAnsi="Georgia"/>
          <w:color w:val="1F2328"/>
          <w:sz w:val="21"/>
          <w:szCs w:val="21"/>
        </w:rPr>
        <w:t xml:space="preserve"> If a tool would genuinely help your work, suggest it through Part 8 rather than adopting it privately.</w:t>
      </w:r>
    </w:p>
    <w:p>
      <w:pPr>
        <w:pStyle w:val="Heading2"/>
        <w:spacing w:after="140" w:before="300"/>
      </w:pPr>
      <w:r>
        <w:rPr>
          <w:rFonts w:ascii="Arial" w:cs="Arial" w:eastAsia="Arial" w:hAnsi="Arial"/>
          <w:b/>
          <w:bCs/>
          <w:color w:val="1E4B50"/>
          <w:sz w:val="24"/>
          <w:szCs w:val="24"/>
        </w:rPr>
        <w:t xml:space="preserve">4.3   </w:t>
      </w:r>
      <w:r>
        <w:rPr>
          <w:rFonts w:ascii="Arial" w:cs="Arial" w:eastAsia="Arial" w:hAnsi="Arial"/>
          <w:b/>
          <w:bCs/>
          <w:color w:val="1F2328"/>
          <w:sz w:val="24"/>
          <w:szCs w:val="24"/>
        </w:rPr>
        <w:t xml:space="preserve">Professional conduct, uniform and appearance</w:t>
      </w:r>
    </w:p>
    <w:p>
      <w:pPr>
        <w:pStyle w:val="ListParagraph"/>
        <w:numPr>
          <w:ilvl w:val="0"/>
          <w:numId w:val="2"/>
        </w:numPr>
        <w:spacing w:after="90" w:line="264"/>
      </w:pPr>
      <w:r>
        <w:rPr>
          <w:rFonts w:ascii="Georgia" w:cs="Georgia" w:eastAsia="Georgia" w:hAnsi="Georgia"/>
          <w:b/>
          <w:bCs/>
          <w:color w:val="1F2328"/>
          <w:sz w:val="21"/>
          <w:szCs w:val="21"/>
        </w:rPr>
        <w:t xml:space="preserve">Conduct.</w:t>
      </w:r>
      <w:r>
        <w:rPr>
          <w:rFonts w:ascii="Georgia" w:cs="Georgia" w:eastAsia="Georgia" w:hAnsi="Georgia"/>
          <w:color w:val="1F2328"/>
          <w:sz w:val="21"/>
          <w:szCs w:val="21"/>
        </w:rPr>
        <w:t xml:space="preserve"> Courtesy, punctuality, honesty and sobriety are unconditional. You may never work under the influence of alcohol or drugs, and prescribed medication that affects your fitness must be discussed confidentially with your manager.</w:t>
      </w:r>
    </w:p>
    <w:p>
      <w:pPr>
        <w:pStyle w:val="ListParagraph"/>
        <w:numPr>
          <w:ilvl w:val="0"/>
          <w:numId w:val="2"/>
        </w:numPr>
        <w:spacing w:after="90" w:line="264"/>
      </w:pPr>
      <w:r>
        <w:rPr>
          <w:rFonts w:ascii="Georgia" w:cs="Georgia" w:eastAsia="Georgia" w:hAnsi="Georgia"/>
          <w:b/>
          <w:bCs/>
          <w:color w:val="1F2328"/>
          <w:sz w:val="21"/>
          <w:szCs w:val="21"/>
        </w:rPr>
        <w:t xml:space="preserve">Uniform.</w:t>
      </w:r>
      <w:r>
        <w:rPr>
          <w:rFonts w:ascii="Georgia" w:cs="Georgia" w:eastAsia="Georgia" w:hAnsi="Georgia"/>
          <w:color w:val="1F2328"/>
          <w:sz w:val="21"/>
          <w:szCs w:val="21"/>
        </w:rPr>
        <w:t xml:space="preserve"> Wear the provided uniform, clean and complete, with your name badge visible at every visit — citizens must always know who is in their home. Uniforms are not worn for private errands.</w:t>
      </w:r>
    </w:p>
    <w:p>
      <w:pPr>
        <w:pStyle w:val="ListParagraph"/>
        <w:numPr>
          <w:ilvl w:val="0"/>
          <w:numId w:val="2"/>
        </w:numPr>
        <w:spacing w:after="90" w:line="264"/>
      </w:pPr>
      <w:r>
        <w:rPr>
          <w:rFonts w:ascii="Georgia" w:cs="Georgia" w:eastAsia="Georgia" w:hAnsi="Georgia"/>
          <w:b/>
          <w:bCs/>
          <w:color w:val="1F2328"/>
          <w:sz w:val="21"/>
          <w:szCs w:val="21"/>
        </w:rPr>
        <w:t xml:space="preserve">Appearance and hygiene.</w:t>
      </w:r>
      <w:r>
        <w:rPr>
          <w:rFonts w:ascii="Georgia" w:cs="Georgia" w:eastAsia="Georgia" w:hAnsi="Georgia"/>
          <w:color w:val="1F2328"/>
          <w:sz w:val="21"/>
          <w:szCs w:val="21"/>
        </w:rPr>
        <w:t xml:space="preserve"> For infection prevention: bare below the elbows during care, short clean nails without polish or extensions, long hair tied back, minimal jewellery per the infection control rules. These are clinical rules, not style preferences.</w:t>
      </w:r>
    </w:p>
    <w:p>
      <w:pPr>
        <w:pStyle w:val="Heading2"/>
        <w:spacing w:after="140" w:before="300"/>
      </w:pPr>
      <w:r>
        <w:rPr>
          <w:rFonts w:ascii="Arial" w:cs="Arial" w:eastAsia="Arial" w:hAnsi="Arial"/>
          <w:b/>
          <w:bCs/>
          <w:color w:val="1E4B50"/>
          <w:sz w:val="24"/>
          <w:szCs w:val="24"/>
        </w:rPr>
        <w:t xml:space="preserve">4.4   </w:t>
      </w:r>
      <w:r>
        <w:rPr>
          <w:rFonts w:ascii="Arial" w:cs="Arial" w:eastAsia="Arial" w:hAnsi="Arial"/>
          <w:b/>
          <w:bCs/>
          <w:color w:val="1F2328"/>
          <w:sz w:val="24"/>
          <w:szCs w:val="24"/>
        </w:rPr>
        <w:t xml:space="preserve">Professional boundaries</w:t>
      </w:r>
    </w:p>
    <w:p>
      <w:pPr>
        <w:spacing w:after="160" w:line="276"/>
        <w:jc w:val="both"/>
      </w:pPr>
      <w:r>
        <w:rPr>
          <w:rFonts w:ascii="Georgia" w:cs="Georgia" w:eastAsia="Georgia" w:hAnsi="Georgia"/>
          <w:color w:val="1F2328"/>
          <w:sz w:val="21"/>
          <w:szCs w:val="21"/>
        </w:rPr>
        <w:t xml:space="preserve">Citizens may come to depend on you and grow fond of you — that is human, and the warmth is real. Boundaries keep it safe:</w:t>
      </w:r>
    </w:p>
    <w:p>
      <w:pPr>
        <w:pStyle w:val="ListParagraph"/>
        <w:numPr>
          <w:ilvl w:val="0"/>
          <w:numId w:val="2"/>
        </w:numPr>
        <w:spacing w:after="90" w:line="264"/>
      </w:pPr>
      <w:r>
        <w:rPr>
          <w:rFonts w:ascii="Georgia" w:cs="Georgia" w:eastAsia="Georgia" w:hAnsi="Georgia"/>
          <w:color w:val="1F2328"/>
          <w:sz w:val="21"/>
          <w:szCs w:val="21"/>
        </w:rPr>
        <w:t xml:space="preserve">No private arrangements: no paid or unpaid private work for citizens, no lending or borrowing, no buying, selling or 'minding' money or valuables outside the documented procedures.</w:t>
      </w:r>
    </w:p>
    <w:p>
      <w:pPr>
        <w:pStyle w:val="ListParagraph"/>
        <w:numPr>
          <w:ilvl w:val="0"/>
          <w:numId w:val="2"/>
        </w:numPr>
        <w:spacing w:after="90" w:line="264"/>
      </w:pPr>
      <w:r>
        <w:rPr>
          <w:rFonts w:ascii="Georgia" w:cs="Georgia" w:eastAsia="Georgia" w:hAnsi="Georgia"/>
          <w:color w:val="1F2328"/>
          <w:sz w:val="21"/>
          <w:szCs w:val="21"/>
        </w:rPr>
        <w:t xml:space="preserve">No personal financial involvement: never accept inheritance mentions, wills, powers of attorney or bank access — report any such suggestion to your manager the same day, for the citizen's protection and yours.</w:t>
      </w:r>
    </w:p>
    <w:p>
      <w:pPr>
        <w:pStyle w:val="ListParagraph"/>
        <w:numPr>
          <w:ilvl w:val="0"/>
          <w:numId w:val="2"/>
        </w:numPr>
        <w:spacing w:after="90" w:line="264"/>
      </w:pPr>
      <w:r>
        <w:rPr>
          <w:rFonts w:ascii="Georgia" w:cs="Georgia" w:eastAsia="Georgia" w:hAnsi="Georgia"/>
          <w:color w:val="1F2328"/>
          <w:sz w:val="21"/>
          <w:szCs w:val="21"/>
        </w:rPr>
        <w:t xml:space="preserve">No romantic or sexual relationships with citizens, and no social-media friendships or private phone contact with citizens or their relatives — all contact goes through Premium Care channels.</w:t>
      </w:r>
    </w:p>
    <w:p>
      <w:pPr>
        <w:pStyle w:val="ListParagraph"/>
        <w:numPr>
          <w:ilvl w:val="0"/>
          <w:numId w:val="2"/>
        </w:numPr>
        <w:spacing w:after="90" w:line="264"/>
      </w:pPr>
      <w:r>
        <w:rPr>
          <w:rFonts w:ascii="Georgia" w:cs="Georgia" w:eastAsia="Georgia" w:hAnsi="Georgia"/>
          <w:color w:val="1F2328"/>
          <w:sz w:val="21"/>
          <w:szCs w:val="21"/>
        </w:rPr>
        <w:t xml:space="preserve">Your own family or friends as citizens? Declare it — we will plan around the conflict of interest.</w:t>
      </w:r>
    </w:p>
    <w:p>
      <w:pPr>
        <w:pStyle w:val="Heading2"/>
        <w:spacing w:after="140" w:before="300"/>
      </w:pPr>
      <w:r>
        <w:rPr>
          <w:rFonts w:ascii="Arial" w:cs="Arial" w:eastAsia="Arial" w:hAnsi="Arial"/>
          <w:b/>
          <w:bCs/>
          <w:color w:val="1E4B50"/>
          <w:sz w:val="24"/>
          <w:szCs w:val="24"/>
        </w:rPr>
        <w:t xml:space="preserve">4.5   </w:t>
      </w:r>
      <w:r>
        <w:rPr>
          <w:rFonts w:ascii="Arial" w:cs="Arial" w:eastAsia="Arial" w:hAnsi="Arial"/>
          <w:b/>
          <w:bCs/>
          <w:color w:val="1F2328"/>
          <w:sz w:val="24"/>
          <w:szCs w:val="24"/>
        </w:rPr>
        <w:t xml:space="preserve">Gifts and hospitality</w:t>
      </w:r>
    </w:p>
    <w:p>
      <w:pPr>
        <w:spacing w:after="160" w:line="276"/>
        <w:jc w:val="both"/>
      </w:pPr>
      <w:r>
        <w:rPr>
          <w:rFonts w:ascii="Georgia" w:cs="Georgia" w:eastAsia="Georgia" w:hAnsi="Georgia"/>
          <w:color w:val="1F2328"/>
          <w:sz w:val="21"/>
          <w:szCs w:val="21"/>
        </w:rPr>
        <w:t xml:space="preserve">Politely decline gifts. A citizen's offered coffee or a biscuit at the kitchen table is hospitality and may be accepted graciously; money, valuables and personal gifts may not. Where refusing a small token would genuinely wound (a hand-drawn card, home-grown apples), accept kindly and tell your manager so it is noted. Never hint at, request or accept anything in return for care — this is also where Denmark's bribery rules bite (Part 9).</w:t>
      </w:r>
    </w:p>
    <w:p>
      <w:pPr>
        <w:pStyle w:val="Heading2"/>
        <w:spacing w:after="140" w:before="300"/>
      </w:pPr>
      <w:r>
        <w:rPr>
          <w:rFonts w:ascii="Arial" w:cs="Arial" w:eastAsia="Arial" w:hAnsi="Arial"/>
          <w:b/>
          <w:bCs/>
          <w:color w:val="1E4B50"/>
          <w:sz w:val="24"/>
          <w:szCs w:val="24"/>
        </w:rPr>
        <w:t xml:space="preserve">4.6   </w:t>
      </w:r>
      <w:r>
        <w:rPr>
          <w:rFonts w:ascii="Arial" w:cs="Arial" w:eastAsia="Arial" w:hAnsi="Arial"/>
          <w:b/>
          <w:bCs/>
          <w:color w:val="1F2328"/>
          <w:sz w:val="24"/>
          <w:szCs w:val="24"/>
        </w:rPr>
        <w:t xml:space="preserve">Social media and company property</w:t>
      </w:r>
    </w:p>
    <w:p>
      <w:pPr>
        <w:spacing w:after="160" w:line="276"/>
        <w:jc w:val="both"/>
      </w:pPr>
      <w:r>
        <w:rPr>
          <w:rFonts w:ascii="Georgia" w:cs="Georgia" w:eastAsia="Georgia" w:hAnsi="Georgia"/>
          <w:color w:val="1F2328"/>
          <w:sz w:val="21"/>
          <w:szCs w:val="21"/>
        </w:rPr>
        <w:t xml:space="preserve">You are welcome to be proud of your work online — but never post citizens, their homes, their streets, colleagues without consent, or anything identifying where you work on a given day. Complaints about work belong in Part 8's channels, not on Facebook, where they can harm citizens' trust and your own position. Company property — phone, uniform, keys, key fobs, equipment — remains Premium Care's, is used for work only, and is returned on leaving (Part 10). </w:t>
      </w:r>
      <w:r>
        <w:rPr>
          <w:rFonts w:ascii="Georgia" w:cs="Georgia" w:eastAsia="Georgia" w:hAnsi="Georgia"/>
          <w:b/>
          <w:bCs/>
          <w:color w:val="1F2328"/>
          <w:sz w:val="21"/>
          <w:szCs w:val="21"/>
        </w:rPr>
        <w:t xml:space="preserve">Citizens' keys and door codes are guarded like their bank cards:</w:t>
      </w:r>
      <w:r>
        <w:rPr>
          <w:rFonts w:ascii="Georgia" w:cs="Georgia" w:eastAsia="Georgia" w:hAnsi="Georgia"/>
          <w:color w:val="1F2328"/>
          <w:sz w:val="21"/>
          <w:szCs w:val="21"/>
        </w:rPr>
        <w:t xml:space="preserve"> never labelled with names or addresses, never copied, loss reported immediately.</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Confidentiality is personal, legal and lifelong; the sharing test is need-to-know for care.</w:t>
      </w:r>
    </w:p>
    <w:p>
      <w:pPr>
        <w:pStyle w:val="ListParagraph"/>
        <w:numPr>
          <w:ilvl w:val="0"/>
          <w:numId w:val="2"/>
        </w:numPr>
        <w:spacing w:after="90" w:line="264"/>
      </w:pPr>
      <w:r>
        <w:rPr>
          <w:rFonts w:ascii="Georgia" w:cs="Georgia" w:eastAsia="Georgia" w:hAnsi="Georgia"/>
          <w:color w:val="1F2328"/>
          <w:sz w:val="21"/>
          <w:szCs w:val="21"/>
        </w:rPr>
        <w:t xml:space="preserve">Citizen data never enters private devices, public AI tools or social media — no exceptions.</w:t>
      </w:r>
    </w:p>
    <w:p>
      <w:pPr>
        <w:pStyle w:val="ListParagraph"/>
        <w:numPr>
          <w:ilvl w:val="0"/>
          <w:numId w:val="2"/>
        </w:numPr>
        <w:spacing w:after="90" w:line="264"/>
      </w:pPr>
      <w:r>
        <w:rPr>
          <w:rFonts w:ascii="Georgia" w:cs="Georgia" w:eastAsia="Georgia" w:hAnsi="Georgia"/>
          <w:color w:val="1F2328"/>
          <w:sz w:val="21"/>
          <w:szCs w:val="21"/>
        </w:rPr>
        <w:t xml:space="preserve">Boundaries: no private arrangements, no money, no private contact channels; declare conflicts and report inheritance-type suggestions same-day.</w:t>
      </w:r>
    </w:p>
    <w:p>
      <w:pPr>
        <w:pStyle w:val="ListParagraph"/>
        <w:numPr>
          <w:ilvl w:val="0"/>
          <w:numId w:val="2"/>
        </w:numPr>
        <w:spacing w:after="90" w:line="264"/>
      </w:pPr>
      <w:r>
        <w:rPr>
          <w:rFonts w:ascii="Georgia" w:cs="Georgia" w:eastAsia="Georgia" w:hAnsi="Georgia"/>
          <w:color w:val="1F2328"/>
          <w:sz w:val="21"/>
          <w:szCs w:val="21"/>
        </w:rPr>
        <w:t xml:space="preserve">Bare below elbows, badge visible, uniform clean — clinical rules with clinical reasons.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A citizen insists I take 200 kroner 'for petrol'. What do I do?</w:t>
      </w:r>
    </w:p>
    <w:p>
      <w:pPr>
        <w:spacing w:after="100" w:line="276"/>
        <w:jc w:val="both"/>
      </w:pPr>
      <w:r>
        <w:rPr>
          <w:rFonts w:ascii="Georgia" w:cs="Georgia" w:eastAsia="Georgia" w:hAnsi="Georgia"/>
          <w:color w:val="1F2328"/>
          <w:sz w:val="21"/>
          <w:szCs w:val="21"/>
        </w:rPr>
        <w:t xml:space="preserve">Decline warmly ('It's kind of you, but our rules are strict'), and tell your manager so it is noted. Repeated offers are noted too — patterns matter for the citizen's protection.</w:t>
      </w:r>
    </w:p>
    <w:p>
      <w:pPr>
        <w:spacing w:after="60" w:before="140"/>
      </w:pPr>
      <w:r>
        <w:rPr>
          <w:rFonts w:ascii="Arial" w:cs="Arial" w:eastAsia="Arial" w:hAnsi="Arial"/>
          <w:b/>
          <w:bCs/>
          <w:color w:val="1F2328"/>
          <w:sz w:val="20"/>
          <w:szCs w:val="20"/>
        </w:rPr>
        <w:t xml:space="preserve">May I attend a citizen's funeral?</w:t>
      </w:r>
    </w:p>
    <w:p>
      <w:pPr>
        <w:spacing w:after="100" w:line="276"/>
        <w:jc w:val="both"/>
      </w:pPr>
      <w:r>
        <w:rPr>
          <w:rFonts w:ascii="Georgia" w:cs="Georgia" w:eastAsia="Georgia" w:hAnsi="Georgia"/>
          <w:color w:val="1F2328"/>
          <w:sz w:val="21"/>
          <w:szCs w:val="21"/>
        </w:rPr>
        <w:t xml:space="preserve">Often yes — grief is part of care work. Speak to your coordinator first so attendance is agreed and supported.</w:t>
      </w:r>
    </w:p>
    <w:p>
      <w:pPr>
        <w:spacing w:after="60" w:before="140"/>
      </w:pPr>
      <w:r>
        <w:rPr>
          <w:rFonts w:ascii="Arial" w:cs="Arial" w:eastAsia="Arial" w:hAnsi="Arial"/>
          <w:b/>
          <w:bCs/>
          <w:color w:val="1F2328"/>
          <w:sz w:val="20"/>
          <w:szCs w:val="20"/>
        </w:rPr>
        <w:t xml:space="preserve">A relative messages me privately on Facebook about their mother's care.</w:t>
      </w:r>
    </w:p>
    <w:p>
      <w:pPr>
        <w:spacing w:after="100" w:line="276"/>
        <w:jc w:val="both"/>
      </w:pPr>
      <w:r>
        <w:rPr>
          <w:rFonts w:ascii="Georgia" w:cs="Georgia" w:eastAsia="Georgia" w:hAnsi="Georgia"/>
          <w:color w:val="1F2328"/>
          <w:sz w:val="21"/>
          <w:szCs w:val="21"/>
        </w:rPr>
        <w:t xml:space="preserve">Do not reply there. Acknowledge nothing, tell your coordinator, and the relative will be contacted through proper channels the same day.</w:t>
      </w:r>
    </w:p>
    <w:p>
      <w:pPr>
        <w:spacing w:after="60" w:before="140"/>
      </w:pPr>
      <w:r>
        <w:rPr>
          <w:rFonts w:ascii="Arial" w:cs="Arial" w:eastAsia="Arial" w:hAnsi="Arial"/>
          <w:b/>
          <w:bCs/>
          <w:color w:val="1F2328"/>
          <w:sz w:val="20"/>
          <w:szCs w:val="20"/>
        </w:rPr>
        <w:t xml:space="preserve">I speak the citizen's home language — may I use a translation app for a document they hand me?</w:t>
      </w:r>
    </w:p>
    <w:p>
      <w:pPr>
        <w:spacing w:after="100" w:line="276"/>
        <w:jc w:val="both"/>
      </w:pPr>
      <w:r>
        <w:rPr>
          <w:rFonts w:ascii="Georgia" w:cs="Georgia" w:eastAsia="Georgia" w:hAnsi="Georgia"/>
          <w:color w:val="1F2328"/>
          <w:sz w:val="21"/>
          <w:szCs w:val="21"/>
        </w:rPr>
        <w:t xml:space="preserve">Not with their personal data in a public app. Give it to your coordinator; we have approved routes for translation.</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 / 003 / 004 / 005</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protection, security, acceptable use and AI rules in full</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Conduct, uniform and boundaries policies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and declarations</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5</w:t>
      </w:r>
    </w:p>
    <w:p>
      <w:pPr>
        <w:pStyle w:val="Heading1"/>
        <w:spacing w:after="200"/>
      </w:pPr>
      <w:r>
        <w:rPr>
          <w:rFonts w:ascii="Georgia" w:cs="Georgia" w:eastAsia="Georgia" w:hAnsi="Georgia"/>
          <w:color w:val="1F2328"/>
          <w:sz w:val="52"/>
          <w:szCs w:val="52"/>
        </w:rPr>
        <w:t xml:space="preserve">Caring for Citizens</w:t>
      </w:r>
    </w:p>
    <w:p>
      <w:pPr>
        <w:pBdr>
          <w:top w:val="single" w:color="1E4B50" w:sz="6"/>
        </w:pBdr>
        <w:spacing w:after="0"/>
      </w:pPr>
    </w:p>
    <w:p>
      <w:pPr>
        <w:spacing w:before="160"/>
      </w:pPr>
      <w:r>
        <w:rPr>
          <w:rFonts w:ascii="Georgia" w:cs="Georgia" w:eastAsia="Georgia" w:hAnsi="Georgia"/>
          <w:i/>
          <w:iCs/>
          <w:color w:val="44515C"/>
          <w:sz w:val="23"/>
          <w:szCs w:val="23"/>
        </w:rPr>
        <w:t xml:space="preserve">Dignity, consent, safeguarding, documentation — how Premium Care actually cares.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Our care model is </w:t>
            </w:r>
            <w:r>
              <w:rPr>
                <w:rFonts w:ascii="Georgia" w:cs="Georgia" w:eastAsia="Georgia" w:hAnsi="Georgia"/>
                <w:b/>
                <w:bCs/>
                <w:color w:val="1F2328"/>
                <w:sz w:val="20"/>
                <w:szCs w:val="20"/>
              </w:rPr>
              <w:t xml:space="preserve">rehabilitation-first</w:t>
            </w:r>
            <w:r>
              <w:rPr>
                <w:rFonts w:ascii="Georgia" w:cs="Georgia" w:eastAsia="Georgia" w:hAnsi="Georgia"/>
                <w:color w:val="1F2328"/>
                <w:sz w:val="20"/>
                <w:szCs w:val="20"/>
              </w:rPr>
              <w:t xml:space="preserve">: we do </w:t>
            </w:r>
            <w:r>
              <w:rPr>
                <w:rFonts w:ascii="Georgia" w:cs="Georgia" w:eastAsia="Georgia" w:hAnsi="Georgia"/>
                <w:i/>
                <w:iCs/>
                <w:color w:val="1F2328"/>
                <w:sz w:val="20"/>
                <w:szCs w:val="20"/>
              </w:rPr>
              <w:t xml:space="preserve">with</w:t>
            </w:r>
            <w:r>
              <w:rPr>
                <w:rFonts w:ascii="Georgia" w:cs="Georgia" w:eastAsia="Georgia" w:hAnsi="Georgia"/>
                <w:color w:val="1F2328"/>
                <w:sz w:val="20"/>
                <w:szCs w:val="20"/>
              </w:rPr>
              <w:t xml:space="preserve"> citizens, not </w:t>
            </w:r>
            <w:r>
              <w:rPr>
                <w:rFonts w:ascii="Georgia" w:cs="Georgia" w:eastAsia="Georgia" w:hAnsi="Georgia"/>
                <w:i/>
                <w:iCs/>
                <w:color w:val="1F2328"/>
                <w:sz w:val="20"/>
                <w:szCs w:val="20"/>
              </w:rPr>
              <w:t xml:space="preserve">for</w:t>
            </w:r>
            <w:r>
              <w:rPr>
                <w:rFonts w:ascii="Georgia" w:cs="Georgia" w:eastAsia="Georgia" w:hAnsi="Georgia"/>
                <w:color w:val="1F2328"/>
                <w:sz w:val="20"/>
                <w:szCs w:val="20"/>
              </w:rPr>
              <w:t xml:space="preserve"> them, protecting independence as fiercely as we protect safety.</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Consent comes before contact</w:t>
            </w:r>
            <w:r>
              <w:rPr>
                <w:rFonts w:ascii="Georgia" w:cs="Georgia" w:eastAsia="Georgia" w:hAnsi="Georgia"/>
                <w:color w:val="1F2328"/>
                <w:sz w:val="20"/>
                <w:szCs w:val="20"/>
              </w:rPr>
              <w:t xml:space="preserve"> — every time, even for routine tasks, even with citizens you know well.</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 may only perform delegated healthcare tasks you are </w:t>
            </w:r>
            <w:r>
              <w:rPr>
                <w:rFonts w:ascii="Georgia" w:cs="Georgia" w:eastAsia="Georgia" w:hAnsi="Georgia"/>
                <w:b/>
                <w:bCs/>
                <w:color w:val="1F2328"/>
                <w:sz w:val="20"/>
                <w:szCs w:val="20"/>
              </w:rPr>
              <w:t xml:space="preserve">trained, assessed and signed off</w:t>
            </w:r>
            <w:r>
              <w:rPr>
                <w:rFonts w:ascii="Georgia" w:cs="Georgia" w:eastAsia="Georgia" w:hAnsi="Georgia"/>
                <w:color w:val="1F2328"/>
                <w:sz w:val="20"/>
                <w:szCs w:val="20"/>
              </w:rPr>
              <w:t xml:space="preserve"> to perform. 'I've seen it done' is never authority.</w:t>
            </w:r>
          </w:p>
          <w:p>
            <w:pPr>
              <w:spacing w:after="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If you are worried, report it.</w:t>
            </w:r>
            <w:r>
              <w:rPr>
                <w:rFonts w:ascii="Georgia" w:cs="Georgia" w:eastAsia="Georgia" w:hAnsi="Georgia"/>
                <w:color w:val="1F2328"/>
                <w:sz w:val="20"/>
                <w:szCs w:val="20"/>
              </w:rPr>
              <w:t xml:space="preserve"> Reporting concerns and incidents is a duty, and our just culture means honest reporting is never punished.</w:t>
            </w:r>
          </w:p>
        </w:tc>
      </w:tr>
    </w:tbl>
    <w:p>
      <w:pPr>
        <w:spacing w:after="160"/>
      </w:pPr>
    </w:p>
    <w:p>
      <w:pPr>
        <w:pStyle w:val="Heading2"/>
        <w:spacing w:after="140" w:before="300"/>
      </w:pPr>
      <w:r>
        <w:rPr>
          <w:rFonts w:ascii="Arial" w:cs="Arial" w:eastAsia="Arial" w:hAnsi="Arial"/>
          <w:b/>
          <w:bCs/>
          <w:color w:val="1E4B50"/>
          <w:sz w:val="24"/>
          <w:szCs w:val="24"/>
        </w:rPr>
        <w:t xml:space="preserve">5.1   </w:t>
      </w:r>
      <w:r>
        <w:rPr>
          <w:rFonts w:ascii="Arial" w:cs="Arial" w:eastAsia="Arial" w:hAnsi="Arial"/>
          <w:b/>
          <w:bCs/>
          <w:color w:val="1F2328"/>
          <w:sz w:val="24"/>
          <w:szCs w:val="24"/>
        </w:rPr>
        <w:t xml:space="preserve">Dignity, respect and independence</w:t>
      </w:r>
    </w:p>
    <w:p>
      <w:pPr>
        <w:spacing w:after="160" w:line="276"/>
        <w:jc w:val="both"/>
      </w:pPr>
      <w:r>
        <w:rPr>
          <w:rFonts w:ascii="Georgia" w:cs="Georgia" w:eastAsia="Georgia" w:hAnsi="Georgia"/>
          <w:color w:val="1F2328"/>
          <w:sz w:val="21"/>
          <w:szCs w:val="21"/>
        </w:rPr>
        <w:t xml:space="preserve">Dignity is practical. Knock and wait. Introduce yourself. Ask how the citizen prefers to be addressed. Explain before you act, especially in personal care. Close doors and curtains. Never talk over a citizen, about a citizen in their presence, or to an adult as if they were a child. And because Danish home care is built on rehabilitation (</w:t>
      </w:r>
      <w:r>
        <w:rPr>
          <w:rFonts w:ascii="Georgia" w:cs="Georgia" w:eastAsia="Georgia" w:hAnsi="Georgia"/>
          <w:i/>
          <w:iCs/>
          <w:color w:val="1F2328"/>
          <w:sz w:val="21"/>
          <w:szCs w:val="21"/>
        </w:rPr>
        <w:t xml:space="preserve">hverdagsrehabilitering</w:t>
      </w:r>
      <w:r>
        <w:rPr>
          <w:rFonts w:ascii="Georgia" w:cs="Georgia" w:eastAsia="Georgia" w:hAnsi="Georgia"/>
          <w:color w:val="1F2328"/>
          <w:sz w:val="21"/>
          <w:szCs w:val="21"/>
        </w:rPr>
        <w:t xml:space="preserve">), our first question is never 'what shall I do for you?' but 'what shall we manage together today?' — every button a citizen fastens themselves is a small victory for their independence, and taking over out of kindness or haste quietly steals it.</w:t>
      </w:r>
    </w:p>
    <w:p>
      <w:pPr>
        <w:pBdr>
          <w:top w:val="single" w:color="C9CDD1" w:sz="4"/>
          <w:bottom w:val="single" w:color="C9CDD1" w:sz="4"/>
        </w:pBdr>
        <w:spacing w:after="260" w:before="260"/>
        <w:ind w:left="500" w:right="500"/>
        <w:jc w:val="center"/>
      </w:pPr>
      <w:r>
        <w:rPr>
          <w:rFonts w:ascii="Georgia" w:cs="Georgia" w:eastAsia="Georgia" w:hAnsi="Georgia"/>
          <w:i/>
          <w:iCs/>
          <w:color w:val="1E4B50"/>
          <w:sz w:val="27"/>
          <w:szCs w:val="27"/>
        </w:rPr>
        <w:t xml:space="preserve">“We do with citizens, not for them.”</w:t>
      </w:r>
    </w:p>
    <w:p>
      <w:pPr>
        <w:pStyle w:val="Heading2"/>
        <w:spacing w:after="140" w:before="300"/>
      </w:pPr>
      <w:r>
        <w:rPr>
          <w:rFonts w:ascii="Arial" w:cs="Arial" w:eastAsia="Arial" w:hAnsi="Arial"/>
          <w:b/>
          <w:bCs/>
          <w:color w:val="1E4B50"/>
          <w:sz w:val="24"/>
          <w:szCs w:val="24"/>
        </w:rPr>
        <w:t xml:space="preserve">5.2   </w:t>
      </w:r>
      <w:r>
        <w:rPr>
          <w:rFonts w:ascii="Arial" w:cs="Arial" w:eastAsia="Arial" w:hAnsi="Arial"/>
          <w:b/>
          <w:bCs/>
          <w:color w:val="1F2328"/>
          <w:sz w:val="24"/>
          <w:szCs w:val="24"/>
        </w:rPr>
        <w:t xml:space="preserve">Consent and self-determination</w:t>
      </w:r>
    </w:p>
    <w:p>
      <w:pPr>
        <w:spacing w:after="160" w:line="276"/>
        <w:jc w:val="both"/>
      </w:pPr>
      <w:r>
        <w:rPr>
          <w:rFonts w:ascii="Georgia" w:cs="Georgia" w:eastAsia="Georgia" w:hAnsi="Georgia"/>
          <w:color w:val="1F2328"/>
          <w:sz w:val="21"/>
          <w:szCs w:val="21"/>
        </w:rPr>
        <w:t xml:space="preserve">The citizen decides. You ask before you enter a room, touch, wash, move, or handle belongings — every visit, however routine. Citizens may refuse care, and a refusal is respected, documented and reported to your coordinator so the care plan can respond; it is never argued into reversal. Where a citizen's ability to decide is impaired, the rules on consent and capacity in our Safeguarding Manual apply — and </w:t>
      </w:r>
      <w:r>
        <w:rPr>
          <w:rFonts w:ascii="Georgia" w:cs="Georgia" w:eastAsia="Georgia" w:hAnsi="Georgia"/>
          <w:b/>
          <w:bCs/>
          <w:color w:val="1F2328"/>
          <w:sz w:val="21"/>
          <w:szCs w:val="21"/>
        </w:rPr>
        <w:t xml:space="preserve">the use of any force or restraint (magtanvendelse) is governed by strict statutory rules and is never a decision you make alone.</w:t>
      </w:r>
      <w:r>
        <w:rPr>
          <w:rFonts w:ascii="Georgia" w:cs="Georgia" w:eastAsia="Georgia" w:hAnsi="Georgia"/>
          <w:color w:val="1F2328"/>
          <w:sz w:val="21"/>
          <w:szCs w:val="21"/>
        </w:rPr>
        <w:t xml:space="preserve"> If you are ever in a situation approaching it, your job is to stay safe, keep the citizen safe, withdraw where possible, and call your coordinator.</w:t>
      </w:r>
    </w:p>
    <w:p>
      <w:pPr>
        <w:pStyle w:val="Heading2"/>
        <w:spacing w:after="140" w:before="300"/>
      </w:pPr>
      <w:r>
        <w:rPr>
          <w:rFonts w:ascii="Arial" w:cs="Arial" w:eastAsia="Arial" w:hAnsi="Arial"/>
          <w:b/>
          <w:bCs/>
          <w:color w:val="1E4B50"/>
          <w:sz w:val="24"/>
          <w:szCs w:val="24"/>
        </w:rPr>
        <w:t xml:space="preserve">5.3   </w:t>
      </w:r>
      <w:r>
        <w:rPr>
          <w:rFonts w:ascii="Arial" w:cs="Arial" w:eastAsia="Arial" w:hAnsi="Arial"/>
          <w:b/>
          <w:bCs/>
          <w:color w:val="1F2328"/>
          <w:sz w:val="24"/>
          <w:szCs w:val="24"/>
        </w:rPr>
        <w:t xml:space="preserve">Safeguarding</w:t>
      </w:r>
    </w:p>
    <w:p>
      <w:pPr>
        <w:spacing w:after="160" w:line="276"/>
        <w:jc w:val="both"/>
      </w:pPr>
      <w:r>
        <w:rPr>
          <w:rFonts w:ascii="Georgia" w:cs="Georgia" w:eastAsia="Georgia" w:hAnsi="Georgia"/>
          <w:color w:val="1F2328"/>
          <w:sz w:val="21"/>
          <w:szCs w:val="21"/>
        </w:rPr>
        <w:t xml:space="preserve">You are the eyes that visit when no one else does. Bruises that do not match explanations, fear of a named person, money or medication going missing, sudden decline, self-neglect, a home becoming unsafe — noticing is your duty; </w:t>
      </w:r>
      <w:r>
        <w:rPr>
          <w:rFonts w:ascii="Georgia" w:cs="Georgia" w:eastAsia="Georgia" w:hAnsi="Georgia"/>
          <w:b/>
          <w:bCs/>
          <w:color w:val="1F2328"/>
          <w:sz w:val="21"/>
          <w:szCs w:val="21"/>
        </w:rPr>
        <w:t xml:space="preserve">judging and investigating are not.</w:t>
      </w:r>
      <w:r>
        <w:rPr>
          <w:rFonts w:ascii="Georgia" w:cs="Georgia" w:eastAsia="Georgia" w:hAnsi="Georgia"/>
          <w:color w:val="1F2328"/>
          <w:sz w:val="21"/>
          <w:szCs w:val="21"/>
        </w:rPr>
        <w:t xml:space="preserve"> Report anything that worries you to your coordinator or the Head of Clinical Services the same day, or immediately if the citizen is in danger. You do not need to be sure. You need to be honest. The Safeguarding Manual governs what happens next, and you will always be told that your concern was received.</w:t>
      </w:r>
    </w:p>
    <w:p>
      <w:pPr>
        <w:pStyle w:val="Heading2"/>
        <w:spacing w:after="140" w:before="300"/>
      </w:pPr>
      <w:r>
        <w:rPr>
          <w:rFonts w:ascii="Arial" w:cs="Arial" w:eastAsia="Arial" w:hAnsi="Arial"/>
          <w:b/>
          <w:bCs/>
          <w:color w:val="1E4B50"/>
          <w:sz w:val="24"/>
          <w:szCs w:val="24"/>
        </w:rPr>
        <w:t xml:space="preserve">5.4   </w:t>
      </w:r>
      <w:r>
        <w:rPr>
          <w:rFonts w:ascii="Arial" w:cs="Arial" w:eastAsia="Arial" w:hAnsi="Arial"/>
          <w:b/>
          <w:bCs/>
          <w:color w:val="1F2328"/>
          <w:sz w:val="24"/>
          <w:szCs w:val="24"/>
        </w:rPr>
        <w:t xml:space="preserve">Delegated healthcare tasks and medication</w:t>
      </w:r>
    </w:p>
    <w:p>
      <w:pPr>
        <w:spacing w:after="160" w:line="276"/>
        <w:jc w:val="both"/>
      </w:pPr>
      <w:r>
        <w:rPr>
          <w:rFonts w:ascii="Georgia" w:cs="Georgia" w:eastAsia="Georgia" w:hAnsi="Georgia"/>
          <w:color w:val="1F2328"/>
          <w:sz w:val="21"/>
          <w:szCs w:val="21"/>
        </w:rPr>
        <w:t xml:space="preserve">Some of our work — medication support, wound care, measurements and other clinical tasks — is healthcare delegated under Danish law, performed under the professional responsibility of our clinical team. The rules are absolute: you perform only tasks you have been trained and formally signed off for, exactly as the written instruction (</w:t>
      </w:r>
      <w:r>
        <w:rPr>
          <w:rFonts w:ascii="Georgia" w:cs="Georgia" w:eastAsia="Georgia" w:hAnsi="Georgia"/>
          <w:i/>
          <w:iCs/>
          <w:color w:val="1F2328"/>
          <w:sz w:val="21"/>
          <w:szCs w:val="21"/>
        </w:rPr>
        <w:t xml:space="preserve">instruks</w:t>
      </w:r>
      <w:r>
        <w:rPr>
          <w:rFonts w:ascii="Georgia" w:cs="Georgia" w:eastAsia="Georgia" w:hAnsi="Georgia"/>
          <w:color w:val="1F2328"/>
          <w:sz w:val="21"/>
          <w:szCs w:val="21"/>
        </w:rPr>
        <w:t xml:space="preserve">) describes, and you say so at once if asked to do anything outside your competence — that 'no' is professionalism, not obstruction, and no coordinator may override it. With medication in particular: right citizen, right medicine, right dose, right time, right route — and any error or near-miss reported immediately (see 5.6), because the citizen's safety depends on speed, not on your comfort.</w:t>
      </w:r>
    </w:p>
    <w:p>
      <w:pPr>
        <w:pStyle w:val="Heading2"/>
        <w:spacing w:after="140" w:before="300"/>
      </w:pPr>
      <w:r>
        <w:rPr>
          <w:rFonts w:ascii="Arial" w:cs="Arial" w:eastAsia="Arial" w:hAnsi="Arial"/>
          <w:b/>
          <w:bCs/>
          <w:color w:val="1E4B50"/>
          <w:sz w:val="24"/>
          <w:szCs w:val="24"/>
        </w:rPr>
        <w:t xml:space="preserve">5.5   </w:t>
      </w:r>
      <w:r>
        <w:rPr>
          <w:rFonts w:ascii="Arial" w:cs="Arial" w:eastAsia="Arial" w:hAnsi="Arial"/>
          <w:b/>
          <w:bCs/>
          <w:color w:val="1F2328"/>
          <w:sz w:val="24"/>
          <w:szCs w:val="24"/>
        </w:rPr>
        <w:t xml:space="preserve">Documentation</w:t>
      </w:r>
    </w:p>
    <w:p>
      <w:pPr>
        <w:spacing w:after="160" w:line="276"/>
        <w:jc w:val="both"/>
      </w:pPr>
      <w:r>
        <w:rPr>
          <w:rFonts w:ascii="Georgia" w:cs="Georgia" w:eastAsia="Georgia" w:hAnsi="Georgia"/>
          <w:color w:val="1F2328"/>
          <w:sz w:val="21"/>
          <w:szCs w:val="21"/>
        </w:rPr>
        <w:t xml:space="preserve">In home care, the record </w:t>
      </w:r>
      <w:r>
        <w:rPr>
          <w:rFonts w:ascii="Georgia" w:cs="Georgia" w:eastAsia="Georgia" w:hAnsi="Georgia"/>
          <w:i/>
          <w:iCs/>
          <w:color w:val="1F2328"/>
          <w:sz w:val="21"/>
          <w:szCs w:val="21"/>
        </w:rPr>
        <w:t xml:space="preserve">is</w:t>
      </w:r>
      <w:r>
        <w:rPr>
          <w:rFonts w:ascii="Georgia" w:cs="Georgia" w:eastAsia="Georgia" w:hAnsi="Georgia"/>
          <w:color w:val="1F2328"/>
          <w:sz w:val="21"/>
          <w:szCs w:val="21"/>
        </w:rPr>
        <w:t xml:space="preserve"> the handover — the next colleague was not in the room. Document in the care system during or immediately after the visit, the same day without exception: what care was given, observations, changes, refusals, anything the next visitor needs. Write factually and respectfully ('declined breakfast, drank a full glass of juice' — not 'being difficult'); citizens have the right to read their records, and good records should survive that reading with dignity intact. Never document care not given, never alter another's entries, and never save records off-system.</w:t>
      </w:r>
    </w:p>
    <w:p>
      <w:pPr>
        <w:pStyle w:val="Heading2"/>
        <w:spacing w:after="140" w:before="300"/>
      </w:pPr>
      <w:r>
        <w:rPr>
          <w:rFonts w:ascii="Arial" w:cs="Arial" w:eastAsia="Arial" w:hAnsi="Arial"/>
          <w:b/>
          <w:bCs/>
          <w:color w:val="1E4B50"/>
          <w:sz w:val="24"/>
          <w:szCs w:val="24"/>
        </w:rPr>
        <w:t xml:space="preserve">5.6   </w:t>
      </w:r>
      <w:r>
        <w:rPr>
          <w:rFonts w:ascii="Arial" w:cs="Arial" w:eastAsia="Arial" w:hAnsi="Arial"/>
          <w:b/>
          <w:bCs/>
          <w:color w:val="1F2328"/>
          <w:sz w:val="24"/>
          <w:szCs w:val="24"/>
        </w:rPr>
        <w:t xml:space="preserve">Reporting incidents — and our just culture</w:t>
      </w:r>
    </w:p>
    <w:p>
      <w:pPr>
        <w:spacing w:after="160" w:line="276"/>
        <w:jc w:val="both"/>
      </w:pPr>
      <w:r>
        <w:rPr>
          <w:rFonts w:ascii="Georgia" w:cs="Georgia" w:eastAsia="Georgia" w:hAnsi="Georgia"/>
          <w:color w:val="1F2328"/>
          <w:sz w:val="21"/>
          <w:szCs w:val="21"/>
        </w:rPr>
        <w:t xml:space="preserve">Errors, near-misses and unintended events in care (</w:t>
      </w:r>
      <w:r>
        <w:rPr>
          <w:rFonts w:ascii="Georgia" w:cs="Georgia" w:eastAsia="Georgia" w:hAnsi="Georgia"/>
          <w:i/>
          <w:iCs/>
          <w:color w:val="1F2328"/>
          <w:sz w:val="21"/>
          <w:szCs w:val="21"/>
        </w:rPr>
        <w:t xml:space="preserve">utilsigtede hændelser</w:t>
      </w:r>
      <w:r>
        <w:rPr>
          <w:rFonts w:ascii="Georgia" w:cs="Georgia" w:eastAsia="Georgia" w:hAnsi="Georgia"/>
          <w:color w:val="1F2328"/>
          <w:sz w:val="21"/>
          <w:szCs w:val="21"/>
        </w:rPr>
        <w:t xml:space="preserve">, UTH) are reported through our incident procedure, which includes Denmark's national patient-safety reporting. This is a legal duty for health work — and at Premium Care it is also safe to do: </w:t>
      </w:r>
      <w:r>
        <w:rPr>
          <w:rFonts w:ascii="Georgia" w:cs="Georgia" w:eastAsia="Georgia" w:hAnsi="Georgia"/>
          <w:b/>
          <w:bCs/>
          <w:color w:val="1F2328"/>
          <w:sz w:val="21"/>
          <w:szCs w:val="21"/>
        </w:rPr>
        <w:t xml:space="preserve">we operate a just culture.</w:t>
      </w:r>
      <w:r>
        <w:rPr>
          <w:rFonts w:ascii="Georgia" w:cs="Georgia" w:eastAsia="Georgia" w:hAnsi="Georgia"/>
          <w:color w:val="1F2328"/>
          <w:sz w:val="21"/>
          <w:szCs w:val="21"/>
        </w:rPr>
        <w:t xml:space="preserve"> Honest errors reported promptly are met with support and learning, never blame; what is treated seriously is concealment, recklessness or dishonesty. Every report is read, patterns are studied, and the lessons return to you in training and team meetings. The colleague who reports their own medication error protects the next citizen; that is the culture, and leaders are measured on protecting it.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Rehabilitation-first: protect independence; ask 'what shall we manage together?'</w:t>
      </w:r>
    </w:p>
    <w:p>
      <w:pPr>
        <w:pStyle w:val="ListParagraph"/>
        <w:numPr>
          <w:ilvl w:val="0"/>
          <w:numId w:val="2"/>
        </w:numPr>
        <w:spacing w:after="90" w:line="264"/>
      </w:pPr>
      <w:r>
        <w:rPr>
          <w:rFonts w:ascii="Georgia" w:cs="Georgia" w:eastAsia="Georgia" w:hAnsi="Georgia"/>
          <w:color w:val="1F2328"/>
          <w:sz w:val="21"/>
          <w:szCs w:val="21"/>
        </w:rPr>
        <w:t xml:space="preserve">Consent before contact, every time; refusals are respected and documented, never argued away.</w:t>
      </w:r>
    </w:p>
    <w:p>
      <w:pPr>
        <w:pStyle w:val="ListParagraph"/>
        <w:numPr>
          <w:ilvl w:val="0"/>
          <w:numId w:val="2"/>
        </w:numPr>
        <w:spacing w:after="90" w:line="264"/>
      </w:pPr>
      <w:r>
        <w:rPr>
          <w:rFonts w:ascii="Georgia" w:cs="Georgia" w:eastAsia="Georgia" w:hAnsi="Georgia"/>
          <w:color w:val="1F2328"/>
          <w:sz w:val="21"/>
          <w:szCs w:val="21"/>
        </w:rPr>
        <w:t xml:space="preserve">Safeguarding: notice and report the same day — certainty is not required, honesty is.</w:t>
      </w:r>
    </w:p>
    <w:p>
      <w:pPr>
        <w:pStyle w:val="ListParagraph"/>
        <w:numPr>
          <w:ilvl w:val="0"/>
          <w:numId w:val="2"/>
        </w:numPr>
        <w:spacing w:after="90" w:line="264"/>
      </w:pPr>
      <w:r>
        <w:rPr>
          <w:rFonts w:ascii="Georgia" w:cs="Georgia" w:eastAsia="Georgia" w:hAnsi="Georgia"/>
          <w:color w:val="1F2328"/>
          <w:sz w:val="21"/>
          <w:szCs w:val="21"/>
        </w:rPr>
        <w:t xml:space="preserve">Delegated tasks only with sign-off, exactly per the instruks; medication errors reported immediately under just culture.</w:t>
      </w:r>
    </w:p>
    <w:p>
      <w:pPr>
        <w:pStyle w:val="ListParagraph"/>
        <w:numPr>
          <w:ilvl w:val="0"/>
          <w:numId w:val="2"/>
        </w:numPr>
        <w:spacing w:after="90" w:line="264"/>
      </w:pPr>
      <w:r>
        <w:rPr>
          <w:rFonts w:ascii="Georgia" w:cs="Georgia" w:eastAsia="Georgia" w:hAnsi="Georgia"/>
          <w:color w:val="1F2328"/>
          <w:sz w:val="21"/>
          <w:szCs w:val="21"/>
        </w:rPr>
        <w:t xml:space="preserve">Same-day, factual, dignified documentation — the record is the handover.</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A citizen refuses their medication. Do I persuade them?</w:t>
      </w:r>
    </w:p>
    <w:p>
      <w:pPr>
        <w:spacing w:after="100" w:line="276"/>
        <w:jc w:val="both"/>
      </w:pPr>
      <w:r>
        <w:rPr>
          <w:rFonts w:ascii="Georgia" w:cs="Georgia" w:eastAsia="Georgia" w:hAnsi="Georgia"/>
          <w:color w:val="1F2328"/>
          <w:sz w:val="21"/>
          <w:szCs w:val="21"/>
        </w:rPr>
        <w:t xml:space="preserve">You may gently inform and encourage once; you never pressure. Document the refusal and report it the same day so the clinical team can act.</w:t>
      </w:r>
    </w:p>
    <w:p>
      <w:pPr>
        <w:spacing w:after="60" w:before="140"/>
      </w:pPr>
      <w:r>
        <w:rPr>
          <w:rFonts w:ascii="Arial" w:cs="Arial" w:eastAsia="Arial" w:hAnsi="Arial"/>
          <w:b/>
          <w:bCs/>
          <w:color w:val="1F2328"/>
          <w:sz w:val="20"/>
          <w:szCs w:val="20"/>
        </w:rPr>
        <w:t xml:space="preserve">I made a medication error and the citizen seems fine. Must I still report?</w:t>
      </w:r>
    </w:p>
    <w:p>
      <w:pPr>
        <w:spacing w:after="100" w:line="276"/>
        <w:jc w:val="both"/>
      </w:pPr>
      <w:r>
        <w:rPr>
          <w:rFonts w:ascii="Georgia" w:cs="Georgia" w:eastAsia="Georgia" w:hAnsi="Georgia"/>
          <w:color w:val="1F2328"/>
          <w:sz w:val="21"/>
          <w:szCs w:val="21"/>
        </w:rPr>
        <w:t xml:space="preserve">Yes — immediately, by phone, then in the system. 'Seems fine' is not a clinical judgement, and early reporting is exactly what just culture protects.</w:t>
      </w:r>
    </w:p>
    <w:p>
      <w:pPr>
        <w:spacing w:after="60" w:before="140"/>
      </w:pPr>
      <w:r>
        <w:rPr>
          <w:rFonts w:ascii="Arial" w:cs="Arial" w:eastAsia="Arial" w:hAnsi="Arial"/>
          <w:b/>
          <w:bCs/>
          <w:color w:val="1F2328"/>
          <w:sz w:val="20"/>
          <w:szCs w:val="20"/>
        </w:rPr>
        <w:t xml:space="preserve">A citizen's son asks me how his mother 'really' is. May I tell him?</w:t>
      </w:r>
    </w:p>
    <w:p>
      <w:pPr>
        <w:spacing w:after="100" w:line="276"/>
        <w:jc w:val="both"/>
      </w:pPr>
      <w:r>
        <w:rPr>
          <w:rFonts w:ascii="Georgia" w:cs="Georgia" w:eastAsia="Georgia" w:hAnsi="Georgia"/>
          <w:color w:val="1F2328"/>
          <w:sz w:val="21"/>
          <w:szCs w:val="21"/>
        </w:rPr>
        <w:t xml:space="preserve">Only what the citizen has consented to share. Kindly redirect: 'The best route is to speak with mum, or with our coordinator.' Then tell your coordinator he asked.</w:t>
      </w:r>
    </w:p>
    <w:p>
      <w:pPr>
        <w:spacing w:after="60" w:before="140"/>
      </w:pPr>
      <w:r>
        <w:rPr>
          <w:rFonts w:ascii="Arial" w:cs="Arial" w:eastAsia="Arial" w:hAnsi="Arial"/>
          <w:b/>
          <w:bCs/>
          <w:color w:val="1F2328"/>
          <w:sz w:val="20"/>
          <w:szCs w:val="20"/>
        </w:rPr>
        <w:t xml:space="preserve">I'm asked to cover a visit that includes insulin, and I'm not signed off for it.</w:t>
      </w:r>
    </w:p>
    <w:p>
      <w:pPr>
        <w:spacing w:after="100" w:line="276"/>
        <w:jc w:val="both"/>
      </w:pPr>
      <w:r>
        <w:rPr>
          <w:rFonts w:ascii="Georgia" w:cs="Georgia" w:eastAsia="Georgia" w:hAnsi="Georgia"/>
          <w:color w:val="1F2328"/>
          <w:sz w:val="21"/>
          <w:szCs w:val="21"/>
        </w:rPr>
        <w:t xml:space="preserve">Decline the clinical task, say why, and the coordinator will re-plan. You can still deliver the rest of the visit if rostered to.</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planning and rehabilitation — our care model in full</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management</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consent, capacity and magtanvendelse</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Documentation standards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(UTH) reporting</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6</w:t>
      </w:r>
    </w:p>
    <w:p>
      <w:pPr>
        <w:pStyle w:val="Heading1"/>
        <w:spacing w:after="200"/>
      </w:pPr>
      <w:r>
        <w:rPr>
          <w:rFonts w:ascii="Georgia" w:cs="Georgia" w:eastAsia="Georgia" w:hAnsi="Georgia"/>
          <w:color w:val="1F2328"/>
          <w:sz w:val="52"/>
          <w:szCs w:val="52"/>
        </w:rPr>
        <w:t xml:space="preserve">Health, Safety &amp; Wellbeing</w:t>
      </w:r>
    </w:p>
    <w:p>
      <w:pPr>
        <w:pBdr>
          <w:top w:val="single" w:color="1E4B50" w:sz="6"/>
        </w:pBdr>
        <w:spacing w:after="0"/>
      </w:pPr>
    </w:p>
    <w:p>
      <w:pPr>
        <w:spacing w:before="160"/>
      </w:pPr>
      <w:r>
        <w:rPr>
          <w:rFonts w:ascii="Georgia" w:cs="Georgia" w:eastAsia="Georgia" w:hAnsi="Georgia"/>
          <w:i/>
          <w:iCs/>
          <w:color w:val="44515C"/>
          <w:sz w:val="23"/>
          <w:szCs w:val="23"/>
        </w:rPr>
        <w:t xml:space="preserve">Your safety and your mind matter as much as anyone's — here is how we protect both.</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Under Danish working environment law, safety is shared: </w:t>
            </w:r>
            <w:r>
              <w:rPr>
                <w:rFonts w:ascii="Georgia" w:cs="Georgia" w:eastAsia="Georgia" w:hAnsi="Georgia"/>
                <w:b/>
                <w:bCs/>
                <w:color w:val="1F2328"/>
                <w:sz w:val="20"/>
                <w:szCs w:val="20"/>
              </w:rPr>
              <w:t xml:space="preserve">we must provide safe conditions, training and equipment; you must use them and report hazards.</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Lone working is our normal</w:t>
            </w:r>
            <w:r>
              <w:rPr>
                <w:rFonts w:ascii="Georgia" w:cs="Georgia" w:eastAsia="Georgia" w:hAnsi="Georgia"/>
                <w:color w:val="1F2328"/>
                <w:sz w:val="20"/>
                <w:szCs w:val="20"/>
              </w:rPr>
              <w:t xml:space="preserve"> — so our lone-working rules are not small print, they are your daily safety net.</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Your </w:t>
            </w:r>
            <w:r>
              <w:rPr>
                <w:rFonts w:ascii="Georgia" w:cs="Georgia" w:eastAsia="Georgia" w:hAnsi="Georgia"/>
                <w:b/>
                <w:bCs/>
                <w:color w:val="1F2328"/>
                <w:sz w:val="20"/>
                <w:szCs w:val="20"/>
              </w:rPr>
              <w:t xml:space="preserve">mental wellbeing is a working-environment issue</w:t>
            </w:r>
            <w:r>
              <w:rPr>
                <w:rFonts w:ascii="Georgia" w:cs="Georgia" w:eastAsia="Georgia" w:hAnsi="Georgia"/>
                <w:color w:val="1F2328"/>
                <w:sz w:val="20"/>
                <w:szCs w:val="20"/>
              </w:rPr>
              <w:t xml:space="preserve">, protected by law and taken seriously here — asking for support is professional behaviour.</w:t>
            </w:r>
          </w:p>
        </w:tc>
      </w:tr>
    </w:tbl>
    <w:p>
      <w:pPr>
        <w:spacing w:after="160"/>
      </w:pPr>
    </w:p>
    <w:p>
      <w:pPr>
        <w:pStyle w:val="Heading2"/>
        <w:spacing w:after="140" w:before="300"/>
      </w:pPr>
      <w:r>
        <w:rPr>
          <w:rFonts w:ascii="Arial" w:cs="Arial" w:eastAsia="Arial" w:hAnsi="Arial"/>
          <w:b/>
          <w:bCs/>
          <w:color w:val="1E4B50"/>
          <w:sz w:val="24"/>
          <w:szCs w:val="24"/>
        </w:rPr>
        <w:t xml:space="preserve">6.1   </w:t>
      </w:r>
      <w:r>
        <w:rPr>
          <w:rFonts w:ascii="Arial" w:cs="Arial" w:eastAsia="Arial" w:hAnsi="Arial"/>
          <w:b/>
          <w:bCs/>
          <w:color w:val="1F2328"/>
          <w:sz w:val="24"/>
          <w:szCs w:val="24"/>
        </w:rPr>
        <w:t xml:space="preserve">How safety works here</w:t>
      </w:r>
    </w:p>
    <w:p>
      <w:pPr>
        <w:spacing w:after="160" w:line="276"/>
        <w:jc w:val="both"/>
      </w:pPr>
      <w:r>
        <w:rPr>
          <w:rFonts w:ascii="Georgia" w:cs="Georgia" w:eastAsia="Georgia" w:hAnsi="Georgia"/>
          <w:color w:val="1F2328"/>
          <w:sz w:val="21"/>
          <w:szCs w:val="21"/>
        </w:rPr>
        <w:t xml:space="preserve">Our Health &amp; Safety Manual, workplace risk assessments (</w:t>
      </w:r>
      <w:r>
        <w:rPr>
          <w:rFonts w:ascii="Georgia" w:cs="Georgia" w:eastAsia="Georgia" w:hAnsi="Georgia"/>
          <w:i/>
          <w:iCs/>
          <w:color w:val="1F2328"/>
          <w:sz w:val="21"/>
          <w:szCs w:val="21"/>
        </w:rPr>
        <w:t xml:space="preserve">APV</w:t>
      </w:r>
      <w:r>
        <w:rPr>
          <w:rFonts w:ascii="Georgia" w:cs="Georgia" w:eastAsia="Georgia" w:hAnsi="Georgia"/>
          <w:color w:val="1F2328"/>
          <w:sz w:val="21"/>
          <w:szCs w:val="21"/>
        </w:rPr>
        <w:t xml:space="preserve">) and — as we grow — the statutory working environment organisation (</w:t>
      </w:r>
      <w:r>
        <w:rPr>
          <w:rFonts w:ascii="Georgia" w:cs="Georgia" w:eastAsia="Georgia" w:hAnsi="Georgia"/>
          <w:i/>
          <w:iCs/>
          <w:color w:val="1F2328"/>
          <w:sz w:val="21"/>
          <w:szCs w:val="21"/>
        </w:rPr>
        <w:t xml:space="preserve">AMO</w:t>
      </w:r>
      <w:r>
        <w:rPr>
          <w:rFonts w:ascii="Georgia" w:cs="Georgia" w:eastAsia="Georgia" w:hAnsi="Georgia"/>
          <w:color w:val="1F2328"/>
          <w:sz w:val="21"/>
          <w:szCs w:val="21"/>
        </w:rPr>
        <w:t xml:space="preserve">) with your elected colleagues, form the machinery. Your part is simple and non-negotiable: follow the safety instructions and risk assessments for each citizen's home, use the equipment provided, and </w:t>
      </w:r>
      <w:r>
        <w:rPr>
          <w:rFonts w:ascii="Georgia" w:cs="Georgia" w:eastAsia="Georgia" w:hAnsi="Georgia"/>
          <w:b/>
          <w:bCs/>
          <w:color w:val="1F2328"/>
          <w:sz w:val="21"/>
          <w:szCs w:val="21"/>
        </w:rPr>
        <w:t xml:space="preserve">report every hazard, accident and near-miss</w:t>
      </w:r>
      <w:r>
        <w:rPr>
          <w:rFonts w:ascii="Georgia" w:cs="Georgia" w:eastAsia="Georgia" w:hAnsi="Georgia"/>
          <w:color w:val="1F2328"/>
          <w:sz w:val="21"/>
          <w:szCs w:val="21"/>
        </w:rPr>
        <w:t xml:space="preserve"> — a frayed cable, an aggressive dog, ice on a path, a hoist that sticks. Workplace accidents are recorded and, where required, reported to the authorities; near-misses are gold, because they are accidents that warned us first.</w:t>
      </w:r>
    </w:p>
    <w:p>
      <w:pPr>
        <w:pStyle w:val="Heading2"/>
        <w:spacing w:after="140" w:before="300"/>
      </w:pPr>
      <w:r>
        <w:rPr>
          <w:rFonts w:ascii="Arial" w:cs="Arial" w:eastAsia="Arial" w:hAnsi="Arial"/>
          <w:b/>
          <w:bCs/>
          <w:color w:val="1E4B50"/>
          <w:sz w:val="24"/>
          <w:szCs w:val="24"/>
        </w:rPr>
        <w:t xml:space="preserve">6.2   </w:t>
      </w:r>
      <w:r>
        <w:rPr>
          <w:rFonts w:ascii="Arial" w:cs="Arial" w:eastAsia="Arial" w:hAnsi="Arial"/>
          <w:b/>
          <w:bCs/>
          <w:color w:val="1F2328"/>
          <w:sz w:val="24"/>
          <w:szCs w:val="24"/>
        </w:rPr>
        <w:t xml:space="preserve">Lone working</w:t>
      </w:r>
    </w:p>
    <w:p>
      <w:pPr>
        <w:pStyle w:val="ListParagraph"/>
        <w:numPr>
          <w:ilvl w:val="0"/>
          <w:numId w:val="2"/>
        </w:numPr>
        <w:spacing w:after="90" w:line="264"/>
      </w:pPr>
      <w:r>
        <w:rPr>
          <w:rFonts w:ascii="Georgia" w:cs="Georgia" w:eastAsia="Georgia" w:hAnsi="Georgia"/>
          <w:color w:val="1F2328"/>
          <w:sz w:val="21"/>
          <w:szCs w:val="21"/>
        </w:rPr>
        <w:t xml:space="preserve">Follow the check-in arrangements for your roster exactly; they exist so someone always knows where you are.</w:t>
      </w:r>
    </w:p>
    <w:p>
      <w:pPr>
        <w:pStyle w:val="ListParagraph"/>
        <w:numPr>
          <w:ilvl w:val="0"/>
          <w:numId w:val="2"/>
        </w:numPr>
        <w:spacing w:after="90" w:line="264"/>
      </w:pPr>
      <w:r>
        <w:rPr>
          <w:rFonts w:ascii="Georgia" w:cs="Georgia" w:eastAsia="Georgia" w:hAnsi="Georgia"/>
          <w:color w:val="1F2328"/>
          <w:sz w:val="21"/>
          <w:szCs w:val="21"/>
        </w:rPr>
        <w:t xml:space="preserve">Read the citizen-specific risk notes before first visits; they flag known risks from pets to family conflict.</w:t>
      </w:r>
    </w:p>
    <w:p>
      <w:pPr>
        <w:pStyle w:val="ListParagraph"/>
        <w:numPr>
          <w:ilvl w:val="0"/>
          <w:numId w:val="2"/>
        </w:numPr>
        <w:spacing w:after="90" w:line="264"/>
      </w:pPr>
      <w:r>
        <w:rPr>
          <w:rFonts w:ascii="Georgia" w:cs="Georgia" w:eastAsia="Georgia" w:hAnsi="Georgia"/>
          <w:b/>
          <w:bCs/>
          <w:color w:val="1F2328"/>
          <w:sz w:val="21"/>
          <w:szCs w:val="21"/>
        </w:rPr>
        <w:t xml:space="preserve">Trust your instincts.</w:t>
      </w:r>
      <w:r>
        <w:rPr>
          <w:rFonts w:ascii="Georgia" w:cs="Georgia" w:eastAsia="Georgia" w:hAnsi="Georgia"/>
          <w:color w:val="1F2328"/>
          <w:sz w:val="21"/>
          <w:szCs w:val="21"/>
        </w:rPr>
        <w:t xml:space="preserve"> If a situation feels unsafe — at the door or once inside — you are authorised to leave, immediately and without permission. Get safe, then call the duty coordinator. No visit is worth your safety, and you will be backed.</w:t>
      </w:r>
    </w:p>
    <w:p>
      <w:pPr>
        <w:pStyle w:val="ListParagraph"/>
        <w:numPr>
          <w:ilvl w:val="0"/>
          <w:numId w:val="2"/>
        </w:numPr>
        <w:spacing w:after="90" w:line="264"/>
      </w:pPr>
      <w:r>
        <w:rPr>
          <w:rFonts w:ascii="Georgia" w:cs="Georgia" w:eastAsia="Georgia" w:hAnsi="Georgia"/>
          <w:color w:val="1F2328"/>
          <w:sz w:val="21"/>
          <w:szCs w:val="21"/>
        </w:rPr>
        <w:t xml:space="preserve">Keep your work phone charged and on you, not in the car.</w:t>
      </w:r>
    </w:p>
    <w:p>
      <w:pPr>
        <w:pStyle w:val="Heading2"/>
        <w:spacing w:after="140" w:before="300"/>
      </w:pPr>
      <w:r>
        <w:rPr>
          <w:rFonts w:ascii="Arial" w:cs="Arial" w:eastAsia="Arial" w:hAnsi="Arial"/>
          <w:b/>
          <w:bCs/>
          <w:color w:val="1E4B50"/>
          <w:sz w:val="24"/>
          <w:szCs w:val="24"/>
        </w:rPr>
        <w:t xml:space="preserve">6.3   </w:t>
      </w:r>
      <w:r>
        <w:rPr>
          <w:rFonts w:ascii="Arial" w:cs="Arial" w:eastAsia="Arial" w:hAnsi="Arial"/>
          <w:b/>
          <w:bCs/>
          <w:color w:val="1F2328"/>
          <w:sz w:val="24"/>
          <w:szCs w:val="24"/>
        </w:rPr>
        <w:t xml:space="preserve">Manual handling</w:t>
      </w:r>
    </w:p>
    <w:p>
      <w:pPr>
        <w:spacing w:after="160" w:line="276"/>
        <w:jc w:val="both"/>
      </w:pPr>
      <w:r>
        <w:rPr>
          <w:rFonts w:ascii="Georgia" w:cs="Georgia" w:eastAsia="Georgia" w:hAnsi="Georgia"/>
          <w:color w:val="1F2328"/>
          <w:sz w:val="21"/>
          <w:szCs w:val="21"/>
        </w:rPr>
        <w:t xml:space="preserve">Most care injuries are lifting injuries, and almost all are preventable. You will be trained before you handle, and each citizen's moving-and-handling plan states the technique and equipment. The rules: never lift manually where the plan specifies equipment; never handle alone where the plan specifies two; and if the situation has changed — the citizen weaker, the hoist faulty — stop, keep the citizen safe and comfortable, and call. Improvising with your back is how careers end.</w:t>
      </w:r>
    </w:p>
    <w:p>
      <w:pPr>
        <w:pStyle w:val="Heading2"/>
        <w:spacing w:after="140" w:before="300"/>
      </w:pPr>
      <w:r>
        <w:rPr>
          <w:rFonts w:ascii="Arial" w:cs="Arial" w:eastAsia="Arial" w:hAnsi="Arial"/>
          <w:b/>
          <w:bCs/>
          <w:color w:val="1E4B50"/>
          <w:sz w:val="24"/>
          <w:szCs w:val="24"/>
        </w:rPr>
        <w:t xml:space="preserve">6.4   </w:t>
      </w:r>
      <w:r>
        <w:rPr>
          <w:rFonts w:ascii="Arial" w:cs="Arial" w:eastAsia="Arial" w:hAnsi="Arial"/>
          <w:b/>
          <w:bCs/>
          <w:color w:val="1F2328"/>
          <w:sz w:val="24"/>
          <w:szCs w:val="24"/>
        </w:rPr>
        <w:t xml:space="preserve">Infection prevention and PPE</w:t>
      </w:r>
    </w:p>
    <w:p>
      <w:pPr>
        <w:spacing w:after="160" w:line="276"/>
        <w:jc w:val="both"/>
      </w:pPr>
      <w:r>
        <w:rPr>
          <w:rFonts w:ascii="Georgia" w:cs="Georgia" w:eastAsia="Georgia" w:hAnsi="Georgia"/>
          <w:color w:val="1F2328"/>
          <w:sz w:val="21"/>
          <w:szCs w:val="21"/>
        </w:rPr>
        <w:t xml:space="preserve">Hand hygiene is the single most protective habit in your work: before and after every citizen contact, after gloves, before handling food or medication. Use the gloves, aprons and other PPE the task requires — provided free, always; tell us before supplies run low. Follow the clothing rules in Part 4.3, cover wounds, and stay home when you are infectious (Part 3.6). In outbreak situations, follow the specific instructions issued — they change fast and override routine.</w:t>
      </w:r>
    </w:p>
    <w:p>
      <w:pPr>
        <w:pStyle w:val="Heading2"/>
        <w:spacing w:after="140" w:before="300"/>
      </w:pPr>
      <w:r>
        <w:rPr>
          <w:rFonts w:ascii="Arial" w:cs="Arial" w:eastAsia="Arial" w:hAnsi="Arial"/>
          <w:b/>
          <w:bCs/>
          <w:color w:val="1E4B50"/>
          <w:sz w:val="24"/>
          <w:szCs w:val="24"/>
        </w:rPr>
        <w:t xml:space="preserve">6.5   </w:t>
      </w:r>
      <w:r>
        <w:rPr>
          <w:rFonts w:ascii="Arial" w:cs="Arial" w:eastAsia="Arial" w:hAnsi="Arial"/>
          <w:b/>
          <w:bCs/>
          <w:color w:val="1F2328"/>
          <w:sz w:val="24"/>
          <w:szCs w:val="24"/>
        </w:rPr>
        <w:t xml:space="preserve">Emergencies, violence and aggression</w:t>
      </w:r>
    </w:p>
    <w:p>
      <w:pPr>
        <w:spacing w:after="160" w:line="276"/>
        <w:jc w:val="both"/>
      </w:pPr>
      <w:r>
        <w:rPr>
          <w:rFonts w:ascii="Georgia" w:cs="Georgia" w:eastAsia="Georgia" w:hAnsi="Georgia"/>
          <w:b/>
          <w:bCs/>
          <w:color w:val="1F2328"/>
          <w:sz w:val="21"/>
          <w:szCs w:val="21"/>
        </w:rPr>
        <w:t xml:space="preserve">Life-threatening emergency: call 1-1-2 first</w:t>
      </w:r>
      <w:r>
        <w:rPr>
          <w:rFonts w:ascii="Georgia" w:cs="Georgia" w:eastAsia="Georgia" w:hAnsi="Georgia"/>
          <w:color w:val="1F2328"/>
          <w:sz w:val="21"/>
          <w:szCs w:val="21"/>
        </w:rPr>
        <w:t xml:space="preserve">, stay with the citizen, then call the duty coordinator — training in Part 7 covers exactly what to do while help comes. For fire, follow the premises instructions and evacuate; possessions are replaceable. Violence, threats and aggression — from citizens, relatives or anyone else — are never 'part of the job': withdraw to safety, report every incident however minor it felt, and know that risk flags, revised plans, paired visits or ending a placement are all real responses we use. Sexual harassment from any source is treated with the same seriousness (Part 9).</w:t>
      </w:r>
    </w:p>
    <w:p>
      <w:pPr>
        <w:pStyle w:val="Heading2"/>
        <w:spacing w:after="140" w:before="300"/>
      </w:pPr>
      <w:r>
        <w:rPr>
          <w:rFonts w:ascii="Arial" w:cs="Arial" w:eastAsia="Arial" w:hAnsi="Arial"/>
          <w:b/>
          <w:bCs/>
          <w:color w:val="1E4B50"/>
          <w:sz w:val="24"/>
          <w:szCs w:val="24"/>
        </w:rPr>
        <w:t xml:space="preserve">6.6   </w:t>
      </w:r>
      <w:r>
        <w:rPr>
          <w:rFonts w:ascii="Arial" w:cs="Arial" w:eastAsia="Arial" w:hAnsi="Arial"/>
          <w:b/>
          <w:bCs/>
          <w:color w:val="1F2328"/>
          <w:sz w:val="24"/>
          <w:szCs w:val="24"/>
        </w:rPr>
        <w:t xml:space="preserve">Your mind matters</w:t>
      </w:r>
    </w:p>
    <w:p>
      <w:pPr>
        <w:spacing w:after="160" w:line="276"/>
        <w:jc w:val="both"/>
      </w:pPr>
      <w:r>
        <w:rPr>
          <w:rFonts w:ascii="Georgia" w:cs="Georgia" w:eastAsia="Georgia" w:hAnsi="Georgia"/>
          <w:color w:val="1F2328"/>
          <w:sz w:val="21"/>
          <w:szCs w:val="21"/>
        </w:rPr>
        <w:t xml:space="preserve">Care work carries emotional load: deaths of citizens you were fond of, distressing homes, the accumulated weight of always giving. Danish law recognises the psychological working environment as a safety matter, and so do we. In practice: workloads and rosters are planned to be sustainable; difficult events are followed by a check-in from your leader — and after serious incidents, by structured support; and you can always raise strain confidentially with your leader, HR or occupational health without it being read as weakness. </w:t>
      </w:r>
      <w:r>
        <w:rPr>
          <w:rFonts w:ascii="Georgia" w:cs="Georgia" w:eastAsia="Georgia" w:hAnsi="Georgia"/>
          <w:b/>
          <w:bCs/>
          <w:color w:val="1F2328"/>
          <w:sz w:val="21"/>
          <w:szCs w:val="21"/>
        </w:rPr>
        <w:t xml:space="preserve">The colleague who says 'this is getting heavy' is doing exactly the right thing.</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Safety is shared: we equip and train; you follow, use and report — hazards, accidents and near-misses alike.</w:t>
      </w:r>
    </w:p>
    <w:p>
      <w:pPr>
        <w:pStyle w:val="ListParagraph"/>
        <w:numPr>
          <w:ilvl w:val="0"/>
          <w:numId w:val="2"/>
        </w:numPr>
        <w:spacing w:after="90" w:line="264"/>
      </w:pPr>
      <w:r>
        <w:rPr>
          <w:rFonts w:ascii="Georgia" w:cs="Georgia" w:eastAsia="Georgia" w:hAnsi="Georgia"/>
          <w:color w:val="1F2328"/>
          <w:sz w:val="21"/>
          <w:szCs w:val="21"/>
        </w:rPr>
        <w:t xml:space="preserve">Lone working: check in, read risk notes, and leave immediately if unsafe — you will be backed.</w:t>
      </w:r>
    </w:p>
    <w:p>
      <w:pPr>
        <w:pStyle w:val="ListParagraph"/>
        <w:numPr>
          <w:ilvl w:val="0"/>
          <w:numId w:val="2"/>
        </w:numPr>
        <w:spacing w:after="90" w:line="264"/>
      </w:pPr>
      <w:r>
        <w:rPr>
          <w:rFonts w:ascii="Georgia" w:cs="Georgia" w:eastAsia="Georgia" w:hAnsi="Georgia"/>
          <w:color w:val="1F2328"/>
          <w:sz w:val="21"/>
          <w:szCs w:val="21"/>
        </w:rPr>
        <w:t xml:space="preserve">Never lift against the plan; never handle alone where two are specified.</w:t>
      </w:r>
    </w:p>
    <w:p>
      <w:pPr>
        <w:pStyle w:val="ListParagraph"/>
        <w:numPr>
          <w:ilvl w:val="0"/>
          <w:numId w:val="2"/>
        </w:numPr>
        <w:spacing w:after="90" w:line="264"/>
      </w:pPr>
      <w:r>
        <w:rPr>
          <w:rFonts w:ascii="Georgia" w:cs="Georgia" w:eastAsia="Georgia" w:hAnsi="Georgia"/>
          <w:color w:val="1F2328"/>
          <w:sz w:val="21"/>
          <w:szCs w:val="21"/>
        </w:rPr>
        <w:t xml:space="preserve">1-1-2 first in emergencies; all aggression reported, always followed up.</w:t>
      </w:r>
    </w:p>
    <w:p>
      <w:pPr>
        <w:pStyle w:val="ListParagraph"/>
        <w:numPr>
          <w:ilvl w:val="0"/>
          <w:numId w:val="2"/>
        </w:numPr>
        <w:spacing w:after="90" w:line="264"/>
      </w:pPr>
      <w:r>
        <w:rPr>
          <w:rFonts w:ascii="Georgia" w:cs="Georgia" w:eastAsia="Georgia" w:hAnsi="Georgia"/>
          <w:color w:val="1F2328"/>
          <w:sz w:val="21"/>
          <w:szCs w:val="21"/>
        </w:rPr>
        <w:t xml:space="preserve">Psychological load is a safety matter — raising it is professional.</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I felt unsafe and left a visit. Will I be in trouble?</w:t>
      </w:r>
    </w:p>
    <w:p>
      <w:pPr>
        <w:spacing w:after="100" w:line="276"/>
        <w:jc w:val="both"/>
      </w:pPr>
      <w:r>
        <w:rPr>
          <w:rFonts w:ascii="Georgia" w:cs="Georgia" w:eastAsia="Georgia" w:hAnsi="Georgia"/>
          <w:color w:val="1F2328"/>
          <w:sz w:val="21"/>
          <w:szCs w:val="21"/>
        </w:rPr>
        <w:t xml:space="preserve">No. Leaving an unsafe situation is following procedure, not breaking it. Call the duty coordinator once safe; the citizen's care will be re-planned.</w:t>
      </w:r>
    </w:p>
    <w:p>
      <w:pPr>
        <w:spacing w:after="60" w:before="140"/>
      </w:pPr>
      <w:r>
        <w:rPr>
          <w:rFonts w:ascii="Arial" w:cs="Arial" w:eastAsia="Arial" w:hAnsi="Arial"/>
          <w:b/>
          <w:bCs/>
          <w:color w:val="1F2328"/>
          <w:sz w:val="20"/>
          <w:szCs w:val="20"/>
        </w:rPr>
        <w:t xml:space="preserve">The citizen's family smokes heavily during my visits. Is that a safety issue?</w:t>
      </w:r>
    </w:p>
    <w:p>
      <w:pPr>
        <w:spacing w:after="100" w:line="276"/>
        <w:jc w:val="both"/>
      </w:pPr>
      <w:r>
        <w:rPr>
          <w:rFonts w:ascii="Georgia" w:cs="Georgia" w:eastAsia="Georgia" w:hAnsi="Georgia"/>
          <w:color w:val="1F2328"/>
          <w:sz w:val="21"/>
          <w:szCs w:val="21"/>
        </w:rPr>
        <w:t xml:space="preserve">Yes — raise it. Working environment law covers your exposure, and respectful arrangements (airing, smoking elsewhere during visits) are made routinely.</w:t>
      </w:r>
    </w:p>
    <w:p>
      <w:pPr>
        <w:spacing w:after="60" w:before="140"/>
      </w:pPr>
      <w:r>
        <w:rPr>
          <w:rFonts w:ascii="Arial" w:cs="Arial" w:eastAsia="Arial" w:hAnsi="Arial"/>
          <w:b/>
          <w:bCs/>
          <w:color w:val="1F2328"/>
          <w:sz w:val="20"/>
          <w:szCs w:val="20"/>
        </w:rPr>
        <w:t xml:space="preserve">A citizen I cared for for two years has died and it has hit me hard.</w:t>
      </w:r>
    </w:p>
    <w:p>
      <w:pPr>
        <w:spacing w:after="100" w:line="276"/>
        <w:jc w:val="both"/>
      </w:pPr>
      <w:r>
        <w:rPr>
          <w:rFonts w:ascii="Georgia" w:cs="Georgia" w:eastAsia="Georgia" w:hAnsi="Georgia"/>
          <w:color w:val="1F2328"/>
          <w:sz w:val="21"/>
          <w:szCs w:val="21"/>
        </w:rPr>
        <w:t xml:space="preserve">Tell your leader — this is exactly what the support in 6.6 is for. Grief at this work is normal, and you will be met with kindness, time and, if you wish, professional support.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framework, APV and AMO</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PC-HSE-004 / 005</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Lone working; violence and aggression</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PC-HSE-002 / 006</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 handling; PPE</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PC-HSE-010</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PC-CLIN-007</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Infection prevention and control</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7</w:t>
      </w:r>
    </w:p>
    <w:p>
      <w:pPr>
        <w:pStyle w:val="Heading1"/>
        <w:spacing w:after="200"/>
      </w:pPr>
      <w:r>
        <w:rPr>
          <w:rFonts w:ascii="Georgia" w:cs="Georgia" w:eastAsia="Georgia" w:hAnsi="Georgia"/>
          <w:color w:val="1F2328"/>
          <w:sz w:val="52"/>
          <w:szCs w:val="52"/>
        </w:rPr>
        <w:t xml:space="preserve">Learning &amp; Development</w:t>
      </w:r>
    </w:p>
    <w:p>
      <w:pPr>
        <w:pBdr>
          <w:top w:val="single" w:color="1E4B50" w:sz="6"/>
        </w:pBdr>
        <w:spacing w:after="0"/>
      </w:pPr>
    </w:p>
    <w:p>
      <w:pPr>
        <w:spacing w:before="160"/>
      </w:pPr>
      <w:r>
        <w:rPr>
          <w:rFonts w:ascii="Georgia" w:cs="Georgia" w:eastAsia="Georgia" w:hAnsi="Georgia"/>
          <w:i/>
          <w:iCs/>
          <w:color w:val="44515C"/>
          <w:sz w:val="23"/>
          <w:szCs w:val="23"/>
        </w:rPr>
        <w:t xml:space="preserve">From your first day to wherever you choose to grow — training is how we keep our promises.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Nobody works beyond their training here.</w:t>
            </w:r>
            <w:r>
              <w:rPr>
                <w:rFonts w:ascii="Georgia" w:cs="Georgia" w:eastAsia="Georgia" w:hAnsi="Georgia"/>
                <w:color w:val="1F2328"/>
                <w:sz w:val="20"/>
                <w:szCs w:val="20"/>
              </w:rPr>
              <w:t xml:space="preserve"> Competency sign-off is the gate to every delegated task — and mandatory training happens in paid time.</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Your </w:t>
            </w:r>
            <w:r>
              <w:rPr>
                <w:rFonts w:ascii="Georgia" w:cs="Georgia" w:eastAsia="Georgia" w:hAnsi="Georgia"/>
                <w:b/>
                <w:bCs/>
                <w:color w:val="1F2328"/>
                <w:sz w:val="20"/>
                <w:szCs w:val="20"/>
              </w:rPr>
              <w:t xml:space="preserve">induction is structured</w:t>
            </w:r>
            <w:r>
              <w:rPr>
                <w:rFonts w:ascii="Georgia" w:cs="Georgia" w:eastAsia="Georgia" w:hAnsi="Georgia"/>
                <w:color w:val="1F2328"/>
                <w:sz w:val="20"/>
                <w:szCs w:val="20"/>
              </w:rPr>
              <w:t xml:space="preserve">: day one to month three follows a plan, with a named contact throughout.</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Careers grow at Premium Care — SSH to SSA, care to coordination, practice to leadership — and Part 7 shows the paths.</w:t>
            </w:r>
          </w:p>
        </w:tc>
      </w:tr>
    </w:tbl>
    <w:p>
      <w:pPr>
        <w:spacing w:after="160"/>
      </w:pPr>
    </w:p>
    <w:p>
      <w:pPr>
        <w:pStyle w:val="Heading2"/>
        <w:spacing w:after="140" w:before="300"/>
      </w:pPr>
      <w:r>
        <w:rPr>
          <w:rFonts w:ascii="Arial" w:cs="Arial" w:eastAsia="Arial" w:hAnsi="Arial"/>
          <w:b/>
          <w:bCs/>
          <w:color w:val="1E4B50"/>
          <w:sz w:val="24"/>
          <w:szCs w:val="24"/>
        </w:rPr>
        <w:t xml:space="preserve">7.1   </w:t>
      </w:r>
      <w:r>
        <w:rPr>
          <w:rFonts w:ascii="Arial" w:cs="Arial" w:eastAsia="Arial" w:hAnsi="Arial"/>
          <w:b/>
          <w:bCs/>
          <w:color w:val="1F2328"/>
          <w:sz w:val="24"/>
          <w:szCs w:val="24"/>
        </w:rPr>
        <w:t xml:space="preserve">Your induction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Stage</w:t>
            </w:r>
          </w:p>
        </w:tc>
        <w:tc>
          <w:tcPr>
            <w:tcW w:type="dxa" w:w="7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happens</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Before day one</w:t>
            </w:r>
          </w:p>
        </w:tc>
        <w:tc>
          <w:tcPr>
            <w:tcW w:type="dxa" w:w="7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Contract, this handbook, uniform sizing, IT accounts, pre-employment checks completed (including the statutory criminal-record certificate).</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Day one</w:t>
            </w:r>
          </w:p>
        </w:tc>
        <w:tc>
          <w:tcPr>
            <w:tcW w:type="dxa" w:w="7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Welcome, introductions, safety walkthrough, systems logins, this handbook discussed, your named induction contact assigned.</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Week one</w:t>
            </w:r>
          </w:p>
        </w:tc>
        <w:tc>
          <w:tcPr>
            <w:tcW w:type="dxa" w:w="7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Core mandatory training begins; shadowing visits with experienced colleagues — you observe before you deliver.</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Weeks two–four</w:t>
            </w:r>
          </w:p>
        </w:tc>
        <w:tc>
          <w:tcPr>
            <w:tcW w:type="dxa" w:w="7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Supervised practice; first competency assessments; introduction to your citizen team; documentation coaching on real records.</w:t>
            </w:r>
          </w:p>
        </w:tc>
      </w:tr>
      <w:tr>
        <w:trPr>
          <w:cantSplit/>
        </w:trPr>
        <w:tc>
          <w:tcPr>
            <w:tcW w:type="dxa" w:w="1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Month two–three</w:t>
            </w:r>
          </w:p>
        </w:tc>
        <w:tc>
          <w:tcPr>
            <w:tcW w:type="dxa" w:w="7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Independent working within your signed-off scope; growing task list as sign-offs complete; probation review conversation before month three ends.</w:t>
            </w:r>
          </w:p>
        </w:tc>
      </w:tr>
    </w:tbl>
    <w:p>
      <w:pPr>
        <w:spacing w:after="200"/>
      </w:pPr>
    </w:p>
    <w:p>
      <w:pPr>
        <w:pStyle w:val="Heading2"/>
        <w:spacing w:after="140" w:before="300"/>
      </w:pPr>
      <w:r>
        <w:rPr>
          <w:rFonts w:ascii="Arial" w:cs="Arial" w:eastAsia="Arial" w:hAnsi="Arial"/>
          <w:b/>
          <w:bCs/>
          <w:color w:val="1E4B50"/>
          <w:sz w:val="24"/>
          <w:szCs w:val="24"/>
        </w:rPr>
        <w:t xml:space="preserve">7.2   </w:t>
      </w:r>
      <w:r>
        <w:rPr>
          <w:rFonts w:ascii="Arial" w:cs="Arial" w:eastAsia="Arial" w:hAnsi="Arial"/>
          <w:b/>
          <w:bCs/>
          <w:color w:val="1F2328"/>
          <w:sz w:val="24"/>
          <w:szCs w:val="24"/>
        </w:rPr>
        <w:t xml:space="preserve">Mandatory training and competency</w:t>
      </w:r>
    </w:p>
    <w:p>
      <w:pPr>
        <w:spacing w:after="160" w:line="276"/>
        <w:jc w:val="both"/>
      </w:pPr>
      <w:r>
        <w:rPr>
          <w:rFonts w:ascii="Georgia" w:cs="Georgia" w:eastAsia="Georgia" w:hAnsi="Georgia"/>
          <w:color w:val="1F2328"/>
          <w:sz w:val="21"/>
          <w:szCs w:val="21"/>
        </w:rPr>
        <w:t xml:space="preserve">Your role's mandatory training — safety, hygiene, handling, documentation, safeguarding, and the clinical modules your tasks require — is set out in the Mandatory Training Matrix, delivered in paid time, and refreshed on schedule; the training register tracks currency, and an expired mandatory module pauses the related tasks until refreshed (that is the system working, not a punishment). Competency is assessed in practice, not only in classrooms: a signed-off assessment by our clinical team is what authorises each delegated task, recorded in the delegation register. If you feel rusty on any signed-off task, say so — a refresher is a phone call away and asking for one is a mark of professionalism.</w:t>
      </w:r>
    </w:p>
    <w:p>
      <w:pPr>
        <w:pStyle w:val="Heading2"/>
        <w:spacing w:after="140" w:before="300"/>
      </w:pPr>
      <w:r>
        <w:rPr>
          <w:rFonts w:ascii="Arial" w:cs="Arial" w:eastAsia="Arial" w:hAnsi="Arial"/>
          <w:b/>
          <w:bCs/>
          <w:color w:val="1E4B50"/>
          <w:sz w:val="24"/>
          <w:szCs w:val="24"/>
        </w:rPr>
        <w:t xml:space="preserve">7.3   </w:t>
      </w:r>
      <w:r>
        <w:rPr>
          <w:rFonts w:ascii="Arial" w:cs="Arial" w:eastAsia="Arial" w:hAnsi="Arial"/>
          <w:b/>
          <w:bCs/>
          <w:color w:val="1F2328"/>
          <w:sz w:val="24"/>
          <w:szCs w:val="24"/>
        </w:rPr>
        <w:t xml:space="preserve">Reviews, CPD and growing here</w:t>
      </w:r>
    </w:p>
    <w:p>
      <w:pPr>
        <w:pStyle w:val="ListParagraph"/>
        <w:numPr>
          <w:ilvl w:val="0"/>
          <w:numId w:val="2"/>
        </w:numPr>
        <w:spacing w:after="90" w:line="264"/>
      </w:pPr>
      <w:r>
        <w:rPr>
          <w:rFonts w:ascii="Georgia" w:cs="Georgia" w:eastAsia="Georgia" w:hAnsi="Georgia"/>
          <w:b/>
          <w:bCs/>
          <w:color w:val="1F2328"/>
          <w:sz w:val="21"/>
          <w:szCs w:val="21"/>
        </w:rPr>
        <w:t xml:space="preserve">Annual review.</w:t>
      </w:r>
      <w:r>
        <w:rPr>
          <w:rFonts w:ascii="Georgia" w:cs="Georgia" w:eastAsia="Georgia" w:hAnsi="Georgia"/>
          <w:color w:val="1F2328"/>
          <w:sz w:val="21"/>
          <w:szCs w:val="21"/>
        </w:rPr>
        <w:t xml:space="preserve"> A structured conversation each year — your performance, your wellbeing, your ambitions, your development plan. Preparation guidance comes with the invitation; it is a dialogue, not a verdict.</w:t>
      </w:r>
    </w:p>
    <w:p>
      <w:pPr>
        <w:pStyle w:val="ListParagraph"/>
        <w:numPr>
          <w:ilvl w:val="0"/>
          <w:numId w:val="2"/>
        </w:numPr>
        <w:spacing w:after="90" w:line="264"/>
      </w:pPr>
      <w:r>
        <w:rPr>
          <w:rFonts w:ascii="Georgia" w:cs="Georgia" w:eastAsia="Georgia" w:hAnsi="Georgia"/>
          <w:b/>
          <w:bCs/>
          <w:color w:val="1F2328"/>
          <w:sz w:val="21"/>
          <w:szCs w:val="21"/>
        </w:rPr>
        <w:t xml:space="preserve">Continuing development.</w:t>
      </w:r>
      <w:r>
        <w:rPr>
          <w:rFonts w:ascii="Georgia" w:cs="Georgia" w:eastAsia="Georgia" w:hAnsi="Georgia"/>
          <w:color w:val="1F2328"/>
          <w:sz w:val="21"/>
          <w:szCs w:val="21"/>
        </w:rPr>
        <w:t xml:space="preserve"> Beyond the mandatory floor: clinical skills modules, Danish language support where useful, mentoring of students and apprentices (a development role in itself), and support for formal education — including SSH colleagues training towards SSA.</w:t>
      </w:r>
    </w:p>
    <w:p>
      <w:pPr>
        <w:pStyle w:val="ListParagraph"/>
        <w:numPr>
          <w:ilvl w:val="0"/>
          <w:numId w:val="2"/>
        </w:numPr>
        <w:spacing w:after="90" w:line="264"/>
      </w:pPr>
      <w:r>
        <w:rPr>
          <w:rFonts w:ascii="Georgia" w:cs="Georgia" w:eastAsia="Georgia" w:hAnsi="Georgia"/>
          <w:b/>
          <w:bCs/>
          <w:color w:val="1F2328"/>
          <w:sz w:val="21"/>
          <w:szCs w:val="21"/>
        </w:rPr>
        <w:t xml:space="preserve">Career paths.</w:t>
      </w:r>
      <w:r>
        <w:rPr>
          <w:rFonts w:ascii="Georgia" w:cs="Georgia" w:eastAsia="Georgia" w:hAnsi="Georgia"/>
          <w:color w:val="1F2328"/>
          <w:sz w:val="21"/>
          <w:szCs w:val="21"/>
        </w:rPr>
        <w:t xml:space="preserve"> Care assistant → SSH → SSA → senior/specialist roles; care practice → coordination → team leadership → management. Internal vacancies are advertised internally first, and leadership development exists for those who want it. Tell your leader where you want to go — ambition is welcome here.</w:t>
      </w:r>
    </w:p>
    <w:p>
      <w:pPr>
        <w:pStyle w:val="ListParagraph"/>
        <w:numPr>
          <w:ilvl w:val="0"/>
          <w:numId w:val="2"/>
        </w:numPr>
        <w:spacing w:after="90" w:line="264"/>
      </w:pPr>
      <w:r>
        <w:rPr>
          <w:rFonts w:ascii="Georgia" w:cs="Georgia" w:eastAsia="Georgia" w:hAnsi="Georgia"/>
          <w:b/>
          <w:bCs/>
          <w:color w:val="1F2328"/>
          <w:sz w:val="21"/>
          <w:szCs w:val="21"/>
        </w:rPr>
        <w:t xml:space="preserve">Internal learning.</w:t>
      </w:r>
      <w:r>
        <w:rPr>
          <w:rFonts w:ascii="Georgia" w:cs="Georgia" w:eastAsia="Georgia" w:hAnsi="Georgia"/>
          <w:color w:val="1F2328"/>
          <w:sz w:val="21"/>
          <w:szCs w:val="21"/>
        </w:rPr>
        <w:t xml:space="preserve"> Team meetings carry learning points from incidents and audits; learning bulletins share lessons across teams. Reading them is part of the job — they are how one team's experience protects another team's citizens.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Structured induction with a named contact; observe → supervised → signed-off → independent.</w:t>
      </w:r>
    </w:p>
    <w:p>
      <w:pPr>
        <w:pStyle w:val="ListParagraph"/>
        <w:numPr>
          <w:ilvl w:val="0"/>
          <w:numId w:val="2"/>
        </w:numPr>
        <w:spacing w:after="90" w:line="264"/>
      </w:pPr>
      <w:r>
        <w:rPr>
          <w:rFonts w:ascii="Georgia" w:cs="Georgia" w:eastAsia="Georgia" w:hAnsi="Georgia"/>
          <w:color w:val="1F2328"/>
          <w:sz w:val="21"/>
          <w:szCs w:val="21"/>
        </w:rPr>
        <w:t xml:space="preserve">Mandatory training in paid time; expired modules pause the related tasks automatically.</w:t>
      </w:r>
    </w:p>
    <w:p>
      <w:pPr>
        <w:pStyle w:val="ListParagraph"/>
        <w:numPr>
          <w:ilvl w:val="0"/>
          <w:numId w:val="2"/>
        </w:numPr>
        <w:spacing w:after="90" w:line="264"/>
      </w:pPr>
      <w:r>
        <w:rPr>
          <w:rFonts w:ascii="Georgia" w:cs="Georgia" w:eastAsia="Georgia" w:hAnsi="Georgia"/>
          <w:color w:val="1F2328"/>
          <w:sz w:val="21"/>
          <w:szCs w:val="21"/>
        </w:rPr>
        <w:t xml:space="preserve">Competency sign-off, recorded in the delegation register, is the only authority for delegated tasks.</w:t>
      </w:r>
    </w:p>
    <w:p>
      <w:pPr>
        <w:pStyle w:val="ListParagraph"/>
        <w:numPr>
          <w:ilvl w:val="0"/>
          <w:numId w:val="2"/>
        </w:numPr>
        <w:spacing w:after="90" w:line="264"/>
      </w:pPr>
      <w:r>
        <w:rPr>
          <w:rFonts w:ascii="Georgia" w:cs="Georgia" w:eastAsia="Georgia" w:hAnsi="Georgia"/>
          <w:color w:val="1F2328"/>
          <w:sz w:val="21"/>
          <w:szCs w:val="21"/>
        </w:rPr>
        <w:t xml:space="preserve">Annual reviews are dialogues; career paths are real and internally advertised first.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My mandatory refresher is due while I'm on holiday. What happens?</w:t>
      </w:r>
    </w:p>
    <w:p>
      <w:pPr>
        <w:spacing w:after="100" w:line="276"/>
        <w:jc w:val="both"/>
      </w:pPr>
      <w:r>
        <w:rPr>
          <w:rFonts w:ascii="Georgia" w:cs="Georgia" w:eastAsia="Georgia" w:hAnsi="Georgia"/>
          <w:color w:val="1F2328"/>
          <w:sz w:val="21"/>
          <w:szCs w:val="21"/>
        </w:rPr>
        <w:t xml:space="preserve">Book it with your coordinator before or promptly after — the matrix flags due dates well in advance precisely so this is easy.</w:t>
      </w:r>
    </w:p>
    <w:p>
      <w:pPr>
        <w:spacing w:after="60" w:before="140"/>
      </w:pPr>
      <w:r>
        <w:rPr>
          <w:rFonts w:ascii="Arial" w:cs="Arial" w:eastAsia="Arial" w:hAnsi="Arial"/>
          <w:b/>
          <w:bCs/>
          <w:color w:val="1F2328"/>
          <w:sz w:val="20"/>
          <w:szCs w:val="20"/>
        </w:rPr>
        <w:t xml:space="preserve">Can Premium Care support me through SSA training?</w:t>
      </w:r>
    </w:p>
    <w:p>
      <w:pPr>
        <w:spacing w:after="100" w:line="276"/>
        <w:jc w:val="both"/>
      </w:pPr>
      <w:r>
        <w:rPr>
          <w:rFonts w:ascii="Georgia" w:cs="Georgia" w:eastAsia="Georgia" w:hAnsi="Georgia"/>
          <w:color w:val="1F2328"/>
          <w:sz w:val="21"/>
          <w:szCs w:val="21"/>
        </w:rPr>
        <w:t xml:space="preserve">Support for formal qualification routes exists and is agreed case by case — raise it at your review or any time with your leader.</w:t>
      </w:r>
    </w:p>
    <w:p>
      <w:pPr>
        <w:spacing w:after="60" w:before="140"/>
      </w:pPr>
      <w:r>
        <w:rPr>
          <w:rFonts w:ascii="Arial" w:cs="Arial" w:eastAsia="Arial" w:hAnsi="Arial"/>
          <w:b/>
          <w:bCs/>
          <w:color w:val="1F2328"/>
          <w:sz w:val="20"/>
          <w:szCs w:val="20"/>
        </w:rPr>
        <w:t xml:space="preserve">Who signs off my competencies?</w:t>
      </w:r>
    </w:p>
    <w:p>
      <w:pPr>
        <w:spacing w:after="100" w:line="276"/>
        <w:jc w:val="both"/>
      </w:pPr>
      <w:r>
        <w:rPr>
          <w:rFonts w:ascii="Georgia" w:cs="Georgia" w:eastAsia="Georgia" w:hAnsi="Georgia"/>
          <w:color w:val="1F2328"/>
          <w:sz w:val="21"/>
          <w:szCs w:val="21"/>
        </w:rPr>
        <w:t xml:space="preserve">The clinical team under the Head of Clinical Services — never a colleague informally, however experienced.</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PC-HR-013</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Mandatory Training Matrix</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Competency Framework</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PC-HR-008 / 006</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Learning &amp; development; annual reviews</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8</w:t>
      </w:r>
    </w:p>
    <w:p>
      <w:pPr>
        <w:pStyle w:val="Heading1"/>
        <w:spacing w:after="200"/>
      </w:pPr>
      <w:r>
        <w:rPr>
          <w:rFonts w:ascii="Georgia" w:cs="Georgia" w:eastAsia="Georgia" w:hAnsi="Georgia"/>
          <w:color w:val="1F2328"/>
          <w:sz w:val="52"/>
          <w:szCs w:val="52"/>
        </w:rPr>
        <w:t xml:space="preserve">Speaking Up</w:t>
      </w:r>
    </w:p>
    <w:p>
      <w:pPr>
        <w:pBdr>
          <w:top w:val="single" w:color="1E4B50" w:sz="6"/>
        </w:pBdr>
        <w:spacing w:after="0"/>
      </w:pPr>
    </w:p>
    <w:p>
      <w:pPr>
        <w:spacing w:before="160"/>
      </w:pPr>
      <w:r>
        <w:rPr>
          <w:rFonts w:ascii="Georgia" w:cs="Georgia" w:eastAsia="Georgia" w:hAnsi="Georgia"/>
          <w:i/>
          <w:iCs/>
          <w:color w:val="44515C"/>
          <w:sz w:val="23"/>
          <w:szCs w:val="23"/>
        </w:rPr>
        <w:t xml:space="preserve">Concerns, complaints, ideas and disclosures — every voice has a route, and every route is safe.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Speaking up is a duty here, and it is safe.</w:t>
            </w:r>
            <w:r>
              <w:rPr>
                <w:rFonts w:ascii="Georgia" w:cs="Georgia" w:eastAsia="Georgia" w:hAnsi="Georgia"/>
                <w:color w:val="1F2328"/>
                <w:sz w:val="20"/>
                <w:szCs w:val="20"/>
              </w:rPr>
              <w:t xml:space="preserve"> Retaliation against anyone who raises a concern honestly is itself a serious disciplinary matter.</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Different concerns have different best routes — this Part is the map. </w:t>
            </w:r>
            <w:r>
              <w:rPr>
                <w:rFonts w:ascii="Georgia" w:cs="Georgia" w:eastAsia="Georgia" w:hAnsi="Georgia"/>
                <w:b/>
                <w:bCs/>
                <w:color w:val="1F2328"/>
                <w:sz w:val="20"/>
                <w:szCs w:val="20"/>
              </w:rPr>
              <w:t xml:space="preserve">When in doubt, tell your line manager; when that is the problem, go around it.</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The </w:t>
            </w:r>
            <w:r>
              <w:rPr>
                <w:rFonts w:ascii="Georgia" w:cs="Georgia" w:eastAsia="Georgia" w:hAnsi="Georgia"/>
                <w:b/>
                <w:bCs/>
                <w:color w:val="1F2328"/>
                <w:sz w:val="20"/>
                <w:szCs w:val="20"/>
              </w:rPr>
              <w:t xml:space="preserve">whistleblower scheme is confidential</w:t>
            </w:r>
            <w:r>
              <w:rPr>
                <w:rFonts w:ascii="Georgia" w:cs="Georgia" w:eastAsia="Georgia" w:hAnsi="Georgia"/>
                <w:color w:val="1F2328"/>
                <w:sz w:val="20"/>
                <w:szCs w:val="20"/>
              </w:rPr>
              <w:t xml:space="preserve">, protected by Danish law, and open for serious concerns you cannot raise in the open.</w:t>
            </w:r>
          </w:p>
        </w:tc>
      </w:tr>
    </w:tbl>
    <w:p>
      <w:pPr>
        <w:spacing w:after="160"/>
      </w:pPr>
    </w:p>
    <w:p>
      <w:pPr>
        <w:pStyle w:val="Heading2"/>
        <w:spacing w:after="140" w:before="300"/>
      </w:pPr>
      <w:r>
        <w:rPr>
          <w:rFonts w:ascii="Arial" w:cs="Arial" w:eastAsia="Arial" w:hAnsi="Arial"/>
          <w:b/>
          <w:bCs/>
          <w:color w:val="1E4B50"/>
          <w:sz w:val="24"/>
          <w:szCs w:val="24"/>
        </w:rPr>
        <w:t xml:space="preserve">8.1   </w:t>
      </w:r>
      <w:r>
        <w:rPr>
          <w:rFonts w:ascii="Arial" w:cs="Arial" w:eastAsia="Arial" w:hAnsi="Arial"/>
          <w:b/>
          <w:bCs/>
          <w:color w:val="1F2328"/>
          <w:sz w:val="24"/>
          <w:szCs w:val="24"/>
        </w:rPr>
        <w:t xml:space="preserve">The routes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026"/>
      </w:tblGrid>
      <w:tr>
        <w:trPr>
          <w:cantSplit/>
          <w:tblHeader/>
        </w:trPr>
        <w:tc>
          <w:tcPr>
            <w:tcW w:type="dxa" w:w="3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you have</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First route</w:t>
            </w:r>
          </w:p>
        </w:tc>
        <w:tc>
          <w:tcPr>
            <w:tcW w:type="dxa" w:w="3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If that route is unsuitable</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worry about a citizen's safety or wellbeing</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Coordinator / Head of Clinical Services, same day</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 manager; in emergencies act first (1-1-2), report after</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 incident or near-miss in care (UTH)</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procedure (Part 5.6), immediately</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Duty coordinator by phone, system entry after</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workplace hazard or accident</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Report per Part 6.1</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 or AMO representative</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problem with your own situation (grievance)</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line manager</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 formal grievance procedure with defined stages and appeal</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 idea to improve something</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leader or team meeting</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Improvement suggestion route to the Quality team — all read, all answered</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citizen or relative wants to complain</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Help them: give the complaints route, offer to alert the coordinator</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Never talk anyone out of complaining — signposting is our standard</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serious concern: unlawfulness, fraud, abuse, cover-up, serious breaches</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Whistleblower scheme (8.3)</w:t>
            </w: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External statutory routes (8.3) — always lawful to use</w:t>
            </w:r>
          </w:p>
        </w:tc>
      </w:tr>
    </w:tbl>
    <w:p>
      <w:pPr>
        <w:spacing w:after="200"/>
      </w:pPr>
    </w:p>
    <w:p>
      <w:pPr>
        <w:pStyle w:val="Heading2"/>
        <w:spacing w:after="140" w:before="300"/>
      </w:pPr>
      <w:r>
        <w:rPr>
          <w:rFonts w:ascii="Arial" w:cs="Arial" w:eastAsia="Arial" w:hAnsi="Arial"/>
          <w:b/>
          <w:bCs/>
          <w:color w:val="1E4B50"/>
          <w:sz w:val="24"/>
          <w:szCs w:val="24"/>
        </w:rPr>
        <w:t xml:space="preserve">8.2   </w:t>
      </w:r>
      <w:r>
        <w:rPr>
          <w:rFonts w:ascii="Arial" w:cs="Arial" w:eastAsia="Arial" w:hAnsi="Arial"/>
          <w:b/>
          <w:bCs/>
          <w:color w:val="1F2328"/>
          <w:sz w:val="24"/>
          <w:szCs w:val="24"/>
        </w:rPr>
        <w:t xml:space="preserve">Open door, honestly meant</w:t>
      </w:r>
    </w:p>
    <w:p>
      <w:pPr>
        <w:spacing w:after="160" w:line="276"/>
        <w:jc w:val="both"/>
      </w:pPr>
      <w:r>
        <w:rPr>
          <w:rFonts w:ascii="Georgia" w:cs="Georgia" w:eastAsia="Georgia" w:hAnsi="Georgia"/>
          <w:color w:val="1F2328"/>
          <w:sz w:val="21"/>
          <w:szCs w:val="21"/>
        </w:rPr>
        <w:t xml:space="preserve">Every leader at Premium Care holds an open door — and is measured on it. You may approach any manager, including the Managing Director, with any concern, without appointment and without going through layers. Most things are solved this way, early and small. What we ask in return: raise concerns honestly and in good faith. What we promise: you will be heard, you will get an answer, and raising something will never quietly cost you shifts, opportunities or goodwill — if you ever suspect it has, that suspicion itself is a matter for 8.3.</w:t>
      </w:r>
    </w:p>
    <w:p>
      <w:pPr>
        <w:pStyle w:val="Heading2"/>
        <w:spacing w:after="140" w:before="300"/>
      </w:pPr>
      <w:r>
        <w:rPr>
          <w:rFonts w:ascii="Arial" w:cs="Arial" w:eastAsia="Arial" w:hAnsi="Arial"/>
          <w:b/>
          <w:bCs/>
          <w:color w:val="1E4B50"/>
          <w:sz w:val="24"/>
          <w:szCs w:val="24"/>
        </w:rPr>
        <w:t xml:space="preserve">8.3   </w:t>
      </w:r>
      <w:r>
        <w:rPr>
          <w:rFonts w:ascii="Arial" w:cs="Arial" w:eastAsia="Arial" w:hAnsi="Arial"/>
          <w:b/>
          <w:bCs/>
          <w:color w:val="1F2328"/>
          <w:sz w:val="24"/>
          <w:szCs w:val="24"/>
        </w:rPr>
        <w:t xml:space="preserve">Whistleblowing</w:t>
      </w:r>
    </w:p>
    <w:p>
      <w:pPr>
        <w:spacing w:after="160" w:line="276"/>
        <w:jc w:val="both"/>
      </w:pPr>
      <w:r>
        <w:rPr>
          <w:rFonts w:ascii="Georgia" w:cs="Georgia" w:eastAsia="Georgia" w:hAnsi="Georgia"/>
          <w:color w:val="1F2328"/>
          <w:sz w:val="21"/>
          <w:szCs w:val="21"/>
        </w:rPr>
        <w:t xml:space="preserve">For serious matters — suspected unlawfulness, fraud, abuse or neglect of citizens, serious safety or data breaches, or attempts to conceal such things — our whistleblower scheme provides a confidential channel, independent of ordinary line management, with legal protection against any form of retaliation under the Danish whistleblower protection rules. Reports are handled by designated impartial persons, acknowledged within seven days, and answered within three months. You may also always use the external statutory channels — including the Danish Patient Safety Authority (styrelsen for patientsikkerhed) for care concerns, the Danish Working Environment Authority for safety, the Data Protection Agency for data matters, and the national external whistleblower scheme — and choosing an external route is your protected right, not a betrayal.</w:t>
      </w:r>
    </w:p>
    <w:p>
      <w:pPr>
        <w:pBdr>
          <w:top w:val="single" w:color="C9CDD1" w:sz="4"/>
          <w:bottom w:val="single" w:color="C9CDD1" w:sz="4"/>
        </w:pBdr>
        <w:spacing w:after="260" w:before="260"/>
        <w:ind w:left="500" w:right="500"/>
        <w:jc w:val="center"/>
      </w:pPr>
      <w:r>
        <w:rPr>
          <w:rFonts w:ascii="Georgia" w:cs="Georgia" w:eastAsia="Georgia" w:hAnsi="Georgia"/>
          <w:i/>
          <w:iCs/>
          <w:color w:val="1E4B50"/>
          <w:sz w:val="27"/>
          <w:szCs w:val="27"/>
        </w:rPr>
        <w:t xml:space="preserve">“The person who raises a concern is doing the organisation a favour.”</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One map, many routes: citizen safety same-day; incidents immediately; grievances via manager or HR; serious matters via the whistleblower scheme.</w:t>
      </w:r>
    </w:p>
    <w:p>
      <w:pPr>
        <w:pStyle w:val="ListParagraph"/>
        <w:numPr>
          <w:ilvl w:val="0"/>
          <w:numId w:val="2"/>
        </w:numPr>
        <w:spacing w:after="90" w:line="264"/>
      </w:pPr>
      <w:r>
        <w:rPr>
          <w:rFonts w:ascii="Georgia" w:cs="Georgia" w:eastAsia="Georgia" w:hAnsi="Georgia"/>
          <w:color w:val="1F2328"/>
          <w:sz w:val="21"/>
          <w:szCs w:val="21"/>
        </w:rPr>
        <w:t xml:space="preserve">Open door is real and measured; good-faith concerns can never cost you anything.</w:t>
      </w:r>
    </w:p>
    <w:p>
      <w:pPr>
        <w:pStyle w:val="ListParagraph"/>
        <w:numPr>
          <w:ilvl w:val="0"/>
          <w:numId w:val="2"/>
        </w:numPr>
        <w:spacing w:after="90" w:line="264"/>
      </w:pPr>
      <w:r>
        <w:rPr>
          <w:rFonts w:ascii="Georgia" w:cs="Georgia" w:eastAsia="Georgia" w:hAnsi="Georgia"/>
          <w:color w:val="1F2328"/>
          <w:sz w:val="21"/>
          <w:szCs w:val="21"/>
        </w:rPr>
        <w:t xml:space="preserve">Whistleblowing is confidential, legally protected, and external routes are always lawful.</w:t>
      </w:r>
    </w:p>
    <w:p>
      <w:pPr>
        <w:pStyle w:val="ListParagraph"/>
        <w:numPr>
          <w:ilvl w:val="0"/>
          <w:numId w:val="2"/>
        </w:numPr>
        <w:spacing w:after="90" w:line="264"/>
      </w:pPr>
      <w:r>
        <w:rPr>
          <w:rFonts w:ascii="Georgia" w:cs="Georgia" w:eastAsia="Georgia" w:hAnsi="Georgia"/>
          <w:color w:val="1F2328"/>
          <w:sz w:val="21"/>
          <w:szCs w:val="21"/>
        </w:rPr>
        <w:t xml:space="preserve">Never discourage a citizen's complaint — help it on its way.</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I'm not sure whether my concern is 'serious enough' for the whistleblower scheme.</w:t>
      </w:r>
    </w:p>
    <w:p>
      <w:pPr>
        <w:spacing w:after="100" w:line="276"/>
        <w:jc w:val="both"/>
      </w:pPr>
      <w:r>
        <w:rPr>
          <w:rFonts w:ascii="Georgia" w:cs="Georgia" w:eastAsia="Georgia" w:hAnsi="Georgia"/>
          <w:color w:val="1F2328"/>
          <w:sz w:val="21"/>
          <w:szCs w:val="21"/>
        </w:rPr>
        <w:t xml:space="preserve">Then start with any open route — your manager, HR or Quality. The scheme's handlers will also redirect misplaced reports kindly; nobody is penalised for choosing the wrong door in good faith.</w:t>
      </w:r>
    </w:p>
    <w:p>
      <w:pPr>
        <w:spacing w:after="60" w:before="140"/>
      </w:pPr>
      <w:r>
        <w:rPr>
          <w:rFonts w:ascii="Arial" w:cs="Arial" w:eastAsia="Arial" w:hAnsi="Arial"/>
          <w:b/>
          <w:bCs/>
          <w:color w:val="1F2328"/>
          <w:sz w:val="20"/>
          <w:szCs w:val="20"/>
        </w:rPr>
        <w:t xml:space="preserve">Can I report anonymously?</w:t>
      </w:r>
    </w:p>
    <w:p>
      <w:pPr>
        <w:spacing w:after="100" w:line="276"/>
        <w:jc w:val="both"/>
      </w:pPr>
      <w:r>
        <w:rPr>
          <w:rFonts w:ascii="Georgia" w:cs="Georgia" w:eastAsia="Georgia" w:hAnsi="Georgia"/>
          <w:color w:val="1F2328"/>
          <w:sz w:val="21"/>
          <w:szCs w:val="21"/>
        </w:rPr>
        <w:t xml:space="preserve">The scheme accepts reports without your name where you choose, though follow-up is easier if the handlers can contact you confidentially. Either way, protection against retaliation applies.</w:t>
      </w:r>
    </w:p>
    <w:p>
      <w:pPr>
        <w:spacing w:after="60" w:before="140"/>
      </w:pPr>
      <w:r>
        <w:rPr>
          <w:rFonts w:ascii="Arial" w:cs="Arial" w:eastAsia="Arial" w:hAnsi="Arial"/>
          <w:b/>
          <w:bCs/>
          <w:color w:val="1F2328"/>
          <w:sz w:val="20"/>
          <w:szCs w:val="20"/>
        </w:rPr>
        <w:t xml:space="preserve">My concern is about my own manager.</w:t>
      </w:r>
    </w:p>
    <w:p>
      <w:pPr>
        <w:spacing w:after="100" w:line="276"/>
        <w:jc w:val="both"/>
      </w:pPr>
      <w:r>
        <w:rPr>
          <w:rFonts w:ascii="Georgia" w:cs="Georgia" w:eastAsia="Georgia" w:hAnsi="Georgia"/>
          <w:color w:val="1F2328"/>
          <w:sz w:val="21"/>
          <w:szCs w:val="21"/>
        </w:rPr>
        <w:t xml:space="preserve">Go around: HR, another manager, or the whistleblower scheme, whichever fits the seriousness. The map in 8.1 exists exactly for this.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scheme in full</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Grievance procedure</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Citizen complaints and feedback</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reporting</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9</w:t>
      </w:r>
    </w:p>
    <w:p>
      <w:pPr>
        <w:pStyle w:val="Heading1"/>
        <w:spacing w:after="200"/>
      </w:pPr>
      <w:r>
        <w:rPr>
          <w:rFonts w:ascii="Georgia" w:cs="Georgia" w:eastAsia="Georgia" w:hAnsi="Georgia"/>
          <w:color w:val="1F2328"/>
          <w:sz w:val="52"/>
          <w:szCs w:val="52"/>
        </w:rPr>
        <w:t xml:space="preserve">Standards &amp; Conduct</w:t>
      </w:r>
    </w:p>
    <w:p>
      <w:pPr>
        <w:pBdr>
          <w:top w:val="single" w:color="1E4B50" w:sz="6"/>
        </w:pBdr>
        <w:spacing w:after="0"/>
      </w:pPr>
    </w:p>
    <w:p>
      <w:pPr>
        <w:spacing w:before="160"/>
      </w:pPr>
      <w:r>
        <w:rPr>
          <w:rFonts w:ascii="Georgia" w:cs="Georgia" w:eastAsia="Georgia" w:hAnsi="Georgia"/>
          <w:i/>
          <w:iCs/>
          <w:color w:val="44515C"/>
          <w:sz w:val="23"/>
          <w:szCs w:val="23"/>
        </w:rPr>
        <w:t xml:space="preserve">Equality, ethics and the hard lines — short, because zero tolerance is short.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Equal treatment is the law and the culture:</w:t>
            </w:r>
            <w:r>
              <w:rPr>
                <w:rFonts w:ascii="Georgia" w:cs="Georgia" w:eastAsia="Georgia" w:hAnsi="Georgia"/>
                <w:color w:val="1F2328"/>
                <w:sz w:val="20"/>
                <w:szCs w:val="20"/>
              </w:rPr>
              <w:t xml:space="preserve"> discrimination, bullying and harassment are met with zero tolerance, whoever the source.</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Ethical lines — conflicts of interest, bribery, fraud — are </w:t>
            </w:r>
            <w:r>
              <w:rPr>
                <w:rFonts w:ascii="Georgia" w:cs="Georgia" w:eastAsia="Georgia" w:hAnsi="Georgia"/>
                <w:b/>
                <w:bCs/>
                <w:color w:val="1F2328"/>
                <w:sz w:val="20"/>
                <w:szCs w:val="20"/>
              </w:rPr>
              <w:t xml:space="preserve">bright lines</w:t>
            </w:r>
            <w:r>
              <w:rPr>
                <w:rFonts w:ascii="Georgia" w:cs="Georgia" w:eastAsia="Georgia" w:hAnsi="Georgia"/>
                <w:color w:val="1F2328"/>
                <w:sz w:val="20"/>
                <w:szCs w:val="20"/>
              </w:rPr>
              <w:t xml:space="preserve">: declare early, decline firmly, report immediately.</w:t>
            </w:r>
          </w:p>
        </w:tc>
      </w:tr>
    </w:tbl>
    <w:p>
      <w:pPr>
        <w:spacing w:after="160"/>
      </w:pPr>
    </w:p>
    <w:p>
      <w:pPr>
        <w:pStyle w:val="Heading2"/>
        <w:spacing w:after="140" w:before="300"/>
      </w:pPr>
      <w:r>
        <w:rPr>
          <w:rFonts w:ascii="Arial" w:cs="Arial" w:eastAsia="Arial" w:hAnsi="Arial"/>
          <w:b/>
          <w:bCs/>
          <w:color w:val="1E4B50"/>
          <w:sz w:val="24"/>
          <w:szCs w:val="24"/>
        </w:rPr>
        <w:t xml:space="preserve">9.1   </w:t>
      </w:r>
      <w:r>
        <w:rPr>
          <w:rFonts w:ascii="Arial" w:cs="Arial" w:eastAsia="Arial" w:hAnsi="Arial"/>
          <w:b/>
          <w:bCs/>
          <w:color w:val="1F2328"/>
          <w:sz w:val="24"/>
          <w:szCs w:val="24"/>
        </w:rPr>
        <w:t xml:space="preserve">Equality, diversity and inclusion</w:t>
      </w:r>
    </w:p>
    <w:p>
      <w:pPr>
        <w:spacing w:after="160" w:line="276"/>
        <w:jc w:val="both"/>
      </w:pPr>
      <w:r>
        <w:rPr>
          <w:rFonts w:ascii="Georgia" w:cs="Georgia" w:eastAsia="Georgia" w:hAnsi="Georgia"/>
          <w:color w:val="1F2328"/>
          <w:sz w:val="21"/>
          <w:szCs w:val="21"/>
        </w:rPr>
        <w:t xml:space="preserve">Danish law prohibits discrimination in employment on grounds including gender, race, ethnicity, religion or belief, disability, age, sexual orientation and political opinion — and Premium Care's commitment goes beyond prohibition: recruitment, rostering, development and promotion run on competence and fairness, adjustments for disability are made in dialogue and good faith, and the diversity of our workforce is treated as the operational asset it is in serving diverse citizens. If you experience or witness unequal treatment, use any Part 8 route; equality concerns are always taken seriously and never 'too small'.</w:t>
      </w:r>
    </w:p>
    <w:p>
      <w:pPr>
        <w:pStyle w:val="Heading2"/>
        <w:spacing w:after="140" w:before="300"/>
      </w:pPr>
      <w:r>
        <w:rPr>
          <w:rFonts w:ascii="Arial" w:cs="Arial" w:eastAsia="Arial" w:hAnsi="Arial"/>
          <w:b/>
          <w:bCs/>
          <w:color w:val="1E4B50"/>
          <w:sz w:val="24"/>
          <w:szCs w:val="24"/>
        </w:rPr>
        <w:t xml:space="preserve">9.2   </w:t>
      </w:r>
      <w:r>
        <w:rPr>
          <w:rFonts w:ascii="Arial" w:cs="Arial" w:eastAsia="Arial" w:hAnsi="Arial"/>
          <w:b/>
          <w:bCs/>
          <w:color w:val="1F2328"/>
          <w:sz w:val="24"/>
          <w:szCs w:val="24"/>
        </w:rPr>
        <w:t xml:space="preserve">Bullying and harassment</w:t>
      </w:r>
    </w:p>
    <w:p>
      <w:pPr>
        <w:spacing w:after="160" w:line="276"/>
        <w:jc w:val="both"/>
      </w:pPr>
      <w:r>
        <w:rPr>
          <w:rFonts w:ascii="Georgia" w:cs="Georgia" w:eastAsia="Georgia" w:hAnsi="Georgia"/>
          <w:color w:val="1F2328"/>
          <w:sz w:val="21"/>
          <w:szCs w:val="21"/>
        </w:rPr>
        <w:t xml:space="preserve">Bullying, harassment and sexual harassment — between colleagues, from managers, or from citizens and relatives — are working-environment violations under Danish law and are not tolerated here in any form or from any direction. That includes 'jokes' that demean, exclusion, intimidation, and unwanted contact of any kind. If it happens to you or near you: you may name it and ask for it to stop if you feel able; you must report it (Part 8) whether or not you did. Reports are handled seriously, confidentially and fast, with real outcomes — from mediation to dismissal to ending a citizen placement. The person who reports is never the problem.</w:t>
      </w:r>
    </w:p>
    <w:p>
      <w:pPr>
        <w:pStyle w:val="Heading2"/>
        <w:spacing w:after="140" w:before="300"/>
      </w:pPr>
      <w:r>
        <w:rPr>
          <w:rFonts w:ascii="Arial" w:cs="Arial" w:eastAsia="Arial" w:hAnsi="Arial"/>
          <w:b/>
          <w:bCs/>
          <w:color w:val="1E4B50"/>
          <w:sz w:val="24"/>
          <w:szCs w:val="24"/>
        </w:rPr>
        <w:t xml:space="preserve">9.3   </w:t>
      </w:r>
      <w:r>
        <w:rPr>
          <w:rFonts w:ascii="Arial" w:cs="Arial" w:eastAsia="Arial" w:hAnsi="Arial"/>
          <w:b/>
          <w:bCs/>
          <w:color w:val="1F2328"/>
          <w:sz w:val="24"/>
          <w:szCs w:val="24"/>
        </w:rPr>
        <w:t xml:space="preserve">Ethics, conflicts of interest, bribery and fraud</w:t>
      </w:r>
    </w:p>
    <w:p>
      <w:pPr>
        <w:pStyle w:val="ListParagraph"/>
        <w:numPr>
          <w:ilvl w:val="0"/>
          <w:numId w:val="2"/>
        </w:numPr>
        <w:spacing w:after="90" w:line="264"/>
      </w:pPr>
      <w:r>
        <w:rPr>
          <w:rFonts w:ascii="Georgia" w:cs="Georgia" w:eastAsia="Georgia" w:hAnsi="Georgia"/>
          <w:b/>
          <w:bCs/>
          <w:color w:val="1F2328"/>
          <w:sz w:val="21"/>
          <w:szCs w:val="21"/>
        </w:rPr>
        <w:t xml:space="preserve">Conflicts of interest.</w:t>
      </w:r>
      <w:r>
        <w:rPr>
          <w:rFonts w:ascii="Georgia" w:cs="Georgia" w:eastAsia="Georgia" w:hAnsi="Georgia"/>
          <w:color w:val="1F2328"/>
          <w:sz w:val="21"/>
          <w:szCs w:val="21"/>
        </w:rPr>
        <w:t xml:space="preserve"> If a private interest could ever appear to influence your work — a citizen who is family, a side business meeting Premium Care needs, a relationship with a supplier — declare it to your manager. Declared conflicts are managed easily; concealed ones become misconduct.</w:t>
      </w:r>
    </w:p>
    <w:p>
      <w:pPr>
        <w:pStyle w:val="ListParagraph"/>
        <w:numPr>
          <w:ilvl w:val="0"/>
          <w:numId w:val="2"/>
        </w:numPr>
        <w:spacing w:after="90" w:line="264"/>
      </w:pPr>
      <w:r>
        <w:rPr>
          <w:rFonts w:ascii="Georgia" w:cs="Georgia" w:eastAsia="Georgia" w:hAnsi="Georgia"/>
          <w:b/>
          <w:bCs/>
          <w:color w:val="1F2328"/>
          <w:sz w:val="21"/>
          <w:szCs w:val="21"/>
        </w:rPr>
        <w:t xml:space="preserve">Bribery.</w:t>
      </w:r>
      <w:r>
        <w:rPr>
          <w:rFonts w:ascii="Georgia" w:cs="Georgia" w:eastAsia="Georgia" w:hAnsi="Georgia"/>
          <w:color w:val="1F2328"/>
          <w:sz w:val="21"/>
          <w:szCs w:val="21"/>
        </w:rPr>
        <w:t xml:space="preserve"> Never offer, request or accept anything of value to influence a decision — ours, a municipality's, anyone's. The gift rules in Part 4.5 are part of this line.</w:t>
      </w:r>
    </w:p>
    <w:p>
      <w:pPr>
        <w:pStyle w:val="ListParagraph"/>
        <w:numPr>
          <w:ilvl w:val="0"/>
          <w:numId w:val="2"/>
        </w:numPr>
        <w:spacing w:after="90" w:line="264"/>
      </w:pPr>
      <w:r>
        <w:rPr>
          <w:rFonts w:ascii="Georgia" w:cs="Georgia" w:eastAsia="Georgia" w:hAnsi="Georgia"/>
          <w:b/>
          <w:bCs/>
          <w:color w:val="1F2328"/>
          <w:sz w:val="21"/>
          <w:szCs w:val="21"/>
        </w:rPr>
        <w:t xml:space="preserve">Fraud.</w:t>
      </w:r>
      <w:r>
        <w:rPr>
          <w:rFonts w:ascii="Georgia" w:cs="Georgia" w:eastAsia="Georgia" w:hAnsi="Georgia"/>
          <w:color w:val="1F2328"/>
          <w:sz w:val="21"/>
          <w:szCs w:val="21"/>
        </w:rPr>
        <w:t xml:space="preserve"> False time records, false mileage, false documentation, misuse of citizens' money or property: these end employment and may be reported to the police. If you suspect fraud by anyone, report it through Part 8 — the whistleblower scheme exists precisely for the uncomfortable cases.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Equal treatment in recruitment, rostering, development and daily conduct — enforced, not aspirational.</w:t>
      </w:r>
    </w:p>
    <w:p>
      <w:pPr>
        <w:pStyle w:val="ListParagraph"/>
        <w:numPr>
          <w:ilvl w:val="0"/>
          <w:numId w:val="2"/>
        </w:numPr>
        <w:spacing w:after="90" w:line="264"/>
      </w:pPr>
      <w:r>
        <w:rPr>
          <w:rFonts w:ascii="Georgia" w:cs="Georgia" w:eastAsia="Georgia" w:hAnsi="Georgia"/>
          <w:color w:val="1F2328"/>
          <w:sz w:val="21"/>
          <w:szCs w:val="21"/>
        </w:rPr>
        <w:t xml:space="preserve">Zero tolerance of bullying and harassment from any direction, with fast, confidential handling.</w:t>
      </w:r>
    </w:p>
    <w:p>
      <w:pPr>
        <w:pStyle w:val="ListParagraph"/>
        <w:numPr>
          <w:ilvl w:val="0"/>
          <w:numId w:val="2"/>
        </w:numPr>
        <w:spacing w:after="90" w:line="264"/>
      </w:pPr>
      <w:r>
        <w:rPr>
          <w:rFonts w:ascii="Georgia" w:cs="Georgia" w:eastAsia="Georgia" w:hAnsi="Georgia"/>
          <w:color w:val="1F2328"/>
          <w:sz w:val="21"/>
          <w:szCs w:val="21"/>
        </w:rPr>
        <w:t xml:space="preserve">Declare conflicts early; decline anything of value meant to influence; report suspected fraud through Part 8.</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A citizen repeatedly makes racist remarks to me. Am I expected to endure it?</w:t>
      </w:r>
    </w:p>
    <w:p>
      <w:pPr>
        <w:spacing w:after="100" w:line="276"/>
        <w:jc w:val="both"/>
      </w:pPr>
      <w:r>
        <w:rPr>
          <w:rFonts w:ascii="Georgia" w:cs="Georgia" w:eastAsia="Georgia" w:hAnsi="Georgia"/>
          <w:color w:val="1F2328"/>
          <w:sz w:val="21"/>
          <w:szCs w:val="21"/>
        </w:rPr>
        <w:t xml:space="preserve">No. Report it after the visit (or during, if you need to withdraw — Part 6.2 applies). Real responses follow: the citizen is spoken with, visits re-planned, and placements can end. Your dignity is not a service we sell.</w:t>
      </w:r>
    </w:p>
    <w:p>
      <w:pPr>
        <w:spacing w:after="60" w:before="140"/>
      </w:pPr>
      <w:r>
        <w:rPr>
          <w:rFonts w:ascii="Arial" w:cs="Arial" w:eastAsia="Arial" w:hAnsi="Arial"/>
          <w:b/>
          <w:bCs/>
          <w:color w:val="1F2328"/>
          <w:sz w:val="20"/>
          <w:szCs w:val="20"/>
        </w:rPr>
        <w:t xml:space="preserve">My cousin needs home care and wants to choose Premium Care. Is that allowed?</w:t>
      </w:r>
    </w:p>
    <w:p>
      <w:pPr>
        <w:spacing w:after="100" w:line="276"/>
        <w:jc w:val="both"/>
      </w:pPr>
      <w:r>
        <w:rPr>
          <w:rFonts w:ascii="Georgia" w:cs="Georgia" w:eastAsia="Georgia" w:hAnsi="Georgia"/>
          <w:color w:val="1F2328"/>
          <w:sz w:val="21"/>
          <w:szCs w:val="21"/>
        </w:rPr>
        <w:t xml:space="preserve">Yes — citizens choose freely. Declare the relationship; you simply won't be rostered to that care, and everything stays clean.</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Equality, diversity and inclusion policy</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How concerns about conduct are handled</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 / 013</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whistleblowing</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PC-FIN-005</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Fraud response</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10</w:t>
      </w:r>
    </w:p>
    <w:p>
      <w:pPr>
        <w:pStyle w:val="Heading1"/>
        <w:spacing w:after="200"/>
      </w:pPr>
      <w:r>
        <w:rPr>
          <w:rFonts w:ascii="Georgia" w:cs="Georgia" w:eastAsia="Georgia" w:hAnsi="Georgia"/>
          <w:color w:val="1F2328"/>
          <w:sz w:val="52"/>
          <w:szCs w:val="52"/>
        </w:rPr>
        <w:t xml:space="preserve">Leaving Premium Care</w:t>
      </w:r>
    </w:p>
    <w:p>
      <w:pPr>
        <w:pBdr>
          <w:top w:val="single" w:color="1E4B50" w:sz="6"/>
        </w:pBdr>
        <w:spacing w:after="0"/>
      </w:pPr>
    </w:p>
    <w:p>
      <w:pPr>
        <w:spacing w:before="160"/>
      </w:pPr>
      <w:r>
        <w:rPr>
          <w:rFonts w:ascii="Georgia" w:cs="Georgia" w:eastAsia="Georgia" w:hAnsi="Georgia"/>
          <w:i/>
          <w:iCs/>
          <w:color w:val="44515C"/>
          <w:sz w:val="23"/>
          <w:szCs w:val="23"/>
        </w:rPr>
        <w:t xml:space="preserve">Endings done properly — with the same professionalism as beginnings.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Resignation is </w:t>
            </w:r>
            <w:r>
              <w:rPr>
                <w:rFonts w:ascii="Georgia" w:cs="Georgia" w:eastAsia="Georgia" w:hAnsi="Georgia"/>
                <w:b/>
                <w:bCs/>
                <w:color w:val="1F2328"/>
                <w:sz w:val="20"/>
                <w:szCs w:val="20"/>
              </w:rPr>
              <w:t xml:space="preserve">in writing</w:t>
            </w:r>
            <w:r>
              <w:rPr>
                <w:rFonts w:ascii="Georgia" w:cs="Georgia" w:eastAsia="Georgia" w:hAnsi="Georgia"/>
                <w:color w:val="1F2328"/>
                <w:sz w:val="20"/>
                <w:szCs w:val="20"/>
              </w:rPr>
              <w:t xml:space="preserve">, with notice per your contract and Danish law.</w:t>
            </w:r>
          </w:p>
          <w:p>
            <w:pPr>
              <w:spacing w:after="8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Your last weeks include a </w:t>
            </w:r>
            <w:r>
              <w:rPr>
                <w:rFonts w:ascii="Georgia" w:cs="Georgia" w:eastAsia="Georgia" w:hAnsi="Georgia"/>
                <w:b/>
                <w:bCs/>
                <w:color w:val="1F2328"/>
                <w:sz w:val="20"/>
                <w:szCs w:val="20"/>
              </w:rPr>
              <w:t xml:space="preserve">proper handover, equipment return and an exit conversation</w:t>
            </w:r>
            <w:r>
              <w:rPr>
                <w:rFonts w:ascii="Georgia" w:cs="Georgia" w:eastAsia="Georgia" w:hAnsi="Georgia"/>
                <w:color w:val="1F2328"/>
                <w:sz w:val="20"/>
                <w:szCs w:val="20"/>
              </w:rPr>
              <w:t xml:space="preserve"> — your honest feedback improves the company you leave behind.</w:t>
            </w:r>
          </w:p>
          <w:p>
            <w:pPr>
              <w:spacing w:after="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Confidentiality continues after employment ends.</w:t>
            </w:r>
          </w:p>
        </w:tc>
      </w:tr>
    </w:tbl>
    <w:p>
      <w:pPr>
        <w:spacing w:after="160"/>
      </w:pPr>
    </w:p>
    <w:p>
      <w:pPr>
        <w:pStyle w:val="Heading2"/>
        <w:spacing w:after="140" w:before="300"/>
      </w:pPr>
      <w:r>
        <w:rPr>
          <w:rFonts w:ascii="Arial" w:cs="Arial" w:eastAsia="Arial" w:hAnsi="Arial"/>
          <w:b/>
          <w:bCs/>
          <w:color w:val="1E4B50"/>
          <w:sz w:val="24"/>
          <w:szCs w:val="24"/>
        </w:rPr>
        <w:t xml:space="preserve">10.1   </w:t>
      </w:r>
      <w:r>
        <w:rPr>
          <w:rFonts w:ascii="Arial" w:cs="Arial" w:eastAsia="Arial" w:hAnsi="Arial"/>
          <w:b/>
          <w:bCs/>
          <w:color w:val="1F2328"/>
          <w:sz w:val="24"/>
          <w:szCs w:val="24"/>
        </w:rPr>
        <w:t xml:space="preserve">Resignation and notice</w:t>
      </w:r>
    </w:p>
    <w:p>
      <w:pPr>
        <w:spacing w:after="160" w:line="276"/>
        <w:jc w:val="both"/>
      </w:pPr>
      <w:r>
        <w:rPr>
          <w:rFonts w:ascii="Georgia" w:cs="Georgia" w:eastAsia="Georgia" w:hAnsi="Georgia"/>
          <w:color w:val="1F2328"/>
          <w:sz w:val="21"/>
          <w:szCs w:val="21"/>
        </w:rPr>
        <w:t xml:space="preserve">If you decide to leave, tell your leader in person if you can — then confirm in writing to HR. Your notice period is in your contract, following Danish law and any applicable collective agreement (probation carries shorter notice). We will always try to make your remaining time constructive: proper handovers to protect your citizens' continuity, and where possible, farewell visits done well — endings matter to the people we care for.</w:t>
      </w:r>
    </w:p>
    <w:p>
      <w:pPr>
        <w:pStyle w:val="Heading2"/>
        <w:spacing w:after="140" w:before="300"/>
      </w:pPr>
      <w:r>
        <w:rPr>
          <w:rFonts w:ascii="Arial" w:cs="Arial" w:eastAsia="Arial" w:hAnsi="Arial"/>
          <w:b/>
          <w:bCs/>
          <w:color w:val="1E4B50"/>
          <w:sz w:val="24"/>
          <w:szCs w:val="24"/>
        </w:rPr>
        <w:t xml:space="preserve">10.2   </w:t>
      </w:r>
      <w:r>
        <w:rPr>
          <w:rFonts w:ascii="Arial" w:cs="Arial" w:eastAsia="Arial" w:hAnsi="Arial"/>
          <w:b/>
          <w:bCs/>
          <w:color w:val="1F2328"/>
          <w:sz w:val="24"/>
          <w:szCs w:val="24"/>
        </w:rPr>
        <w:t xml:space="preserve">Practicalities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Handover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coordinator plans the transfer of your citizen team; your records must be complete and current on your final day.</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Equipment</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Phone, uniform items, ID badge, keys, fobs and any equipment are returned per the leaver checklist — citizens' keys are accounted for individually.</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Access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System access ends on your final day; take nothing with you — records, contact details and documents belong to the citizens and the company.</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Final pay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Final salary, outstanding approved expenses and holiday settlement follow your contract and the Holiday Act — accrued holiday is settled per the statutory rules (for most, via FerieKonto).</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References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We provide factual employment references (role, dates, responsibilities) and, where agreed, fuller references from your leader. Ask HR.</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Exit conversation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 will be invited to a confidential exit interview. Be honest — leavers see things clearly, and your feedback genuinely shapes improvements.</w:t>
            </w:r>
          </w:p>
        </w:tc>
      </w:tr>
    </w:tbl>
    <w:p>
      <w:pPr>
        <w:spacing w:after="80"/>
      </w:pPr>
    </w:p>
    <w:p>
      <w:pPr>
        <w:spacing w:after="160" w:line="276"/>
        <w:jc w:val="both"/>
      </w:pPr>
      <w:r>
        <w:rPr>
          <w:rFonts w:ascii="Georgia" w:cs="Georgia" w:eastAsia="Georgia" w:hAnsi="Georgia"/>
          <w:color w:val="1F2328"/>
          <w:sz w:val="21"/>
          <w:szCs w:val="21"/>
        </w:rPr>
        <w:t xml:space="preserve">And if life brings you back: former colleagues who left well are warmly considered for return. Doors here close gently.</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Written resignation; notice per contract and law; probation notice is shorter.</w:t>
      </w:r>
    </w:p>
    <w:p>
      <w:pPr>
        <w:pStyle w:val="ListParagraph"/>
        <w:numPr>
          <w:ilvl w:val="0"/>
          <w:numId w:val="2"/>
        </w:numPr>
        <w:spacing w:after="90" w:line="264"/>
      </w:pPr>
      <w:r>
        <w:rPr>
          <w:rFonts w:ascii="Georgia" w:cs="Georgia" w:eastAsia="Georgia" w:hAnsi="Georgia"/>
          <w:color w:val="1F2328"/>
          <w:sz w:val="21"/>
          <w:szCs w:val="21"/>
        </w:rPr>
        <w:t xml:space="preserve">Complete records, returned equipment and accounted keys are how professionals leave.</w:t>
      </w:r>
    </w:p>
    <w:p>
      <w:pPr>
        <w:pStyle w:val="ListParagraph"/>
        <w:numPr>
          <w:ilvl w:val="0"/>
          <w:numId w:val="2"/>
        </w:numPr>
        <w:spacing w:after="90" w:line="264"/>
      </w:pPr>
      <w:r>
        <w:rPr>
          <w:rFonts w:ascii="Georgia" w:cs="Georgia" w:eastAsia="Georgia" w:hAnsi="Georgia"/>
          <w:color w:val="1F2328"/>
          <w:sz w:val="21"/>
          <w:szCs w:val="21"/>
        </w:rPr>
        <w:t xml:space="preserve">Holiday and final pay settle under statute; confidentiality survives your employment.</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Frequently asked questions</w:t>
      </w:r>
    </w:p>
    <w:p>
      <w:pPr>
        <w:spacing w:after="60" w:before="140"/>
      </w:pPr>
      <w:r>
        <w:rPr>
          <w:rFonts w:ascii="Arial" w:cs="Arial" w:eastAsia="Arial" w:hAnsi="Arial"/>
          <w:b/>
          <w:bCs/>
          <w:color w:val="1F2328"/>
          <w:sz w:val="20"/>
          <w:szCs w:val="20"/>
        </w:rPr>
        <w:t xml:space="preserve">Can I use my remaining holiday during my notice period?</w:t>
      </w:r>
    </w:p>
    <w:p>
      <w:pPr>
        <w:spacing w:after="100" w:line="276"/>
        <w:jc w:val="both"/>
      </w:pPr>
      <w:r>
        <w:rPr>
          <w:rFonts w:ascii="Georgia" w:cs="Georgia" w:eastAsia="Georgia" w:hAnsi="Georgia"/>
          <w:color w:val="1F2328"/>
          <w:sz w:val="21"/>
          <w:szCs w:val="21"/>
        </w:rPr>
        <w:t xml:space="preserve">Often, by agreement — and statutory rules govern what may be required or refused during notice. HR will map it out for your situation.</w:t>
      </w:r>
    </w:p>
    <w:p>
      <w:pPr>
        <w:spacing w:after="60" w:before="140"/>
      </w:pPr>
      <w:r>
        <w:rPr>
          <w:rFonts w:ascii="Arial" w:cs="Arial" w:eastAsia="Arial" w:hAnsi="Arial"/>
          <w:b/>
          <w:bCs/>
          <w:color w:val="1F2328"/>
          <w:sz w:val="20"/>
          <w:szCs w:val="20"/>
        </w:rPr>
        <w:t xml:space="preserve">Will leaving affect my reference if I go to a competitor?</w:t>
      </w:r>
    </w:p>
    <w:p>
      <w:pPr>
        <w:spacing w:after="100" w:line="276"/>
        <w:jc w:val="both"/>
      </w:pPr>
      <w:r>
        <w:rPr>
          <w:rFonts w:ascii="Georgia" w:cs="Georgia" w:eastAsia="Georgia" w:hAnsi="Georgia"/>
          <w:color w:val="1F2328"/>
          <w:sz w:val="21"/>
          <w:szCs w:val="21"/>
        </w:rPr>
        <w:t xml:space="preserve">No. References are factual and fair regardless of destination. We compete by being good, not by holding grudges.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Notice, final pay and leaver procedures</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contract</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Your notice period and terms</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11</w:t>
      </w:r>
    </w:p>
    <w:p>
      <w:pPr>
        <w:pStyle w:val="Heading1"/>
        <w:spacing w:after="200"/>
      </w:pPr>
      <w:r>
        <w:rPr>
          <w:rFonts w:ascii="Georgia" w:cs="Georgia" w:eastAsia="Georgia" w:hAnsi="Georgia"/>
          <w:color w:val="1F2328"/>
          <w:sz w:val="52"/>
          <w:szCs w:val="52"/>
        </w:rPr>
        <w:t xml:space="preserve">Employee Resources</w:t>
      </w:r>
    </w:p>
    <w:p>
      <w:pPr>
        <w:pBdr>
          <w:top w:val="single" w:color="1E4B50" w:sz="6"/>
        </w:pBdr>
        <w:spacing w:after="0"/>
      </w:pPr>
    </w:p>
    <w:p>
      <w:pPr>
        <w:spacing w:before="160"/>
      </w:pPr>
      <w:r>
        <w:rPr>
          <w:rFonts w:ascii="Georgia" w:cs="Georgia" w:eastAsia="Georgia" w:hAnsi="Georgia"/>
          <w:i/>
          <w:iCs/>
          <w:color w:val="44515C"/>
          <w:sz w:val="23"/>
          <w:szCs w:val="23"/>
        </w:rPr>
        <w:t xml:space="preserve">Where everything lives, and who to call — your one-page map of the system.</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DD1" w:sz="4"/>
              <w:left w:val="single" w:color="1E4B50" w:sz="18"/>
              <w:bottom w:val="single" w:color="C9CDD1" w:sz="4"/>
              <w:right w:val="single" w:color="C9CDD1" w:sz="4"/>
            </w:tcBorders>
            <w:shd w:fill="F4F5F4" w:color="auto" w:val="clear"/>
            <w:tcMar>
              <w:top w:type="dxa" w:w="160"/>
              <w:left w:type="dxa" w:w="200"/>
              <w:bottom w:type="dxa" w:w="160"/>
              <w:right w:type="dxa" w:w="200"/>
            </w:tcMar>
          </w:tcPr>
          <w:p>
            <w:pPr>
              <w:spacing w:after="100"/>
            </w:pPr>
            <w:r>
              <w:rPr>
                <w:rFonts w:ascii="Arial" w:cs="Arial" w:eastAsia="Arial" w:hAnsi="Arial"/>
                <w:b/>
                <w:bCs/>
                <w:color w:val="1E4B50"/>
                <w:spacing w:val="40"/>
                <w:sz w:val="17"/>
                <w:szCs w:val="17"/>
              </w:rPr>
              <w:t xml:space="preserve">WHAT YOU NEED TO KNOW</w:t>
            </w:r>
          </w:p>
          <w:p>
            <w:pPr>
              <w:spacing w:after="80" w:line="264"/>
            </w:pPr>
            <w:r>
              <w:rPr>
                <w:rFonts w:ascii="Arial" w:cs="Arial" w:eastAsia="Arial" w:hAnsi="Arial"/>
                <w:b/>
                <w:bCs/>
                <w:color w:val="1E4B50"/>
                <w:sz w:val="20"/>
                <w:szCs w:val="20"/>
              </w:rPr>
              <w:t xml:space="preserve">— </w:t>
            </w:r>
            <w:r>
              <w:rPr>
                <w:rFonts w:ascii="Georgia" w:cs="Georgia" w:eastAsia="Georgia" w:hAnsi="Georgia"/>
                <w:b/>
                <w:bCs/>
                <w:color w:val="1F2328"/>
                <w:sz w:val="20"/>
                <w:szCs w:val="20"/>
              </w:rPr>
              <w:t xml:space="preserve">Everything official lives in one place</w:t>
            </w:r>
            <w:r>
              <w:rPr>
                <w:rFonts w:ascii="Georgia" w:cs="Georgia" w:eastAsia="Georgia" w:hAnsi="Georgia"/>
                <w:color w:val="1F2328"/>
                <w:sz w:val="20"/>
                <w:szCs w:val="20"/>
              </w:rPr>
              <w:t xml:space="preserve">: the governance library on our digital platform. If a document is not there, it is not in force.</w:t>
            </w:r>
          </w:p>
          <w:p>
            <w:pPr>
              <w:spacing w:after="0" w:line="264"/>
            </w:pPr>
            <w:r>
              <w:rPr>
                <w:rFonts w:ascii="Arial" w:cs="Arial" w:eastAsia="Arial" w:hAnsi="Arial"/>
                <w:b/>
                <w:bCs/>
                <w:color w:val="1E4B50"/>
                <w:sz w:val="20"/>
                <w:szCs w:val="20"/>
              </w:rPr>
              <w:t xml:space="preserve">— </w:t>
            </w:r>
            <w:r>
              <w:rPr>
                <w:rFonts w:ascii="Georgia" w:cs="Georgia" w:eastAsia="Georgia" w:hAnsi="Georgia"/>
                <w:color w:val="1F2328"/>
                <w:sz w:val="20"/>
                <w:szCs w:val="20"/>
              </w:rPr>
              <w:t xml:space="preserve">Printed copies go stale — </w:t>
            </w:r>
            <w:r>
              <w:rPr>
                <w:rFonts w:ascii="Georgia" w:cs="Georgia" w:eastAsia="Georgia" w:hAnsi="Georgia"/>
                <w:b/>
                <w:bCs/>
                <w:color w:val="1F2328"/>
                <w:sz w:val="20"/>
                <w:szCs w:val="20"/>
              </w:rPr>
              <w:t xml:space="preserve">the platform version is always the true version.</w:t>
            </w:r>
          </w:p>
        </w:tc>
      </w:tr>
    </w:tbl>
    <w:p>
      <w:pPr>
        <w:spacing w:after="160"/>
      </w:pPr>
    </w:p>
    <w:p>
      <w:pPr>
        <w:pStyle w:val="Heading2"/>
        <w:spacing w:after="140" w:before="300"/>
      </w:pPr>
      <w:r>
        <w:rPr>
          <w:rFonts w:ascii="Arial" w:cs="Arial" w:eastAsia="Arial" w:hAnsi="Arial"/>
          <w:b/>
          <w:bCs/>
          <w:color w:val="1E4B50"/>
          <w:sz w:val="24"/>
          <w:szCs w:val="24"/>
        </w:rPr>
        <w:t xml:space="preserve">11.1   </w:t>
      </w:r>
      <w:r>
        <w:rPr>
          <w:rFonts w:ascii="Arial" w:cs="Arial" w:eastAsia="Arial" w:hAnsi="Arial"/>
          <w:b/>
          <w:bCs/>
          <w:color w:val="1F2328"/>
          <w:sz w:val="24"/>
          <w:szCs w:val="24"/>
        </w:rPr>
        <w:t xml:space="preserve">The governance library — your map</w:t>
      </w:r>
    </w:p>
    <w:p>
      <w:pPr>
        <w:spacing w:after="160" w:line="276"/>
        <w:jc w:val="both"/>
      </w:pPr>
      <w:r>
        <w:rPr>
          <w:rFonts w:ascii="Georgia" w:cs="Georgia" w:eastAsia="Georgia" w:hAnsi="Georgia"/>
          <w:color w:val="1F2328"/>
          <w:sz w:val="21"/>
          <w:szCs w:val="21"/>
        </w:rPr>
        <w:t xml:space="preserve">Behind this handbook stands a complete library of controlled documents. You do not need to know it all; you need to know where things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You need…</w:t>
            </w:r>
          </w:p>
        </w:tc>
        <w:tc>
          <w:tcPr>
            <w:tcW w:type="dxa" w:w="6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Look in…</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Employment rules in detail (hours, absence, leave, conduct)</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 series — starting with the HR Policy Manual (PC-HR-002)</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How to perform care tasks</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SOPs and clinical instructions for your signed-off tasks (PC-OPS series)</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rules — medication, documentation, safeguarding, incidents</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 series (003, 005, 004, 008 respectively)</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Safety rules — lone working, handling, PPE, emergencies</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 series</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devices, IT and AI rules</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 series</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and checklists</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library on the platform (PC-OPS-FRM / CHK)</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booking and your training record</w:t>
            </w:r>
          </w:p>
        </w:tc>
        <w:tc>
          <w:tcPr>
            <w:tcW w:type="dxa" w:w="6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portal + the Mandatory Training Matrix (PC-HR-013)</w:t>
            </w:r>
          </w:p>
        </w:tc>
      </w:tr>
    </w:tbl>
    <w:p>
      <w:pPr>
        <w:spacing w:after="200"/>
      </w:pPr>
    </w:p>
    <w:p>
      <w:pPr>
        <w:pStyle w:val="Heading2"/>
        <w:spacing w:after="140" w:before="300"/>
      </w:pPr>
      <w:r>
        <w:rPr>
          <w:rFonts w:ascii="Arial" w:cs="Arial" w:eastAsia="Arial" w:hAnsi="Arial"/>
          <w:b/>
          <w:bCs/>
          <w:color w:val="1E4B50"/>
          <w:sz w:val="24"/>
          <w:szCs w:val="24"/>
        </w:rPr>
        <w:t xml:space="preserve">11.2   </w:t>
      </w:r>
      <w:r>
        <w:rPr>
          <w:rFonts w:ascii="Arial" w:cs="Arial" w:eastAsia="Arial" w:hAnsi="Arial"/>
          <w:b/>
          <w:bCs/>
          <w:color w:val="1F2328"/>
          <w:sz w:val="24"/>
          <w:szCs w:val="24"/>
        </w:rPr>
        <w:t xml:space="preserve">Who to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Need</w:t>
            </w:r>
          </w:p>
        </w:tc>
        <w:tc>
          <w:tcPr>
            <w:tcW w:type="dxa" w:w="5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Contact</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Anything about today's visits, rosters, citizens</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Duty coordinator line (in your phone, staffed whenever care runs)</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Pay, contract, leave, personal circumstances</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questions, competencies, delegation</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 / clinical team</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documents, improvement ideas, complaints handling</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team</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IT: logins, devices, systems</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IT support</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Safety concerns and working environment</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 / your AMO representative</w:t>
            </w:r>
          </w:p>
        </w:tc>
      </w:tr>
      <w:tr>
        <w:trPr>
          <w:cantSplit/>
        </w:trPr>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Serious concerns in confidence</w:t>
            </w:r>
          </w:p>
        </w:tc>
        <w:tc>
          <w:tcPr>
            <w:tcW w:type="dxa" w:w="5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Whistleblower channel (details on the platform and noticeboards)</w:t>
            </w:r>
          </w:p>
        </w:tc>
      </w:tr>
    </w:tbl>
    <w:p>
      <w:pPr>
        <w:spacing w:after="80"/>
      </w:pPr>
    </w:p>
    <w:p>
      <w:pPr>
        <w:spacing w:after="160" w:line="276"/>
        <w:jc w:val="both"/>
      </w:pPr>
      <w:r>
        <w:rPr>
          <w:rFonts w:ascii="Georgia" w:cs="Georgia" w:eastAsia="Georgia" w:hAnsi="Georgia"/>
          <w:color w:val="1F2328"/>
          <w:sz w:val="21"/>
          <w:szCs w:val="21"/>
        </w:rPr>
        <w:t xml:space="preserve">All numbers, addresses and the platform link are on the contact card issued at induction and inside your work phone. Lost the card? Any colleague or the duty coordinator can reconnect you in a minute.</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Key takeaways</w:t>
      </w:r>
    </w:p>
    <w:p>
      <w:pPr>
        <w:pStyle w:val="ListParagraph"/>
        <w:numPr>
          <w:ilvl w:val="0"/>
          <w:numId w:val="2"/>
        </w:numPr>
        <w:spacing w:after="90" w:line="264"/>
      </w:pPr>
      <w:r>
        <w:rPr>
          <w:rFonts w:ascii="Georgia" w:cs="Georgia" w:eastAsia="Georgia" w:hAnsi="Georgia"/>
          <w:color w:val="1F2328"/>
          <w:sz w:val="21"/>
          <w:szCs w:val="21"/>
        </w:rPr>
        <w:t xml:space="preserve">One platform, one truth: the digital library is the only authoritative source.</w:t>
      </w:r>
    </w:p>
    <w:p>
      <w:pPr>
        <w:pStyle w:val="ListParagraph"/>
        <w:numPr>
          <w:ilvl w:val="0"/>
          <w:numId w:val="2"/>
        </w:numPr>
        <w:spacing w:after="90" w:line="264"/>
      </w:pPr>
      <w:r>
        <w:rPr>
          <w:rFonts w:ascii="Georgia" w:cs="Georgia" w:eastAsia="Georgia" w:hAnsi="Georgia"/>
          <w:color w:val="1F2328"/>
          <w:sz w:val="21"/>
          <w:szCs w:val="21"/>
        </w:rPr>
        <w:t xml:space="preserve">Seven contacts cover everything — the duty coordinator is your always-on first call for operational matters.</w:t>
      </w: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Where to find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What it covers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How controlled documents work</w:t>
            </w:r>
          </w:p>
        </w:tc>
      </w:tr>
      <w:tr>
        <w:trPr>
          <w:cantSplit/>
        </w:trPr>
        <w:tc>
          <w:tcPr>
            <w:tcW w:type="dxa" w:w="2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c>
          <w:tcPr>
            <w:tcW w:type="dxa" w:w="6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architecture behind the library (for the curious)</w:t>
            </w:r>
          </w:p>
        </w:tc>
      </w:tr>
    </w:tbl>
    <w:p>
      <w:r>
        <w:br w:type="page"/>
      </w:r>
    </w:p>
    <w:p>
      <w:pPr>
        <w:spacing w:after="2600"/>
      </w:pPr>
    </w:p>
    <w:p>
      <w:pPr>
        <w:spacing w:after="0"/>
      </w:pPr>
      <w:r>
        <w:rPr>
          <w:rFonts w:ascii="Arial" w:cs="Arial" w:eastAsia="Arial" w:hAnsi="Arial"/>
          <w:b/>
          <w:bCs/>
          <w:color w:val="44515C"/>
          <w:spacing w:val="80"/>
          <w:sz w:val="22"/>
          <w:szCs w:val="22"/>
        </w:rPr>
        <w:t xml:space="preserve">PART</w:t>
      </w:r>
    </w:p>
    <w:p>
      <w:pPr>
        <w:spacing w:after="200"/>
      </w:pPr>
      <w:r>
        <w:rPr>
          <w:rFonts w:ascii="Georgia" w:cs="Georgia" w:eastAsia="Georgia" w:hAnsi="Georgia"/>
          <w:color w:val="1E4B50"/>
          <w:sz w:val="160"/>
          <w:szCs w:val="160"/>
        </w:rPr>
        <w:t xml:space="preserve">12</w:t>
      </w:r>
    </w:p>
    <w:p>
      <w:pPr>
        <w:pStyle w:val="Heading1"/>
        <w:spacing w:after="200"/>
      </w:pPr>
      <w:r>
        <w:rPr>
          <w:rFonts w:ascii="Georgia" w:cs="Georgia" w:eastAsia="Georgia" w:hAnsi="Georgia"/>
          <w:color w:val="1F2328"/>
          <w:sz w:val="52"/>
          <w:szCs w:val="52"/>
        </w:rPr>
        <w:t xml:space="preserve">Employee Declaration</w:t>
      </w:r>
    </w:p>
    <w:p>
      <w:pPr>
        <w:pBdr>
          <w:top w:val="single" w:color="1E4B50" w:sz="6"/>
        </w:pBdr>
        <w:spacing w:after="0"/>
      </w:pPr>
    </w:p>
    <w:p>
      <w:pPr>
        <w:spacing w:before="160"/>
      </w:pPr>
      <w:r>
        <w:rPr>
          <w:rFonts w:ascii="Georgia" w:cs="Georgia" w:eastAsia="Georgia" w:hAnsi="Georgia"/>
          <w:i/>
          <w:iCs/>
          <w:color w:val="44515C"/>
          <w:sz w:val="23"/>
          <w:szCs w:val="23"/>
        </w:rPr>
        <w:t xml:space="preserve">Your signature — the moment the handbook becomes a shared agreement.</w:t>
      </w:r>
    </w:p>
    <w:p>
      <w:r>
        <w:br w:type="page"/>
      </w:r>
    </w:p>
    <w:p>
      <w:pPr>
        <w:spacing w:after="160" w:line="276"/>
        <w:jc w:val="both"/>
      </w:pPr>
      <w:r>
        <w:rPr>
          <w:rFonts w:ascii="Georgia" w:cs="Georgia" w:eastAsia="Georgia" w:hAnsi="Georgia"/>
          <w:color w:val="1F2328"/>
          <w:sz w:val="21"/>
          <w:szCs w:val="21"/>
        </w:rPr>
        <w:t xml:space="preserve">Please read the declarations below, sign, and return this page to HR (or complete the equivalent digital acknowledgement on the platform, which has the same effect). Your signature confirms understanding and commitment — and our signature counter-commits Premium Care to everything this handbook promises you.</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I acknowledge that</w:t>
            </w:r>
            <w:r>
              <w:rPr>
                <w:rFonts w:ascii="Arial" w:cs="Arial" w:eastAsia="Arial" w:hAnsi="Arial"/>
                <w:b w:val="false"/>
                <w:bCs w:val="false"/>
                <w:color w:val="1F2328"/>
                <w:sz w:val="18"/>
                <w:szCs w:val="18"/>
              </w:rPr>
              <w:t xml:space="preserve"> I have received and read the Premium Care Employee Handbook &amp; Culture Guide (PC-HR-001 v1.0), I understand its contents, and I know where to find the detailed policies it references.</w:t>
            </w:r>
          </w:p>
        </w:tc>
      </w:tr>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Confidentiality.</w:t>
            </w:r>
            <w:r>
              <w:rPr>
                <w:rFonts w:ascii="Arial" w:cs="Arial" w:eastAsia="Arial" w:hAnsi="Arial"/>
                <w:b w:val="false"/>
                <w:bCs w:val="false"/>
                <w:color w:val="1F2328"/>
                <w:sz w:val="18"/>
                <w:szCs w:val="18"/>
              </w:rPr>
              <w:t xml:space="preserve"> I understand my duty of confidentiality regarding citizens, colleagues and company information, and that this duty continues after my employment ends.</w:t>
            </w:r>
          </w:p>
        </w:tc>
      </w:tr>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Data protection.</w:t>
            </w:r>
            <w:r>
              <w:rPr>
                <w:rFonts w:ascii="Arial" w:cs="Arial" w:eastAsia="Arial" w:hAnsi="Arial"/>
                <w:b w:val="false"/>
                <w:bCs w:val="false"/>
                <w:color w:val="1F2328"/>
                <w:sz w:val="18"/>
                <w:szCs w:val="18"/>
              </w:rPr>
              <w:t xml:space="preserve"> I understand my responsibilities under GDPR and Danish data protection law as described in Part 4, including the rules on devices, systems, AI tools and breach reporting.</w:t>
            </w:r>
          </w:p>
        </w:tc>
      </w:tr>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Conduct and boundaries.</w:t>
            </w:r>
            <w:r>
              <w:rPr>
                <w:rFonts w:ascii="Arial" w:cs="Arial" w:eastAsia="Arial" w:hAnsi="Arial"/>
                <w:b w:val="false"/>
                <w:bCs w:val="false"/>
                <w:color w:val="1F2328"/>
                <w:sz w:val="18"/>
                <w:szCs w:val="18"/>
              </w:rPr>
              <w:t xml:space="preserve"> I commit to the standards of professional conduct, appearance and professional boundaries in Parts 2, 4 and 9.</w:t>
            </w:r>
          </w:p>
        </w:tc>
      </w:tr>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Professional and clinical standards.</w:t>
            </w:r>
            <w:r>
              <w:rPr>
                <w:rFonts w:ascii="Arial" w:cs="Arial" w:eastAsia="Arial" w:hAnsi="Arial"/>
                <w:b w:val="false"/>
                <w:bCs w:val="false"/>
                <w:color w:val="1F2328"/>
                <w:sz w:val="18"/>
                <w:szCs w:val="18"/>
              </w:rPr>
              <w:t xml:space="preserve"> I understand that I may perform delegated healthcare tasks only with current, signed-off competency, and I commit to the documentation, consent, safeguarding and incident-reporting duties in Part 5.</w:t>
            </w:r>
          </w:p>
        </w:tc>
      </w:tr>
      <w:tr>
        <w:trPr>
          <w:cantSplit/>
        </w:trPr>
        <w:tc>
          <w:tcPr>
            <w:tcW w:type="dxa" w:w="9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1F2328"/>
                <w:sz w:val="18"/>
                <w:szCs w:val="18"/>
              </w:rPr>
              <w:t xml:space="preserve">Speaking up.</w:t>
            </w:r>
            <w:r>
              <w:rPr>
                <w:rFonts w:ascii="Arial" w:cs="Arial" w:eastAsia="Arial" w:hAnsi="Arial"/>
                <w:b w:val="false"/>
                <w:bCs w:val="false"/>
                <w:color w:val="1F2328"/>
                <w:sz w:val="18"/>
                <w:szCs w:val="18"/>
              </w:rPr>
              <w:t xml:space="preserve"> I know the routes in Part 8, including the whistleblower scheme, and I understand that raising concerns in good faith is safe and expected.</w:t>
            </w:r>
          </w:p>
        </w:tc>
      </w:tr>
    </w:tbl>
    <w:p>
      <w:pPr>
        <w:spacing w:after="300"/>
      </w:pPr>
    </w:p>
    <w:p>
      <w:pPr>
        <w:pBdr>
          <w:bottom w:val="single" w:color="1F2328" w:sz="4"/>
        </w:pBdr>
        <w:spacing w:after="40" w:before="340"/>
      </w:pPr>
    </w:p>
    <w:p>
      <w:pPr>
        <w:spacing w:after="60"/>
      </w:pPr>
      <w:r>
        <w:rPr>
          <w:rFonts w:ascii="Arial" w:cs="Arial" w:eastAsia="Arial" w:hAnsi="Arial"/>
          <w:color w:val="44515C"/>
          <w:sz w:val="17"/>
          <w:szCs w:val="17"/>
        </w:rPr>
        <w:t xml:space="preserve">Employee name (print)</w:t>
      </w:r>
    </w:p>
    <w:p>
      <w:pPr>
        <w:pBdr>
          <w:bottom w:val="single" w:color="1F2328" w:sz="4"/>
        </w:pBdr>
        <w:spacing w:after="40" w:before="340"/>
      </w:pPr>
    </w:p>
    <w:p>
      <w:pPr>
        <w:spacing w:after="60"/>
      </w:pPr>
      <w:r>
        <w:rPr>
          <w:rFonts w:ascii="Arial" w:cs="Arial" w:eastAsia="Arial" w:hAnsi="Arial"/>
          <w:color w:val="44515C"/>
          <w:sz w:val="17"/>
          <w:szCs w:val="17"/>
        </w:rPr>
        <w:t xml:space="preserve">Employee signature and date</w:t>
      </w:r>
    </w:p>
    <w:p>
      <w:pPr>
        <w:pBdr>
          <w:bottom w:val="single" w:color="1F2328" w:sz="4"/>
        </w:pBdr>
        <w:spacing w:after="40" w:before="340"/>
      </w:pPr>
    </w:p>
    <w:p>
      <w:pPr>
        <w:spacing w:after="60"/>
      </w:pPr>
      <w:r>
        <w:rPr>
          <w:rFonts w:ascii="Arial" w:cs="Arial" w:eastAsia="Arial" w:hAnsi="Arial"/>
          <w:color w:val="44515C"/>
          <w:sz w:val="17"/>
          <w:szCs w:val="17"/>
        </w:rPr>
        <w:t xml:space="preserve">For Premium Care ApS — name, signature and date</w:t>
      </w:r>
    </w:p>
    <w:p>
      <w:pPr>
        <w:spacing w:after="200"/>
      </w:pPr>
    </w:p>
    <w:p>
      <w:pPr>
        <w:spacing w:before="200"/>
      </w:pPr>
      <w:r>
        <w:rPr>
          <w:rFonts w:ascii="Georgia" w:cs="Georgia" w:eastAsia="Georgia" w:hAnsi="Georgia"/>
          <w:i/>
          <w:iCs/>
          <w:color w:val="44515C"/>
          <w:sz w:val="19"/>
          <w:szCs w:val="19"/>
        </w:rPr>
        <w:t xml:space="preserve">This acknowledgement is recorded in your personnel file and the training register. The handbook is reviewed annually; you will be asked to acknowledge material revisions. Welcome — we are glad you are 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1" w:sz="4"/>
      </w:pBdr>
      <w:tabs>
        <w:tab w:val="right" w:pos="9026"/>
      </w:tabs>
      <w:spacing w:before="60"/>
    </w:pPr>
    <w:r>
      <w:rPr>
        <w:rFonts w:ascii="Arial" w:cs="Arial" w:eastAsia="Arial" w:hAnsi="Arial"/>
        <w:color w:val="44515C"/>
        <w:sz w:val="14"/>
        <w:szCs w:val="14"/>
      </w:rPr>
      <w:t xml:space="preserve">PC-HR-001 · Employee Handbook &amp; Culture Guide · v1.0 · Uncontrolled when printed</w:t>
    </w:r>
    <w:r>
      <w:rPr>
        <w:rFonts w:ascii="Arial" w:cs="Arial" w:eastAsia="Arial" w:hAnsi="Arial"/>
        <w:sz w:val="14"/>
        <w:szCs w:val="14"/>
      </w:rPr>
      <w:t xml:space="preserve">	</w:t>
    </w:r>
    <w:r>
      <w:rPr>
        <w:rFonts w:ascii="Arial" w:cs="Arial" w:eastAsia="Arial" w:hAnsi="Arial"/>
        <w:color w:val="44515C"/>
        <w:sz w:val="14"/>
        <w:szCs w:val="14"/>
      </w:rPr>
      <w:t xml:space="preserve">Page </w:t>
    </w:r>
    <w:r>
      <w:rPr>
        <w:rFonts w:ascii="Arial" w:cs="Arial" w:eastAsia="Arial" w:hAnsi="Arial"/>
        <w:b/>
        <w:bCs/>
        <w:color w:val="1E4B50"/>
        <w:sz w:val="14"/>
        <w:szCs w:val="14"/>
      </w:rPr>
      <w:fldChar w:fldCharType="begin"/>
      <w:instrText xml:space="preserve">PAGE</w:instrText>
      <w:fldChar w:fldCharType="separate"/>
      <w:fldChar w:fldCharType="end"/>
    </w:r>
    <w:r>
      <w:rPr>
        <w:rFonts w:ascii="Arial" w:cs="Arial" w:eastAsia="Arial" w:hAnsi="Arial"/>
        <w:color w:val="44515C"/>
        <w:sz w:val="14"/>
        <w:szCs w:val="14"/>
      </w:rPr>
      <w:t xml:space="preserve"> of </w:t>
    </w:r>
    <w:r>
      <w:rPr>
        <w:rFonts w:ascii="Arial" w:cs="Arial" w:eastAsia="Arial" w:hAnsi="Arial"/>
        <w:color w:val="445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bCs/>
        <w:color w:val="1E4B50"/>
      </w:r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Care Employee Handbook &amp; Culture Guide (PC-HR-001)</dc:title>
  <dc:creator>Premium Care ApS</dc:creator>
  <cp:lastModifiedBy>Un-named</cp:lastModifiedBy>
  <cp:revision>1</cp:revision>
  <dcterms:created xsi:type="dcterms:W3CDTF">2026-07-06T19:16:23.242Z</dcterms:created>
  <dcterms:modified xsi:type="dcterms:W3CDTF">2026-07-06T19:16:23.242Z</dcterms:modified>
</cp:coreProperties>
</file>

<file path=docProps/custom.xml><?xml version="1.0" encoding="utf-8"?>
<Properties xmlns="http://schemas.openxmlformats.org/officeDocument/2006/custom-properties" xmlns:vt="http://schemas.openxmlformats.org/officeDocument/2006/docPropsVTypes"/>
</file>