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Premium Care ApS</w:t>
        <w:br/>
        <w:t>Employee Handbook</w:t>
        <w:br/>
        <w:t>English Translation (Chapters 1–11)</w:t>
      </w:r>
    </w:p>
    <w:p>
      <w:pPr>
        <w:jc w:val="center"/>
      </w:pPr>
      <w:r>
        <w:rPr>
          <w:b/>
        </w:rPr>
        <w:t>Professional British English Translation</w:t>
        <w:br/>
      </w:r>
      <w:r>
        <w:t>Compiled from the translated chapters available in this conversation.</w:t>
        <w:br/>
      </w:r>
      <w:r>
        <w:t>Status: Chapters 1–11 translated. Remaining chapters require the original Danish source.</w:t>
      </w:r>
    </w:p>
    <w:p>
      <w:r>
        <w:br w:type="page"/>
      </w:r>
    </w:p>
    <w:p>
      <w:pPr>
        <w:pStyle w:val="Heading1"/>
      </w:pPr>
      <w:r>
        <w:t>Table of Contents</w:t>
      </w:r>
    </w:p>
    <w:p>
      <w:pPr>
        <w:pStyle w:val="ListBullet"/>
      </w:pPr>
      <w:r>
        <w:t>Chapter 1 – Welcome to Premium Care ApS</w:t>
      </w:r>
    </w:p>
    <w:p>
      <w:pPr>
        <w:pStyle w:val="ListBullet"/>
      </w:pPr>
      <w:r>
        <w:t>Chapter 2 – Employment Relationship</w:t>
      </w:r>
    </w:p>
    <w:p>
      <w:pPr>
        <w:pStyle w:val="ListBullet"/>
      </w:pPr>
      <w:r>
        <w:t>Chapter 3 – Working Hours, Duty Rostering and Flexibility</w:t>
      </w:r>
    </w:p>
    <w:p>
      <w:pPr>
        <w:pStyle w:val="ListBullet"/>
      </w:pPr>
      <w:r>
        <w:t>Chapter 4 – Corporate Philosophy</w:t>
      </w:r>
    </w:p>
    <w:p>
      <w:pPr>
        <w:pStyle w:val="ListBullet"/>
      </w:pPr>
      <w:r>
        <w:t>Chapter 5 – Our Core Values</w:t>
      </w:r>
    </w:p>
    <w:p>
      <w:pPr>
        <w:pStyle w:val="ListBullet"/>
      </w:pPr>
      <w:r>
        <w:t>Chapter 6 – Code of Conduct</w:t>
      </w:r>
    </w:p>
    <w:p>
      <w:pPr>
        <w:pStyle w:val="ListBullet"/>
      </w:pPr>
      <w:r>
        <w:t>Chapter 7 – Leadership Framework</w:t>
      </w:r>
    </w:p>
    <w:p>
      <w:pPr>
        <w:pStyle w:val="ListBullet"/>
      </w:pPr>
      <w:r>
        <w:t>Chapter 8 – Premium Care Standard</w:t>
      </w:r>
    </w:p>
    <w:p>
      <w:pPr>
        <w:pStyle w:val="ListBullet"/>
      </w:pPr>
      <w:r>
        <w:t>Chapter 9 – Quality and Patient Safety</w:t>
      </w:r>
    </w:p>
    <w:p>
      <w:pPr>
        <w:pStyle w:val="ListBullet"/>
      </w:pPr>
      <w:r>
        <w:t>Chapter 10 – Documentation and Professional Communication</w:t>
      </w:r>
    </w:p>
    <w:p>
      <w:pPr>
        <w:pStyle w:val="ListBullet"/>
      </w:pPr>
      <w:r>
        <w:t>Chapter 11 – Medication Management and Delegation</w:t>
      </w:r>
    </w:p>
    <w:p>
      <w:r>
        <w:br w:type="page"/>
      </w:r>
    </w:p>
    <w:p>
      <w:pPr>
        <w:pStyle w:val="Heading1"/>
      </w:pPr>
      <w:r>
        <w:t>Chapter 1: Welcome to Premium Care ApS</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2: Employment Relationship</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3: Working Hours, Duty Rostering and Flexibility</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4: Corporate Philosophy</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5: Our Core Values</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6: Code of Conduct</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7: Leadership Framework</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8: Premium Care Standard</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9: Quality and Patient Safety</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10: Documentation and Professional Communication</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p>
      <w:pPr>
        <w:pStyle w:val="Heading1"/>
      </w:pPr>
      <w:r>
        <w:t>Chapter 11: Medication Management and Delegation</w:t>
      </w:r>
    </w:p>
    <w:p>
      <w:r>
        <w:rPr>
          <w:b/>
        </w:rPr>
        <w:t xml:space="preserve">Note: </w:t>
      </w:r>
      <w:r>
        <w:t>The full translated text for this chapter was produced in the conversation. This compilation provides the document structure only because the complete chapter text cannot be reconstructed reliably without the original source and prior outputs. To produce a publication-ready handbook containing every translated paragraph, please upload the original handbook again so the full translation can be regenerated into one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