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 corrupção do homem* - 30/09/2017</w:t>
        <w:br/>
      </w:r>
    </w:p>
    <w:p>
      <w:r>
        <w:t xml:space="preserve">  </w:t>
        <w:br/>
        <w:br/>
        <w:t>Em tempos de progresso tecnológico e predomínio do mundo virtual, recorrer a</w:t>
        <w:br/>
        <w:t>Rousseau pode “iluminar” algumas questões. Evitando o anacronismo,</w:t>
        <w:br/>
        <w:t>consideremos a análise que Rousseau faz dos costumes em seu _Discurso sobre as</w:t>
        <w:br/>
        <w:t>ciências e as artes_ , no ano de 1749 e que, já na época, foi objeto de muitas</w:t>
        <w:br/>
        <w:t>críticas. Para ele, a ciência e as artes estariam relacionadas à decadência</w:t>
        <w:br/>
        <w:t>moral dos homens já que os artistas viveriam “à custa” dos que trabalham e o</w:t>
        <w:br/>
        <w:t>progresso científico os levariam ao luxo, ócio e vaidades. Isso em pleno</w:t>
        <w:br/>
        <w:t>iluminismo!! Ele considerou suas próprias peças e poesias um erro de juventude</w:t>
        <w:br/>
        <w:t>e abandonou as roupas da época em uma verdadeira reforma pessoal. Controverso,</w:t>
        <w:br/>
        <w:t>mas saibamos entender sua tese paradoxal: o progresso das ciências e das artes</w:t>
        <w:br/>
        <w:t>levaria à degeneração dos costumes e traria um suposto conforto maculado.</w:t>
        <w:br/>
        <w:br/>
        <w:t>A cultura, que é criticada no primeiro discurso, será colocada a parte no</w:t>
        <w:br/>
        <w:t>segundo, o _Discurso sobre a origem e os fundamentos da desigualdade entre os</w:t>
        <w:br/>
        <w:t>homens_ , quando Rousseau sai à busca da condição natural do homem. Será</w:t>
        <w:br/>
        <w:t>necessário abandonar os livros que falam do homem civilizado [não natural]</w:t>
        <w:br/>
        <w:t>para encontrar a essência da natureza humana e o ponto aonde a desigualdade</w:t>
        <w:br/>
        <w:t>foi introduzida. Nesse suposto estado natural haveria dois princípios inatos e</w:t>
        <w:br/>
        <w:t>independentes da razão humana: o amor de si, através do qual o homem se</w:t>
        <w:br/>
        <w:t>interessa pela sua própria conservação já que quer viver, e a piedade natural,</w:t>
        <w:br/>
        <w:t>que é o sentimento de repugnância ao sofrimento de outro ser vivo. A cultura</w:t>
        <w:br/>
        <w:t>traria o enfraquecimento da piedade natural e transformaria o amor de si em</w:t>
        <w:br/>
        <w:t>amor próprio.</w:t>
        <w:br/>
        <w:br/>
        <w:t>Se há uma desigualdade natural, por exemplo, de idade entre a criança e o</w:t>
        <w:br/>
        <w:t>velho, entre homens altos e baixos ou lentos e rápidos, há uma desigualdade</w:t>
        <w:br/>
        <w:t>moral ou política de riqueza, poder e privilégios. Mas qual a sua origem? Em</w:t>
        <w:br/>
        <w:t>que momento ela foi introduzida se opondo à natureza? No estado natural todos</w:t>
        <w:br/>
        <w:t>são robustos e buscam alimento respeitando a desigualdade natural. Já a</w:t>
        <w:br/>
        <w:t>desigualdade civil agrava a desigualdade natural. Essa história hipotética do</w:t>
        <w:br/>
        <w:t>homem se vale seja do afastamento dos livros científicos seja dos fatos. Os</w:t>
        <w:br/>
        <w:t>discursos mostram que o progresso não melhorou os homens moralmente e não os</w:t>
        <w:br/>
        <w:t>tornou felizes. Se cada passo do progresso traz o conforto como avanço, também</w:t>
        <w:br/>
        <w:t>traz o enfraquecimento das habilidades naturais como perda e o aumento da</w:t>
        <w:br/>
        <w:t>desigualdade.</w:t>
        <w:br/>
        <w:br/>
        <w:t>A teoria do estado natural é inerente à época fazendo parte dela Hobbes, Locke</w:t>
        <w:br/>
        <w:t>e Pufendorf, entre outros, mas, para Rousseau o estado de natureza humana não</w:t>
        <w:br/>
        <w:t>aponta para a criação de um estado civil que deveria evitar o aniquilamento da</w:t>
        <w:br/>
        <w:t>espécie pela lei, já que para ele o estado natural é um estado feliz. Nele, os</w:t>
        <w:br/>
        <w:t>homens vivem dispersos e isolados, o homem é independente e autossuficiente e</w:t>
        <w:br/>
        <w:t>sua destinação é permanecer na vida e na natureza[1]. No campo moral, dado que</w:t>
        <w:br/>
        <w:t>os homens não tem relação entre si, não há deveres comuns e, por conseguinte,</w:t>
        <w:br/>
        <w:t>não há vícios e virtudes. O homem natural não é bom nem mau e não se pode</w:t>
        <w:br/>
        <w:t>falar em caráter ou moral.</w:t>
        <w:br/>
        <w:br/>
        <w:t>Porém, gradativamente, o homem vai alterando suas condições materiais e sai de</w:t>
        <w:br/>
        <w:t>sua vida nômade para uma vida familiar e, com o progresso, surgem as</w:t>
        <w:br/>
        <w:t>diferenças entre eles. Das diferenças vêm as comparações e a dar-se</w:t>
        <w:br/>
        <w:t>preferência a esse ou aquele. Antes se escolhiam “coisas”, agora se escolhem</w:t>
        <w:br/>
        <w:t>pessoas e valores [criados]. O homem civilizado traz consigo as paixões e, na</w:t>
        <w:br/>
        <w:t>tentativa de agradar aos outros, surgem as aparências e já não é possível</w:t>
        <w:br/>
        <w:t>saber o que é verdadeiro ou falso, o que é realidade ou aparência.</w:t>
        <w:br/>
        <w:br/>
        <w:t>Dá-se início o processo de degeneração: na dependência de uns em relação aos</w:t>
        <w:br/>
        <w:t>outros em virtude das divisões de trabalho aparece o conflito de direitos que,</w:t>
        <w:br/>
        <w:t>associado às já conhecidas desigualdades naturais levam o homem a um estado de</w:t>
        <w:br/>
        <w:t>guerra. A vaidade faz com que homem queira consideração e prestígio, ele quer</w:t>
        <w:br/>
        <w:t>agora levar vantagens, aumentar seus bens. Vê-se a transformação do amor de si</w:t>
        <w:br/>
        <w:t>em amor próprio e, como nessa situação ninguém tem segurança, o homem decide</w:t>
        <w:br/>
        <w:t>pelo pacto de construir leis comuns que deveriam ser obedecidas. Mas é aqui</w:t>
        <w:br/>
        <w:t>que se atinge o ápice do declínio: os mesmos vícios que fazem os homens</w:t>
        <w:br/>
        <w:t>inventarem a lei são os que os fazem burlar a lei. O ponto nevrálgico da</w:t>
        <w:br/>
        <w:t>corrupção humana é a transgressão às leis [2].</w:t>
        <w:br/>
        <w:br/>
        <w:t>Nota-se em Rousseau um pessimismo histórico e uma crítica de sua modernidade e</w:t>
        <w:br/>
        <w:t>das leis ineficientes e que, por um contrato não representativo, não são</w:t>
        <w:br/>
        <w:t>guiadas pelo interesse comum. Do balanço do homem natural com o homem</w:t>
        <w:br/>
        <w:t>civilizado observa-se o surgimento das paixões e inclinações, do trabalho, do</w:t>
        <w:br/>
        <w:t>ser e parecer. Da pergunta se a origem da desigualdade está fundada na lei</w:t>
        <w:br/>
        <w:t>natural obtém-se a resposta de que não: ela está fundada na propriedade</w:t>
        <w:br/>
        <w:t>legitimada nas leis, no desenvolvimento do espírito humano e na desigualdade</w:t>
        <w:br/>
        <w:t>moral contrária ao direito natural. O modelo de felicidade de Rousseau é o</w:t>
        <w:br/>
        <w:t>homem natural e isso pode ser muito instrutivo nos nossos dias.****</w:t>
        <w:br/>
        <w:br/>
        <w:t xml:space="preserve">  </w:t>
        <w:br/>
        <w:br/>
        <w:t>* * *</w:t>
        <w:br/>
        <w:br/>
        <w:t>* Da série _Revisando as notas das aulas da escola_ – voltamos ao 1º Semestre de 2012 que discutiu o tema da servidão voluntária de La Boetie e o modelo de Rousseau referente ao progresso e à política, na disciplina de Introdução à Filosofia.</w:t>
        <w:br/>
        <w:br/>
        <w:t>[1] As teorias do estado de natureza são amplas e requerem análise</w:t>
        <w:br/>
        <w:t>aprofundada. As concepções de estado de natureza guiam a teoria política,</w:t>
        <w:br/>
        <w:t>nesse momento. Aparte ainda há discussões de comparação entre os homens e os</w:t>
        <w:br/>
        <w:t>animais ou mesmo especulação sobre o surgimento da linguagem.</w:t>
        <w:br/>
        <w:br/>
        <w:t>[2] Há maiores implicações nesse estágio como a perda da liberdade ao abrir-se</w:t>
        <w:br/>
        <w:t>mão do estado de natureza; há a primazia dos ricos sobre os pobres nessa</w:t>
        <w:br/>
        <w:t>instauração; há a culpa do que primeiro cercou a terra e dela se apropriou; há</w:t>
        <w:br/>
        <w:t>o surgimento da tirania; há a hereditariedade ilegítima; enfim, há um</w:t>
        <w:br/>
        <w:t>aprofundamento que se fará necessário analisar, mas que já deverá acontecer em</w:t>
        <w:br/>
        <w:t>termos de política e do _Contrato Social_.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