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disseminação da atitude científica pelo Círculo de Viena - 11/02/2021</w:t>
        <w:br/>
      </w:r>
    </w:p>
    <w:p>
      <w:r>
        <w:t>_Trata-se de olhar duas propostas científicas do Círculo de Viena: o</w:t>
        <w:br/>
        <w:t>fiscalismo de Carnap e o movimento pela unificação da ciência, liderado por</w:t>
        <w:br/>
        <w:t>Neurath, dentro de um contexto social obscuro.**[i]**_</w:t>
        <w:br/>
        <w:br/>
        <w:t>**Fiscalismo de Carnap.** O fiscalismo de Carnap visava a criação de uma</w:t>
        <w:br/>
        <w:t>linguagem que tratasse dos objetos físicos que se dão no espaço-tempo, uma</w:t>
        <w:br/>
        <w:t>_linguagem das coisas_ que seria utilizada por cada ciência em seu domínio.</w:t>
        <w:br/>
        <w:t>Nesse sentido, para Carnap a linguagem fisicalista unificaria a ciência</w:t>
        <w:br/>
        <w:t>através de um sistema lógico ligado ao conhecimento empírico dos objetos</w:t>
        <w:br/>
        <w:t>experienciados intersubjetivamente.</w:t>
        <w:br/>
        <w:br/>
        <w:t>Dessa maneira, toda ciência falaria de objetos, traduziria seus enunciados em</w:t>
        <w:br/>
        <w:t>objetos formando uma unidade, sem as distinções entre ciência pura e aplicada</w:t>
        <w:br/>
        <w:t>ou ciências da natureza e do espírito. A compreensão dos objetos de maneira</w:t>
        <w:br/>
        <w:t>lógica seria própria da ciência, legando o que não se desse na experiência</w:t>
        <w:br/>
        <w:t>intersubjetiva para a metafísica, que ficaria com temas sem conteúdo</w:t>
        <w:br/>
        <w:t>cognitivo. E a tarefa da filosofia se daria analisando as relações entre o</w:t>
        <w:br/>
        <w:t>conhecimento e essa linguagem fisicalista, no campo da lógica.</w:t>
        <w:br/>
        <w:br/>
        <w:t>**Ciência unificada.** Se houve críticas de que tal tarefa era muito restrita</w:t>
        <w:br/>
        <w:t>ao excluir, por exemplo, política ou ética, Ivan nos lembra que os</w:t>
        <w:br/>
        <w:t>participantes do Círculo de Viena eram humanistas, como é o caso de Otto</w:t>
        <w:br/>
        <w:t>Neurath. Carnap, Neurath e Hahn foram os principais elaboradores do _Manifesto</w:t>
        <w:br/>
        <w:t>do Círculo de Viena_ (29) que pautava uma atitude científica orientada à</w:t>
        <w:br/>
        <w:t>pesquisa para obter uma ciência unificada e compartilhada, com conceitos</w:t>
        <w:br/>
        <w:t>comuns em um trabalho coletivo. Então, na medida em que essa ciência tentava</w:t>
        <w:br/>
        <w:t>se afastar das “profundezas”, a linguagem fisicalista surgia como resultado do</w:t>
        <w:br/>
        <w:t>manifesto.</w:t>
        <w:br/>
        <w:br/>
        <w:t>A ciência unificada englobaria ambos os projetos: por um lado, a linguagem</w:t>
        <w:br/>
        <w:t>fisicalista, ao se relacionar logicamente com os ramos da ciência, se liberta</w:t>
        <w:br/>
        <w:t>de obscuridades e, por outro, a atitude científica trazendo clareza na</w:t>
        <w:br/>
        <w:t>resolução dos problemas e se opondo a querelas metafisicas, como o</w:t>
        <w:br/>
        <w:t>conhecimento a priori na ciência e matemática. O manifesto refuta a filosofia</w:t>
        <w:br/>
        <w:t>como ciência fundamental acima das ciências empíricas, mas a situa em um</w:t>
        <w:br/>
        <w:t>estudo das relações lógicas entre objetos utilizando-se de definições e</w:t>
        <w:br/>
        <w:t>convenções e empiricamente, porém sem entidades que não podem ser conhecidas.</w:t>
        <w:br/>
        <w:t>Visava-se, nos parece, uma investigação que tenha utilidade para a vida humana</w:t>
        <w:br/>
        <w:t>e cotidiana.</w:t>
        <w:br/>
        <w:br/>
        <w:t>**Utopia de Neurath.** Ivan traz então a visão utópica de Neurath de</w:t>
        <w:br/>
        <w:t>implementação de modelos sociais baseados em sociedades ideais, do quais ele</w:t>
        <w:br/>
        <w:t>participou, mas que não seriam implementados tecnocraticamente e sim através</w:t>
        <w:br/>
        <w:t>da participação e envolvimento dos afetados. Entretanto, Neurath sabe que o</w:t>
        <w:br/>
        <w:t>trabalho é coletivo e falível, assim como a ciência, que precisa ser</w:t>
        <w:br/>
        <w:t>reconstruída constantemente. Isso posto, vê-se que, na visão utópica de</w:t>
        <w:br/>
        <w:t>Neurath, a ciência construiria uma sociedade melhor, mas não sem discussão e</w:t>
        <w:br/>
        <w:t>colaboração.</w:t>
        <w:br/>
        <w:br/>
        <w:t>Nesse contexto, Neurath deu início a construção de uma _Enciclopédia da</w:t>
        <w:br/>
        <w:t>Ciência Unificada_ , aos moldes de d'Alembert e Diderot, mas trazendo uma</w:t>
        <w:br/>
        <w:t>visão plural de ciência, à maneira de um mosaico, mostrando diversas</w:t>
        <w:br/>
        <w:t>concepções de ciência que no total não formam um sistema uniforme. Ivan também</w:t>
        <w:br/>
        <w:t>traz o contexto de tendência ao misticismo que se abatia na Europa dos anos</w:t>
        <w:br/>
        <w:t>30, de governos totalitários e uma sociedade entregue, contexto esse que o</w:t>
        <w:br/>
        <w:t>movimento pela unidade da ciência visava superar pela atitude científica</w:t>
        <w:br/>
        <w:t>perante os mistérios incognoscíveis. Conforme Ivan, pelo “esforço coletivo,</w:t>
        <w:br/>
        <w:t>contínuo, plural, e falível, como no mosaico da ciência.”.</w:t>
        <w:br/>
        <w:br/>
        <w:t>**Fiscalismo como ferramenta.**  A ferramenta do projeto científico de</w:t>
        <w:br/>
        <w:t>rejeição ao obscurantismo é o fiscalismo de Carnap, marcado pela articulação</w:t>
        <w:br/>
        <w:t>lógica que é livre de ambiguidades e referenciando os objetos do cotidiano</w:t>
        <w:br/>
        <w:t>intersubjetivo. Entretanto, na proposta lógica de Carnap, o que unifica o</w:t>
        <w:br/>
        <w:t>sistema é se referir a esses objetos, já que cada ciência tem sua teoria</w:t>
        <w:br/>
        <w:t>particular que forma o mosaico [lógico] proposto por Neurath. E, como é</w:t>
        <w:br/>
        <w:t>falível, o fiscalismo não é uma proposta estritamente racional e fechada e sim</w:t>
        <w:br/>
        <w:t>focado em soluções, como se estabelece no _Princípio de Tolerância</w:t>
        <w:br/>
        <w:t>Linguística_ de Carnap, segundo o qual filósofos e lógicos não proíbem, mas</w:t>
        <w:br/>
        <w:t>ampliam e convencionam. Segundo Ivan, já no _Aufbau_ Carnap apresentava um</w:t>
        <w:br/>
        <w:t>sistema lógico que não mapeasse exatamente todas as características do</w:t>
        <w:br/>
        <w:t>conhecimento, mas com um viés orientado a compreender cada ciência.</w:t>
        <w:br/>
        <w:br/>
        <w:t>*  *  *  *  *</w:t>
        <w:br/>
        <w:br/>
        <w:t>Por fim, Ivan elenca os principais pontos de unidade da ciência:</w:t>
        <w:br/>
        <w:br/>
        <w:t>·         Promover a clareza científica através da divulgação da atitude</w:t>
        <w:br/>
        <w:t>científica;</w:t>
        <w:br/>
        <w:br/>
        <w:t>·         Investigação lógica relacionada à experiência intersubjetiva</w:t>
        <w:br/>
        <w:t>cotidiana;</w:t>
        <w:br/>
        <w:br/>
        <w:t>·         Filosofia se afastar da teologia e metafísica.</w:t>
        <w:br/>
        <w:br/>
        <w:t>Com a vertente de Neurath associada aos aspectos políticos e a de Carnap</w:t>
        <w:br/>
        <w:t>marcada pela lógica, o manifesto tentou fracassadamente frear o totalitarismo,</w:t>
        <w:br/>
        <w:t>sem se limitar ao aspecto gélido da lógica, mas pela discussão científica.</w:t>
        <w:br/>
        <w:t>Para Ivan, a grande contribuição do projeto foi de como a lógica e a ciência</w:t>
        <w:br/>
        <w:t>podem _iluminar_ a compreensão política e educacional.</w:t>
        <w:br/>
        <w:br/>
        <w:t xml:space="preserve">  </w:t>
        <w:br/>
        <w:br/>
        <w:t>* * *</w:t>
        <w:br/>
        <w:br/>
        <w:t>[i] Conforme Ivan Ferreira Cunha. Acesso em 08/02/2021. Na Revista Educação e</w:t>
        <w:br/>
        <w:t>Filosofia mantida pela Faculdade de Educação e pelo Instituto de Filosofia da</w:t>
        <w:br/>
        <w:t>Universidade Federal de Uberlândia. Link de acesso ao texto:</w:t>
        <w:br/>
        <w:t>&lt;http://www.seer.ufu.br/index.php/EducacaoFilosofia/article/view/41040&gt;.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