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mente algorítmica - 01/02/2021</w:t>
        <w:br/>
      </w:r>
    </w:p>
    <w:p>
      <w:r>
        <w:t>Esse é um primeiro contato com Chomsky e mantendo nosso aspecto de pesquisa:</w:t>
        <w:br/>
        <w:t>textos online em revistas de universidades. Para esse caso, utilizaremos parte</w:t>
        <w:br/>
        <w:t>do texto de Nathália Luiz de Freitas, que está na Revista Percursos</w:t>
        <w:br/>
        <w:t>Linguísticos[i].</w:t>
        <w:br/>
        <w:br/>
        <w:t>De acordo com Nathália, Chomsky entende a linguagem como um órgão do corpo</w:t>
        <w:br/>
        <w:t>humano, enfatizando o seu caráter biológico e genético. Nesse sentido, temos</w:t>
        <w:br/>
        <w:t>uma gramática interna responsável pela produção simbólica, o que associa a</w:t>
        <w:br/>
        <w:t>linguagem ao campo da psicologia, porém sem relegar o papel da linguística.</w:t>
        <w:br/>
        <w:br/>
        <w:t>Chomsky postula um estado inicial da faculdade da linguagem, uma _Gramática</w:t>
        <w:br/>
        <w:t>Universal_ , que possibilita um sem número de linguagens humanas. Isto é,</w:t>
        <w:br/>
        <w:t>trata-se de uma _Gramática Gerativa_ , que é um aparato de caráter universal</w:t>
        <w:br/>
        <w:t>devido a uma necessidade biológica do nosso organismo.</w:t>
        <w:br/>
        <w:br/>
        <w:t>Em resposta a Skinner e sua perspectiva behaviorista, que toma o comportamento</w:t>
        <w:br/>
        <w:t>como objeto científico para explicar a complexidade humana, Chomsky faz a</w:t>
        <w:br/>
        <w:t>_Revolução Cognitiva_ (anos 50) cuja investigação se volta para nossos</w:t>
        <w:br/>
        <w:t>mecanismos internos, estudando um objeto real do mundo natural: o cérebro e</w:t>
        <w:br/>
        <w:t>suas funções, biologia, mente, etc.</w:t>
        <w:br/>
        <w:br/>
        <w:t>Na perspectiva de Chomsky, então, há um viés racionalista que traz um conceito</w:t>
        <w:br/>
        <w:t>de representação e visa compreender as regras de processamento cognitivo que</w:t>
        <w:br/>
        <w:t>geram proposições linguísticas e que teriam um caráter inato. A perspectiva</w:t>
        <w:br/>
        <w:t>gerativista desloca o estudo dos produtos linguísticos para a capacidade</w:t>
        <w:br/>
        <w:t>humana de gerar linguagem, dentro da Linguística, localizando-o em consonância</w:t>
        <w:br/>
        <w:t>com a mente.</w:t>
        <w:br/>
        <w:br/>
        <w:t>Avançando um pouco mais e finalizando, destaca-se o papel da sintaxe com</w:t>
        <w:br/>
        <w:t>caráter gerativo, ao invés da semântica e seu caráter interpretativo. É a</w:t>
        <w:br/>
        <w:t>sintaxe, antes de tudo, que permite formular regras para formar sentenças,</w:t>
        <w:br/>
        <w:t>combinar substantivos e verbos, etc., à maneira da estrutura cognitiva da</w:t>
        <w:br/>
        <w:t>mente e de uma configuração neuronal que teria natureza algorítmica.</w:t>
        <w:br/>
        <w:br/>
        <w:t xml:space="preserve">  </w:t>
        <w:br/>
        <w:br/>
        <w:t>* * *</w:t>
        <w:br/>
        <w:br/>
        <w:t>[i] Conforme &lt;https://periodicos.ufes.br/percursos/issue/view/623&gt;, acesso em</w:t>
        <w:br/>
        <w:t>31/01/2021.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