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Anotações Livro Azul - 11/05/2023</w:t>
        <w:br/>
      </w:r>
    </w:p>
    <w:p>
      <w:r>
        <w:t>_Visa trazer anotações iniciais sobre uma primeira leitura d’O Livro</w:t>
        <w:br/>
        <w:t>Azul**[i]**_</w:t>
        <w:br/>
        <w:br/>
        <w:t>_Substantivação_ : Wittgenstein nos chama a atenção, na primeira página (p</w:t>
        <w:br/>
        <w:t>21), para uma prática que leva a erros filosóficos, qual seja, ao tratar de um</w:t>
        <w:br/>
        <w:t>substantivo procurar por um objeto associado. Aqui parece uma espécie de</w:t>
        <w:br/>
        <w:t>crítica à ostensão[ii], quando uma palavra é significada apontando para uma</w:t>
        <w:br/>
        <w:t>coisa e também visa marcar um objeto, defini-lo de forma fixa e não pelo</w:t>
        <w:br/>
        <w:t>dinamismo da linguagem. Um antídoto a essa prática seria reformular perguntas</w:t>
        <w:br/>
        <w:t>que se referem ou buscam por coisas por perguntas que buscariam por uma</w:t>
        <w:br/>
        <w:t>explicação de palavras ou conceitos para fugir do objeto. Na verdade, mesmo a</w:t>
        <w:br/>
        <w:t>ostensão não garante o significado, já que a interpretação pode variar. (Por</w:t>
        <w:br/>
        <w:t>exemplo, eu aponto para algo no céu que chamo avião, mas você pode chamar</w:t>
        <w:br/>
        <w:t>disco voador.) Por outro lado, há um uso mistificador da linguagem (p 29) que</w:t>
        <w:br/>
        <w:t>nos confunde quando tratamos de certos substantivos, como o tempo e queremos</w:t>
        <w:br/>
        <w:t>verificar a sua natureza[iii] tendendo-se a diviniza-lo.</w:t>
        <w:br/>
        <w:br/>
        <w:t>_Frege_ : entendemos que há uma crítica ao conceito de sentido posto por</w:t>
        <w:br/>
        <w:t>Frege, que seria algo que daria vida à linguagem, ao invés de meros signos</w:t>
        <w:br/>
        <w:t>inertes, porém que pareceriam direcionar a algo imaterial, quando Wittgenstein</w:t>
        <w:br/>
        <w:t>entende que o sentido vem da utilização da linguagem. Aí teria uma referência</w:t>
        <w:br/>
        <w:t>implícita a Occam, ao se questionar por que a adição de um sentido animaria</w:t>
        <w:br/>
        <w:t>aquele signo. Evita-se o sentido pela utilização e a frase ganha vida pela</w:t>
        <w:br/>
        <w:t>linguagem. Na verdade, os mais variados sentidos são descobertos pelo uso em</w:t>
        <w:br/>
        <w:t>cada caso particular, em cada contexto e é pela gramática que o sentido pode</w:t>
        <w:br/>
        <w:t>ser explicado.</w:t>
        <w:br/>
        <w:br/>
        <w:t>Depois de falar sobre dificuldades na compreensão gramatical, _jogos de</w:t>
        <w:br/>
        <w:t>linguagem_ aparecem como simplificações de linguagem (p 44), próximos de uma</w:t>
        <w:br/>
        <w:t>linguagem primitiva ou daquela usada pela criança e que não envolveriam</w:t>
        <w:br/>
        <w:t>pensamentos complexos, permitindo desnudar o uso da linguagem habitual e que</w:t>
        <w:br/>
        <w:t>se mostrarão, a bem da verdade, similares ao de uma linguagem mais complicada.</w:t>
        <w:br/>
        <w:br/>
        <w:t>Ele trará um _método_ de análise linguística (p 61) que não se aterá a</w:t>
        <w:br/>
        <w:t>qualquer tipo de significado verdadeiro para uma palavra, mas que mostra que</w:t>
        <w:br/>
        <w:t>seu sentido é sempre dado por alguém e que são expressos pela linguagem comum,</w:t>
        <w:br/>
        <w:t>mas perfeita que uma linguagem ideal. E também um método que rejeita que há um</w:t>
        <w:br/>
        <w:t>processo mental de pensamento como uma instância além do seu mero caráter de</w:t>
        <w:br/>
        <w:t>expressar o pensamento, isto é, o ato mental não passa de manipulação dos</w:t>
        <w:br/>
        <w:t>símbolos pela linguagem. Ele remete a velha distinção entre um mundo mental e</w:t>
        <w:br/>
        <w:t>um mundo físico, sem que nos esqueçamos de que nossas certezas pessoais ou</w:t>
        <w:br/>
        <w:t>mesmo estados psíquicos podem nos levar a um excesso de subjetivismo, ao passo</w:t>
        <w:br/>
        <w:t>que proposições sobre objetos físicos pode sem comprovadas pela experiência.</w:t>
        <w:br/>
        <w:br/>
        <w:t>Temos certeza de quão rasas são essas primeiras notas da obra e o quão incerto</w:t>
        <w:br/>
        <w:t>meu entendimento, o que nos instiga a futura leitura detida, mas falemos dos</w:t>
        <w:br/>
        <w:t>tão polêmicos dados dos sentidos que nosso autor traz ressaltando a atitude</w:t>
        <w:br/>
        <w:t>metafisica e que parece desmistificar o idealismo / solipsismo. Para ele, o</w:t>
        <w:br/>
        <w:t>metafísico aproxima os _dados dos sentidos_  e que seriam privados, aos corpos</w:t>
        <w:br/>
        <w:t>físicos, tratando ambos como verdades científicas, como que expressando aquela</w:t>
        <w:br/>
        <w:t>indubitável certeza. Mas, não seriam eles, os dados dos sentidos e o objeto</w:t>
        <w:br/>
        <w:t>físico uma e a mesma coisa? Isso ele parece dizer (p 114), quando compara os</w:t>
        <w:br/>
        <w:t>dados visuais de uma árvore com a árvore física. Ora, sem os dados visuais</w:t>
        <w:br/>
        <w:t>dela, a árvore deixaria de existir? Finalizemos com a citação: “Ora, o perigo</w:t>
        <w:br/>
        <w:t>que corremos quando adotamos a notação dados dos sentidos é o de esquecermos a</w:t>
        <w:br/>
        <w:t>diferença entre a gramática e uma declaração sobre dados dos sentidos e a</w:t>
        <w:br/>
        <w:t>gramática de uma declaração, exteriormente semelhante, sobre objetos físicos.”</w:t>
        <w:br/>
        <w:t>(p 123).</w:t>
        <w:br/>
        <w:br/>
        <w:t xml:space="preserve">  </w:t>
        <w:br/>
        <w:br/>
        <w:t>* * *</w:t>
        <w:br/>
        <w:br/>
        <w:t>[i] WITTGENSTEIN, L. _O Livro Azul_. Lisboa: Edições 70, 2018. Anotações</w:t>
        <w:br/>
        <w:t>expressas..</w:t>
        <w:br/>
        <w:br/>
        <w:t>[ii] Como sendo o sentido.</w:t>
        <w:br/>
        <w:br/>
        <w:t>[iii] Santo Agostinho recebe uma crítica mais a frente por querer “medir o</w:t>
        <w:br/>
        <w:t>tempo” (p 58) – tempo que é sempre fugidio....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