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Atitude filosófica* - 19/01/2017</w:t>
        <w:br/>
      </w:r>
    </w:p>
    <w:p>
      <w:r>
        <w:t xml:space="preserve">  </w:t>
        <w:br/>
        <w:br/>
        <w:t>A vida é uma ficção? A arte imita a vida ou a vida imita a arte? Trocando em</w:t>
        <w:br/>
        <w:t>miúdos, a vida é uma criação ou uma geração espontânea? Digo, se a vida não é</w:t>
        <w:br/>
        <w:t>uma ficção, a vida se dá ao acaso, meramente. Sendo a vida ficção, há um autor</w:t>
        <w:br/>
        <w:t>que pode ser você, eu ou Deus. Portanto, devemos ter muita atenção na</w:t>
        <w:br/>
        <w:t>interpretação das frases feitas e palavras de efeito. Em todos esses casos, se</w:t>
        <w:br/>
        <w:t>fomos inventados ou se somos resultado de uma linha evolutiva muito mal</w:t>
        <w:br/>
        <w:t>fadada, porque contra evolutiva, o fato é que criamos construindo e</w:t>
        <w:br/>
        <w:t>destruindo. A criação literária é um resultado que, como especifica Sartre no</w:t>
        <w:br/>
        <w:t>seu “O que é a literatura”, só se faz com outro. Por exemplo, eu aqui</w:t>
        <w:br/>
        <w:t>escrevendo este texto, se ninguém o lê, ele não se completa. Há um pacto aí.</w:t>
        <w:br/>
        <w:t>Podemos estender essa tese para a arte em geral e, podemos também, afirmar que</w:t>
        <w:br/>
        <w:t>por detrás de toda obra de arte há um recado, uma ideologia que “pagamos para</w:t>
        <w:br/>
        <w:t>ver”.</w:t>
        <w:br/>
        <w:br/>
        <w:t>Por mais abstrata que possa parecer uma obra de arte, por mais incompreensível</w:t>
        <w:br/>
        <w:t>que um filme possa ser, há uma intenção, uma projeção. Algo se lança e alguém</w:t>
        <w:br/>
        <w:t>o agarra, ou ninguém. Na verdade, então, não se trata de saber se a _vida</w:t>
        <w:br/>
        <w:t>imita a arte ou se a arte imita a vida_ , mas qual o significado dessa frase,</w:t>
        <w:br/>
        <w:t>dessa criação. Confundir vida e arte, muito mais do que talvez partir de uma</w:t>
        <w:br/>
        <w:t>ordem de precedência entre elas, visa estabelecer que: há vida, há arte e há</w:t>
        <w:br/>
        <w:t>imitação e que, portanto, nada é garantido. Então, tal frase com um fundo</w:t>
        <w:br/>
        <w:t>moral inicial se transforma em questão existencial: noves fora, criamos.</w:t>
        <w:br/>
        <w:t>[imitamos, vivemos...]</w:t>
        <w:br/>
        <w:br/>
        <w:t>A atitude filosófica também nada garante, embora permita ir mais a fundo, seja</w:t>
        <w:br/>
        <w:t>moralmente ou epistemologicamente. Daí se extrai um “sentido de vida” que pode</w:t>
        <w:br/>
        <w:t>tanto encantar quanto desiludir. Uma breve incursão em tal atitude, que de tão</w:t>
        <w:br/>
        <w:t>breve não passa de excursão, mostra principalmente que há muito mais do que os</w:t>
        <w:br/>
        <w:t>nossos olhos podem ver, seja a arte mostrando que há muito mais vida do que a</w:t>
        <w:br/>
        <w:t>mera vida que temos, ou a vida mostrando que a arte é a nossa própria vida</w:t>
        <w:br/>
        <w:t>ilusória. De todo modo, uma vez rompendo a barreira senso comum-filosofia,</w:t>
        <w:br/>
        <w:t>fica difícil sobreviver em paz com nosso travesseiro.</w:t>
        <w:br/>
        <w:br/>
        <w:t xml:space="preserve">  </w:t>
        <w:br/>
        <w:br/>
        <w:t xml:space="preserve">  </w:t>
        <w:br/>
        <w:br/>
        <w:t>* * *</w:t>
        <w:br/>
        <w:br/>
        <w:t>* CHAUI, M. _Iniciação à filosofia: ensino médio, volume único_. 2. ed. São Paulo: Ática, 2013 – pg 17. Atividades: 1\. Você assistiu ao primeiro filme da série Matrix? Se sim, responda: que paralelos podemos estabelecer entre a personagem Neo e o filósofo Sócrates? 2. Por que Sócrates é considerado o “patrono da filosofia”? 3. O que Platão quis representar no Mito da Caverna? Faça uma relação entre o mito e o filme Matrix. 4\. Explique o que são as nossas crenças costumeiras. Dê outros exemplos de crenças que reproduzimos no cotidiano. 5. De acordo com o que foi estudado no capítulo, em que momento passamos da atitude costumeira à atitude filosófica?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