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 noção de utilidade humana* - 27/12/2015</w:t>
        <w:br/>
      </w:r>
    </w:p>
    <w:p>
      <w:r>
        <w:t xml:space="preserve">  </w:t>
        <w:br/>
        <w:br/>
        <w:t>Uma investigação é um método filosófico e científico primordial para abordagem</w:t>
        <w:br/>
        <w:t>de um determinado assunto. Mas uma investigação sempre é feita por um humano.</w:t>
        <w:br/>
        <w:t>No capítulo 1 da Ética, Espinosa trata de Deus como causa necessária de todas</w:t>
        <w:br/>
        <w:t>as coisas. Na verdade, para Espinosa só há Deus, tudo emana dele, tudo está</w:t>
        <w:br/>
        <w:t>nele, necessariamente. Deus não pensa, Deus é, infinitamente. Não há</w:t>
        <w:br/>
        <w:t>contingência, só há o que não conhecemos (certas coisas são impossíveis para</w:t>
        <w:br/>
        <w:t>nós). Mas, como conceituamos as coisas oriundas de Deus?</w:t>
        <w:br/>
        <w:br/>
        <w:t>O homem vê a natureza, o homem sente, vive. Para o homem há uma concepção e</w:t>
        <w:br/>
        <w:t>uma noção fundamental: a de utilidade. Tudo tem um fim, uma finalidade. E uma</w:t>
        <w:br/>
        <w:t>finalidade humana. Então, temos uma certa maneira de ver as coisas,</w:t>
        <w:br/>
        <w:t>proveniente de nossa imaginação. A natureza está aí para nos propiciar algo ou</w:t>
        <w:br/>
        <w:t>para nos trazer um problema, uma dificuldade. Classificamos as coisas entre</w:t>
        <w:br/>
        <w:t>boas ou ruins, belas ou feias, fáceis ou difíceis – essa classificação é a</w:t>
        <w:br/>
        <w:t>nossa noção de utilidade humana. O valor das coisas decorre do que colocamos</w:t>
        <w:br/>
        <w:t>nas coisas a partir de nossa noção de utilidade, pela nossa imaginação.</w:t>
        <w:br/>
        <w:t>Colocamos um próprio valor nas coisas e isso tudo é criação nossa.</w:t>
        <w:br/>
        <w:br/>
        <w:t>Essa forma de “ver” o mundo se fundamenta na utilidade. Mas a utilidade é uma</w:t>
        <w:br/>
        <w:t>função que aparece em cada coisa, em cada fenômeno, seja natural ou</w:t>
        <w:br/>
        <w:t>artificial. Somos orientados por uma finalidade, vivemos e fazemos isso ou</w:t>
        <w:br/>
        <w:t>aquilo, adquirimos tal coisa, produzimos, destruímos, tudo baseado na noção de</w:t>
        <w:br/>
        <w:t>utilidade. Essa noção de utilidade caminha no sentido inverso, da finalidade</w:t>
        <w:br/>
        <w:t>para a coisa, do efeito para a causa. A água existe para tal coisa, a água não</w:t>
        <w:br/>
        <w:t>é simplesmente algo, independente de qualquer utilidade. O fato de nos</w:t>
        <w:br/>
        <w:t>orientarmos por essa noção de finalidade nos impõe tentativas de explicação</w:t>
        <w:br/>
        <w:t>que nunca serão convincentes. Mas somos assim e, sabendo disso, deveríamos nos</w:t>
        <w:br/>
        <w:t>precaver dessa caraterística nossa e obstruir qualquer tentativa de</w:t>
        <w:br/>
        <w:t>explicação. As coisas, então, seriam de Deus e não se modelariam há uma</w:t>
        <w:br/>
        <w:t>caraterística humana de finalidade. As coisas de Deus estão aí antes de nós,</w:t>
        <w:br/>
        <w:t>mas como sempre achamos que tudo gira em torno do nosso umbigo. A noção de</w:t>
        <w:br/>
        <w:t>utilidade inverte a ordem temporal e causal da realidade, do mundo, de nós.</w:t>
        <w:br/>
        <w:t>Deveríamos, então, ir em busca de outro princípio, outro fundamento, que não</w:t>
        <w:br/>
        <w:t>esse da utilidade, da finalidade, e tentar fundamentar nossa existência de</w:t>
        <w:br/>
        <w:t>outro ponto de vista, trazendo outras consequências.</w:t>
        <w:br/>
        <w:br/>
        <w:t>_____</w:t>
        <w:br/>
        <w:br/>
        <w:t xml:space="preserve">  </w:t>
        <w:br/>
        <w:br/>
        <w:t>* Lemos muito rapidamente o primeiro capítulo da Ética de Espinosa (3a edição, tradução e notas de Tomaz Tadeu. Belo Horizonte: Autêntica Editora, 2013): suas definições, axiomas, proposições, demonstrações, corolários, escólios e o apêndice. Colocaremos bem brevemente nossa primeira impressão, considerando: 1) leituras rápidas e superficiais podem gerar análises superficiais e distorcidas; 2) superficial não é supérfluo; 3) nossa capacidade de concentração atual decaiu bastante - há muito barulho no mundo, há muitos objetos atraentes; 4) uma primeira impressão é sempre um recado puro, sem ruídos, não importando muito o resultado final; 5) sempre poderão ser realizadas novas leituras, uma resenha aqui, um comentador acolá e se chega a uma aproximação com a opinião geral, relativa à primeira impressão.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