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Emergentismo - 08/03/2020</w:t>
        <w:br/>
      </w:r>
    </w:p>
    <w:p>
      <w:r>
        <w:t>Pegamos um recorte pequeno de El-Hani &amp; Queiroz[i], para definir a emergência</w:t>
        <w:br/>
        <w:t>como a criação de novas propriedades que são emergentes, ou seja, são de um</w:t>
        <w:br/>
        <w:t>nível superior e se relacionam a uma microestrutura de um sistema. Eles</w:t>
        <w:br/>
        <w:t>afirmam que uma teoria fisicalista emergente deve se comprometer com o</w:t>
        <w:br/>
        <w:t>_naturalismo_ , em oposição a entidades sobrenaturais e o _monismo _[ii]_</w:t>
        <w:br/>
        <w:t>físico_: todas as entidades são constituídas de partes físicas[iii] e seguem</w:t>
        <w:br/>
        <w:t>leis físicas.</w:t>
        <w:br/>
        <w:br/>
        <w:t>Conforme Pessoa[iv], “quando a matéria adquire um certo grau de complexidade,</w:t>
        <w:br/>
        <w:t>aparecem propriedades genuinamente novas, que _não estão presentes em cada uma</w:t>
        <w:br/>
        <w:t>das partes separadas do todo_ ”[v]. George Henry Lewes, ao tratar da</w:t>
        <w:br/>
        <w:t>emergência, cita o caso da água: “não sabemos como a Água emerge do Oxigênio e</w:t>
        <w:br/>
        <w:t>Hidrogênio. O fato da emergência nós conhecemos; e podemos estar seguros de</w:t>
        <w:br/>
        <w:t>que o que emerge é a expressão de suas condições”.</w:t>
        <w:br/>
        <w:br/>
        <w:t>Cabe ainda citar, conforme Pessoa, o cientista inglês Conwy Lloyd Morgan, que</w:t>
        <w:br/>
        <w:t>usou a emergência no campo da teoria da evolução biológica tratando do</w:t>
        <w:br/>
        <w:t>desenvolvimento advindo de mudanças mecanicistas, que ocorrem continuamente na</w:t>
        <w:br/>
        <w:t>evolução, mas também de efeitos emergentes que surgem no nível da vida, fora</w:t>
        <w:br/>
        <w:t>do ornamento físico mecanicista. E Charlie Dunbar Broad como o filósofo que</w:t>
        <w:br/>
        <w:t>mais trabalhou a ideia de emergência na Filosofia da Mente, que permite</w:t>
        <w:br/>
        <w:t>conciliar materialismo com não reducionismo.</w:t>
        <w:br/>
        <w:br/>
        <w:t>Já o neurocientista Roger Sperry concebeu que os fenômenos mentais não</w:t>
        <w:br/>
        <w:t>estariam no nível neuronal, mas em uma camada acima, holista, que culminaria</w:t>
        <w:br/>
        <w:t>com a tese da _causação descendente_ , onde a consciência poderia controlar o</w:t>
        <w:br/>
        <w:t>cérebro[vi]. Nesse ponto, Pessoa lembra Jaegwon Kim, já que para ele o</w:t>
        <w:br/>
        <w:t>universo físico teria um “fechamento causal” e não haveria espaço para uma</w:t>
        <w:br/>
        <w:t>relação causal de natureza mental.</w:t>
        <w:br/>
        <w:br/>
        <w:t xml:space="preserve">  </w:t>
        <w:br/>
        <w:br/>
        <w:t>* * *</w:t>
        <w:br/>
        <w:br/>
        <w:t xml:space="preserve">  </w:t>
        <w:br/>
        <w:br/>
        <w:t>[i]  Conforme "Modos de irredutibilidade das propriedades emergentes", de</w:t>
        <w:br/>
        <w:t>Charbel Niño El-Hani &amp; João Queiroz, 2005. URL:</w:t>
        <w:br/>
        <w:t>&lt;http://www.scielo.br/pdf/ss/v3n1/a01v3n1.pdf&gt;, acesso em 08/03/2020.</w:t>
        <w:br/>
        <w:br/>
        <w:t>[ii] Conforme Wikipédia: “Em geral, é o nome dado às teorias filosóficas que</w:t>
        <w:br/>
        <w:t>defendem a _unidade da realidade como um todo_ (em metafísica) ou a existência</w:t>
        <w:br/>
        <w:t>de um único tipo de substância ontológica, como a identidade entre mente e</w:t>
        <w:br/>
        <w:t>corpo (em filosofia da mente) por _oposição ao dualismo_ ou ao pluralismo, à</w:t>
        <w:br/>
        <w:t>afirmação de realidades separadas.”. Endereço</w:t>
        <w:br/>
        <w:t>&lt;https://pt.wikipedia.org/wiki/Monismo&gt;, acessado em 08/03/2020.</w:t>
        <w:br/>
        <w:br/>
        <w:t>[iii] Geralmente podemos dizer que o constituinte fundamental da matéria é o</w:t>
        <w:br/>
        <w:t>elétron, numa simplificação do Modelo Padrão, embora se sabendo que pode se</w:t>
        <w:br/>
        <w:t>chegar a infinitos níveis de descendência e que estamos sob ameaça da teoria</w:t>
        <w:br/>
        <w:t>das cordas.</w:t>
        <w:br/>
        <w:br/>
        <w:t>[iv] Pessoa:</w:t>
        <w:br/>
        <w:t>http://opessoa.fflch.usp.br/sites/opessoa.fflch.usp.br/files/TCFC3-16-Cap03.pdf.</w:t>
        <w:br/>
        <w:br/>
        <w:t>[v] Argumentação de Jaegwon Kim.</w:t>
        <w:br/>
        <w:br/>
        <w:t>[vi] Vide causação mental aparente:</w:t>
        <w:br/>
        <w:t>&lt;https://www.reflexoesdofilosofo.blog.br/2018/03/nao-estamos-no-comando.html&gt;.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