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Girando em torno da metafísica - 14/03/2021</w:t>
        <w:br/>
      </w:r>
    </w:p>
    <w:p>
      <w:r>
        <w:t>_Milton Vargas mostra uma relação histórica imanente entre metafisica, como</w:t>
        <w:br/>
        <w:t>raiz da realidade, e técnica**[i]**_</w:t>
        <w:br/>
        <w:br/>
        <w:t>**Metafísica**. Se a metafísica, hoje, tem uma conotação pejorativa tratando</w:t>
        <w:br/>
        <w:t>de falsos problemas ou um jogo mental sem sentido diferente da ciência, no</w:t>
        <w:br/>
        <w:t>início do século XX ela pode ressurgir como base da realidade concreta. Isso</w:t>
        <w:br/>
        <w:t>indica que há uma conexão entre metafísica e vida humana, sobre a edificação</w:t>
        <w:br/>
        <w:t>do homem no mundo[ii] e ela traria a raiz da realidade, ou seja, a maneira de</w:t>
        <w:br/>
        <w:t>pensar e agir de uma época.</w:t>
        <w:br/>
        <w:br/>
        <w:t>Nesse sentido, a metafisica é uma teoria da realidade radical e busca a</w:t>
        <w:br/>
        <w:t>certeza radical em que as demais se baseiam. A raiz aqui abordada é “mi-vida”,</w:t>
        <w:br/>
        <w:t>isto é, a realidade. Não a vida humana, mas minha vida que é céu, terra, os</w:t>
        <w:br/>
        <w:t>homens, as ciências e a metafisica. Eu e as coisas.</w:t>
        <w:br/>
        <w:br/>
        <w:t>Para cada ciência há uma metafisica, em cada época. Milton Vargas identifica</w:t>
        <w:br/>
        <w:t>cinco momentos históricos: 1.) Grécia clássica; 2.) antiguidade medieval; 3.)</w:t>
        <w:br/>
        <w:t>renascimento; 4.) Europa barroca; 5.) mundo ocidental hoje e a metafisica</w:t>
        <w:br/>
        <w:t>responsável pelos prolegômenos científicos. Nesse histórico, 3 perguntas a</w:t>
        <w:br/>
        <w:t>norteiam: “o que é?”, “o que existe?” e “o que há?”.</w:t>
        <w:br/>
        <w:br/>
        <w:t>**O que é?** A pergunta grega clássica “o que é?” revela a physis como</w:t>
        <w:br/>
        <w:t>substrato por detrás da aparência e que é uma crença básica, anterior ao</w:t>
        <w:br/>
        <w:t>discurso. Para os gregos, há uma crença na certeza do mundo de onde vem o</w:t>
        <w:br/>
        <w:t>espanto e a pergunta pelo ser. É a metafisica de Aristóteles, a teoria grega</w:t>
        <w:br/>
        <w:t>da realidade radical, teoria ontológica que mostra a substância por detrás da</w:t>
        <w:br/>
        <w:t>aparência.</w:t>
        <w:br/>
        <w:br/>
        <w:t xml:space="preserve"> Então, aqui não cabem as perguntas “o que existe?” e “o que há?” pois há</w:t>
        <w:br/>
        <w:t>certeza da substância. Relacionando metafísica e ciências, a matemática grega</w:t>
        <w:br/>
        <w:t>(de Tales a Euclides) é o prolegômeno. São três etapas: parte-se da sensação,</w:t>
        <w:br/>
        <w:t>que é individual, seguindo-se ao raciocínio, que é universal, aportando-se na</w:t>
        <w:br/>
        <w:t>inteligência, quer dizer, no inteligível. A ciência leva à postulação de uma</w:t>
        <w:br/>
        <w:t>metafisica percorrendo o caminho que vai do sensível para a geometria e</w:t>
        <w:br/>
        <w:t>aritmética dos objetos matemáticos até a metafisica que é livre de</w:t>
        <w:br/>
        <w:t>mutabilidades: são as ideias platônicas e as substâncias aristotélicas.</w:t>
        <w:br/>
        <w:br/>
        <w:t>Entretanto, na Idade Média, a certeza grega se desfaz e a crença passa da</w:t>
        <w:br/>
        <w:t>physis para Deus, como sustentáculo do mundo exterior. São Tomas invoca a</w:t>
        <w:br/>
        <w:t>mesma metafísica, mas com outra verdade: o ser que era sustância passa a ser</w:t>
        <w:br/>
        <w:t>Deus como realidade primeira e colocando a teologia no centro do pensamento.</w:t>
        <w:br/>
        <w:br/>
        <w:t>**O que existe?** Porém, no renascimento, Deus perde força no conjunto das</w:t>
        <w:br/>
        <w:t>_ultimidades_ e a metafísica moderna, ao duvidar da realidade do mundo, traz</w:t>
        <w:br/>
        <w:t>uma nova questão: “o que existe?”.  Aqui, a fonte da realidade radical é o</w:t>
        <w:br/>
        <w:t>pensamento, seja dos racionalistas, com o cogito e razão, seja dos empiristas,</w:t>
        <w:br/>
        <w:t>com a tábula rasa, na qual percepções e ideias ali são inscritas.</w:t>
        <w:br/>
        <w:br/>
        <w:t>Milton Vargas mostra o paralelismo do desenvolvimento entre metafisica e</w:t>
        <w:br/>
        <w:t>ciência, tendo como prolegômeno a mecânica de Galileu que “primeiro concebe</w:t>
        <w:br/>
        <w:t>com a mente”. Essa realidade mental enxerga a natureza como máquina, em</w:t>
        <w:br/>
        <w:t>oposição aos gregos, para os quais a physis era um organismo animado.</w:t>
        <w:br/>
        <w:br/>
        <w:t>E a metafísica atingirá o clímax com a Dinâmica de Leibniz que tem a força</w:t>
        <w:br/>
        <w:t>como elemento constitutivo da realidade. Daí surge o conceito das mônadas, que</w:t>
        <w:br/>
        <w:t>não têm extensão nem matéria e, também, a teologia racionalista [do melhor dos</w:t>
        <w:br/>
        <w:t>mundos possíveis].</w:t>
        <w:br/>
        <w:br/>
        <w:t>Mas, depois disso, há uma ocultação do ser do pensamento que já não é mais</w:t>
        <w:br/>
        <w:t>realidade radical, pois o que tem a ver com a coisa tapa a coisa. O ser do</w:t>
        <w:br/>
        <w:t>pensamento cobre o ser psicológico subordinando a metafisica à psique humana,</w:t>
        <w:br/>
        <w:t>assim como a verdade formal oriunda da revolução logico-linguística traz uma</w:t>
        <w:br/>
        <w:t>aversão à metafisica a partir do positivismo e filosofias analíticas.</w:t>
        <w:br/>
        <w:br/>
        <w:t>**O que há?** Por detrás desse ocultamento há um todo abrangente e um saber</w:t>
        <w:br/>
        <w:t>único. Perante as certezas particulares, urge uma nova metafisica que vem da</w:t>
        <w:br/>
        <w:t>pergunta “o que há?”. Se na Idade Moderna o pensamento estava associado à</w:t>
        <w:br/>
        <w:t>consciência que, através de sua clareza e distinção, consciencializava tudo em</w:t>
        <w:br/>
        <w:t>busca da verdade lógica depois, pela lógica e pela linguagem, formalizou a</w:t>
        <w:br/>
        <w:t>matemática até chegar ao computador eletrônico. Mas, Jung traz uma nova</w:t>
        <w:br/>
        <w:t>concepção do pensar inconsciente procedente de experiências ancestrais e</w:t>
        <w:br/>
        <w:t>cósmicas.</w:t>
        <w:br/>
        <w:br/>
        <w:t>O pensamento aparece subordinado e vai do individual e transcendental para a</w:t>
        <w:br/>
        <w:t>totalidade abrangente. Tem algo na mente que não é, mas há e se estabelece um</w:t>
        <w:br/>
        <w:t>processo imanente na batalha entre o consciente e o inconsciente. Jung, em seu</w:t>
        <w:br/>
        <w:t>inconsciente, conceitualiza uma matriz dos fenômenos psíquicos mãe de tudo,</w:t>
        <w:br/>
        <w:t>uma Pan Mater. E é essa psicologia profunda que pode gerar uma nova</w:t>
        <w:br/>
        <w:t>metafisica.</w:t>
        <w:br/>
        <w:br/>
        <w:t>A nova manifestação do ser aparece em Kierkegaard pela subjetividade que não</w:t>
        <w:br/>
        <w:t>reconcilia fé e conhecimento, em Nietzsche com o fim da transcendência e a</w:t>
        <w:br/>
        <w:t>ontologia do ser do Dasein, ser imanente de Heidegger.</w:t>
        <w:br/>
        <w:br/>
        <w:t>Voltando ao início, a pergunta moderna “o que há?” vem respondida pelo mi-</w:t>
        <w:br/>
        <w:t>vida. A realidade radical vem do profundíssimo de nós e de uma tensão</w:t>
        <w:br/>
        <w:t>dialética que se da no plano de imanência, por um lado por uma tendência anti-</w:t>
        <w:br/>
        <w:t>noética e, por outro, por um voltar-se racional ao mundo. Tal nova formulação</w:t>
        <w:br/>
        <w:t>da teoria da realidade radical é imanente e vem das profundidades de uma alma</w:t>
        <w:br/>
        <w:t>ancestral e essa nova metafisica pode ser o modelo de ciência, da psicologia</w:t>
        <w:br/>
        <w:t>profunda para as realidades últimas.</w:t>
        <w:br/>
        <w:br/>
        <w:t xml:space="preserve">  </w:t>
        <w:br/>
        <w:br/>
        <w:t>* * *</w:t>
        <w:br/>
        <w:br/>
        <w:t>[i] Conforme _Crenças, ciências e metafísica_ , Capítulo 2 de Vargas, M.</w:t>
        <w:br/>
        <w:t>(1994). _Para uma filosofia da tecnologia_. São Paulo: Alfa Omega.</w:t>
        <w:br/>
        <w:br/>
        <w:t>[ii] Milton Vargas traz nesse artigo concepções de Julián Marías e Ortega y</w:t>
        <w:br/>
        <w:t>Gasset que trataremos indiscriminadamente, pois o que nos importa é a</w:t>
        <w:br/>
        <w:t>conceituação.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