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Investigação da mente: evolução e intencionalidade[i] - 20/04/2020</w:t>
        <w:br/>
      </w:r>
    </w:p>
    <w:p>
      <w:r>
        <w:t>_Trata-se de mostrar a contribuição metodológica de Dennett pelo aspecto</w:t>
        <w:br/>
        <w:t>evolutivo, utilizando-se de Darwin, porém com as limitações do aspecto</w:t>
        <w:br/>
        <w:t>intencional. De toda forma, abre-se uma perspectiva explicativa para nos tirar</w:t>
        <w:br/>
        <w:t>da zona de conforto do dogmatismo de acreditarmos que somos seres superiores._</w:t>
        <w:br/>
        <w:br/>
        <w:t xml:space="preserve">**  </w:t>
        <w:br/>
        <w:t>**</w:t>
        <w:br/>
        <w:br/>
        <w:t>**Introdução.** Gildeon localiza o funcionalismo como uma teoria fiscalista</w:t>
        <w:br/>
        <w:t>não reducionista, ou seja, fisicalismo que, entretanto, aceita a</w:t>
        <w:br/>
        <w:t>irredutibilidade do mental ao físico, mas não como sendo um dualismo de</w:t>
        <w:br/>
        <w:t>substância e sim tratando os estados mentais como propriedades físicas[ii]. No</w:t>
        <w:br/>
        <w:t>funcionalismo os estados mentais executam funções que _não são idênticas_ ao</w:t>
        <w:br/>
        <w:t>cérebro e, dessa forma, se alinha ao uso de inteligência artificial</w:t>
        <w:br/>
        <w:t>equiparando corpo e mente a hardware e software e abrindo caminho para a</w:t>
        <w:br/>
        <w:t>realização de estados mentais em robôs.</w:t>
        <w:br/>
        <w:br/>
        <w:t>Gildeon classifica Daniel Dennett como um funcionalista materialista, pois</w:t>
        <w:br/>
        <w:t>considera a função uma mera abstração e também naturalista, pois trata o</w:t>
        <w:br/>
        <w:t>mental como produto da evolução e então aborda os primeiros capítulos da obra</w:t>
        <w:br/>
        <w:t>_Tipos de Mentes_[iii]. A partir de Wrigley[iv], Gildeon ressalta dois</w:t>
        <w:br/>
        <w:t>problemas materialistas que são tratados por Dennett: consciência e</w:t>
        <w:br/>
        <w:t>intencionalidade. Sobre a consciência, Dennett ressalta o papel fundamental da</w:t>
        <w:br/>
        <w:t>linguagem como elemento responsável por nossa ação, capacidade exclusiva</w:t>
        <w:br/>
        <w:t>humana e alcançada pela evolução. Sobre a intencionalidade, como evento físico</w:t>
        <w:br/>
        <w:t>no cérebro representando estados externos, Dennett aponta que isso também</w:t>
        <w:br/>
        <w:t>ocorre em animais mais primitivos que, ao representarem o ambiente em que</w:t>
        <w:br/>
        <w:t>estão inseridos, guiam suas ações de sobrevivência[v].</w:t>
        <w:br/>
        <w:br/>
        <w:t>Outro ponto que Gildeon destaca é a rejeição de Dennett ao _hard problem_ ,</w:t>
        <w:br/>
        <w:t>elaborado por Chalmers[vi], já que para Dennett não há estado subjetivo</w:t>
        <w:br/>
        <w:t>independente e ele considera o “eu” uma ficção, como a gravidade na física,</w:t>
        <w:br/>
        <w:t>abrindo espaço para a análise da mente a partir da terceira pessoa, como</w:t>
        <w:br/>
        <w:t>ciência.</w:t>
        <w:br/>
        <w:br/>
        <w:t xml:space="preserve">**  </w:t>
        <w:br/>
        <w:t>**</w:t>
        <w:br/>
        <w:br/>
        <w:t>**A perspectiva evolutiva.** O primeiro alerta de Dennett, segundo Gildeon, é</w:t>
        <w:br/>
        <w:t>o de procurar abordagens que transponham as tradições superando os mistérios</w:t>
        <w:br/>
        <w:t>da mente por uma metodologia um pouco tateante no ir e vir da mente humana e</w:t>
        <w:br/>
        <w:t>de outros animais numa perspectiva evolutiva que não se da em linha reta. Em</w:t>
        <w:br/>
        <w:t>busca dessas diferenças, há questões de natureza ontológica “Que tipos de</w:t>
        <w:br/>
        <w:t>mentes existem?” e epistemológica “Como sabemos?”, porém evitando a tradição</w:t>
        <w:br/>
        <w:t>que parte da nossa _capacidade de conhecer_ as _realidades existentes_</w:t>
        <w:br/>
        <w:t>(ressalta-se a oposição conhecer e ser).</w:t>
        <w:br/>
        <w:br/>
        <w:t>Embora sabendo da dificuldade em se conhecer a mente, é preciso desassociá-la</w:t>
        <w:br/>
        <w:t>do incognoscível, afinal sabemos que temos uma mente e um cérebro, mas não os</w:t>
        <w:br/>
        <w:t>conhecemos do mesmo modo, já que a primeira conhecemos internamente,</w:t>
        <w:br/>
        <w:t>entretanto não caímos no solipsismo porque sabemos que os outros homens também</w:t>
        <w:br/>
        <w:t>têm a sua mente.  Para Dennett, conforme Gildeon, sabemos que temos uma mente</w:t>
        <w:br/>
        <w:t>principalmente pelo pronome “você” e pela linguagem que permite compartilhar</w:t>
        <w:br/>
        <w:t>nosso mundo subjetivo, embora seres sem linguagem ou fala também possam ter</w:t>
        <w:br/>
        <w:t>uma mente (ausência de fala não é ausência de mente).</w:t>
        <w:br/>
        <w:br/>
        <w:t>Comparando a linguagem à impressora de um computador, Dennett argumenta que</w:t>
        <w:br/>
        <w:t>ele pode existir sem ela, ou mesmo realizar coisas sem pensar,</w:t>
        <w:br/>
        <w:t>inconscientemente. Ou seja, aquelas criaturas sem linguagem poderiam realizar</w:t>
        <w:br/>
        <w:t>as coisas automaticamente, como nós, reduzindo nossa fronteira para com eles.</w:t>
        <w:br/>
        <w:t>De modo a fugir de questões insolúveis, Dennett propõe o esforço investigativo</w:t>
        <w:br/>
        <w:t>frente à mera imaginação, baseado em hipóteses como saber se a linguagem é de</w:t>
        <w:br/>
        <w:t>fato periférica ou se há mesmo criaturas com uma mente. Dennett aponta para a</w:t>
        <w:br/>
        <w:t>investigação histórica de que evoluímos de seres com mentes mais simples ou</w:t>
        <w:br/>
        <w:t>sem mente, como caminho para obter respostas. E na atitude interpretativa da</w:t>
        <w:br/>
        <w:t>mente, no seu aspecto intencional.</w:t>
        <w:br/>
        <w:br/>
        <w:t xml:space="preserve">**  </w:t>
        <w:br/>
        <w:t>**</w:t>
        <w:br/>
        <w:br/>
        <w:t>**A postura intencional.** Dennett trata a postura intencional como um</w:t>
        <w:br/>
        <w:t>comportamento que governa as ações se baseando em crenças e desejos,</w:t>
        <w:br/>
        <w:t>aproximando-se da “psicologia popular”. Dennett visa a postura intencional a</w:t>
        <w:br/>
        <w:t>outros seres, no sentido de uma antropomorfização que conduza descoberta de</w:t>
        <w:br/>
        <w:t>diferenças para com os nossos ancestrais e demais espécies. Assim o fenômeno</w:t>
        <w:br/>
        <w:t>da mente leva a uma ancestralidade comum.</w:t>
        <w:br/>
        <w:br/>
        <w:t>Citando o exemplo de um vírus que toma inúmeras ações automáticas e detalhadas</w:t>
        <w:br/>
        <w:t>para se reproduzir, Dennett busca mostrar, segundo Gildeon, que há uma</w:t>
        <w:br/>
        <w:t>predição das ações e movimentos dessa entidade, mesmo que não consciente de</w:t>
        <w:br/>
        <w:t>razões, porém como um agente de ação, não passivo.</w:t>
        <w:br/>
        <w:br/>
        <w:t>Dennett estabelece uma hierarquia de estratégias de predição, primeiro uma</w:t>
        <w:br/>
        <w:t>postura física, baseada em leis que guiam o movimento dos corpos, depois a</w:t>
        <w:br/>
        <w:t>postura de planejamento, quando algo é planejado para funcionar de determinado</w:t>
        <w:br/>
        <w:t>modo, como o avião, por exemplo, mas que pode ter sido mal projetado e não</w:t>
        <w:br/>
        <w:t>funcionar corretamente. Por fim, a postura intencional que, além de planejada,</w:t>
        <w:br/>
        <w:t>ainda seguiria pela busca do próprio bem (no caso do vírus, buscando</w:t>
        <w:br/>
        <w:t>sobreviver).</w:t>
        <w:br/>
        <w:br/>
        <w:t>Sobre a racionalidade e a busca do próprio bem se configura a função como</w:t>
        <w:br/>
        <w:t>respostas certas a evolução natural. Então, utiliza-se a postura intencional</w:t>
        <w:br/>
        <w:t>para se verificar qual poderia ser a escolha racional de agentes supostamente</w:t>
        <w:br/>
        <w:t>inteligentes para satisfazer suas necessidades. Aqui o alerta e limitação de</w:t>
        <w:br/>
        <w:t>não se imputar atributos enganosos às entidades investigadas.</w:t>
        <w:br/>
        <w:br/>
        <w:t>Gildeon finaliza com a distinção do uso da intencionalidade nesse contexto,</w:t>
        <w:br/>
        <w:t>não como voluntariedade, mas no sentido de destinar-se a algo em um modelo</w:t>
        <w:br/>
        <w:t>chave e fechadura. Mesmo que “involuntária e automaticamente”. E, sobre a</w:t>
        <w:br/>
        <w:t>metodologia, Gildeon ser pergunta se essa metodologia harmoniosa "evolução</w:t>
        <w:br/>
        <w:t>intenção" se aplicaria além dos limites do funcionalismo.</w:t>
        <w:br/>
        <w:br/>
        <w:t xml:space="preserve">  </w:t>
        <w:br/>
        <w:br/>
        <w:t>* * *</w:t>
        <w:br/>
        <w:br/>
        <w:t xml:space="preserve">  </w:t>
        <w:br/>
        <w:br/>
        <w:t>[i] Conforme “Daniel Dennett: uma perspectiva evolutiva da mente”. De Gildeon</w:t>
        <w:br/>
        <w:t>Oliveira do Vale, acessado em</w:t>
        <w:br/>
        <w:t>[http://www.periodicoseletronicos.ufma.br/index.php/bauman/article/view/9507](http://www.periodicoseletronicos.ufma.br/index.php/bauman/article/view/9507),</w:t>
        <w:br/>
        <w:t>11/04/2020. Cadernos Zygmunt Bauman, Universidade Federal do Maranhão.</w:t>
        <w:br/>
        <w:br/>
        <w:t>[ii] Referência a VIANA, Wellistony C. “Hans Jonas e a filosofia da mente”.</w:t>
        <w:br/>
        <w:br/>
        <w:t>[iii] DENNETT, Daniel. Tipos de mentes – rumo a uma compreensão da</w:t>
        <w:br/>
        <w:t>consciência. Rio de Janeiro: Rocco, 1997.</w:t>
        <w:br/>
        <w:br/>
        <w:t>[iv] WRIGLEY, Michael, O seu tataravô era um robô, FSP, 11 de julho de 1998.</w:t>
        <w:br/>
        <w:t>Em:</w:t>
        <w:br/>
        <w:t>[https://www1.folha.uol.com.br/fsp/1998/7/11/caderno_especial/10.html](https://www1.folha.uol.com.br/fsp/1998/7/11/caderno_especial/10.html).,</w:t>
        <w:br/>
        <w:t>acessado em 12 de abril de 2020\.</w:t>
        <w:br/>
        <w:br/>
        <w:t>[v] Importante ponto ressaltado por Wrigley é a diferença de abordagem da</w:t>
        <w:br/>
        <w:t>intencionalidade entre Searle, que considera haver mais de uma e Dennett</w:t>
        <w:br/>
        <w:t>considerando apenas uma.</w:t>
        <w:br/>
        <w:br/>
        <w:t>[vi] Abordamos o _hard problem_ aqui:</w:t>
        <w:br/>
        <w:t>[https://www.reflexoesdofilosofo.blog.br/2016/05/a-informacao-como-lei-da-</w:t>
        <w:br/>
        <w:t>consciencia.html](https://www.reflexoesdofilosofo.blog.br/2016/05/a-informacao-</w:t>
        <w:br/>
        <w:t>como-lei-da-consciencia.html).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