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Notas sobre o paralelismo psicofísico* - 08/04/2016</w:t>
        <w:br/>
      </w:r>
    </w:p>
    <w:p>
      <w:r>
        <w:t>_Fechner_</w:t>
        <w:br/>
        <w:br/>
        <w:t>O paralelismo psicofísico não privilegia nenhum dos lados, nem o materialismo</w:t>
        <w:br/>
        <w:t>e nem o idealismo, pois trata a relação empírica entre ambos como uma relação</w:t>
        <w:br/>
        <w:t>funcional. Trata-se de duas atividades: de uma perspectiva interna a mente</w:t>
        <w:br/>
        <w:t>coincide consigo mesma; de uma perspectiva externa a mente é a base material</w:t>
        <w:br/>
        <w:t>[1]. Assim, não se observa mente e corpo simultaneamente, não se pode estar</w:t>
        <w:br/>
        <w:t>fora e dentro.</w:t>
        <w:br/>
        <w:br/>
        <w:t>Corpo e mente são paralelos. Se para Leibniz havia dois relógios</w:t>
        <w:br/>
        <w:t>[sincronizados], aqui se simplifica para um, dispensando o interacionismo</w:t>
        <w:br/>
        <w:t>entre eles [ou o ocasionalismo ou a harmonia preestabelecida] (não importa, é</w:t>
        <w:br/>
        <w:t>funcional) [2].</w:t>
        <w:br/>
        <w:br/>
        <w:t>As ciências naturais baseiam-se na perspectiva externa e as humanidades na</w:t>
        <w:br/>
        <w:t>interna; a filosofia natural vê a unidade, o duplo de corpo e mente, a partir</w:t>
        <w:br/>
        <w:t>de relação empírica, não metafísica.</w:t>
        <w:br/>
        <w:br/>
        <w:t xml:space="preserve">  </w:t>
        <w:br/>
        <w:br/>
        <w:t>_Heidelberger_</w:t>
        <w:br/>
        <w:br/>
        <w:t>O paralelismo psicofísico é, por alguns, confundido com a doutrina cartesiana</w:t>
        <w:br/>
        <w:t>das duas substâncias que interagem, mas na realidade é o oposto porque ele</w:t>
        <w:br/>
        <w:t>nega a divisão do mundo. Trata-se de um dualismo de aspectos.</w:t>
        <w:br/>
        <w:br/>
        <w:t>Em sua forma primária, o paralelismo psicofísico é um postulado empírico: para</w:t>
        <w:br/>
        <w:t>cada evento mental há um evento físico que lhe corresponde, regularmente, de</w:t>
        <w:br/>
        <w:t>acordo com uma lei. Ou seja, eles são funcionalmente dependentes e há, aí, um</w:t>
        <w:br/>
        <w:t>método de investigação. A dependência funcional entre eles nada diz a respeito</w:t>
        <w:br/>
        <w:t>da relação causal ou interativa entre corpo e mente, o método é neutro a</w:t>
        <w:br/>
        <w:t>qualquer consideração metafísica. Livrando-se de tais explicações descreve-se</w:t>
        <w:br/>
        <w:t>claramente a dependência entre os fenômenos, aproximando-se de uma</w:t>
        <w:br/>
        <w:t>superveniência [3].</w:t>
        <w:br/>
        <w:br/>
        <w:t>Há uma segunda forma de paralelismo psicofísico que se vale de uma teoria</w:t>
        <w:br/>
        <w:t>metafísica para explicar a correlação, tratando o ser humano como uma entidade</w:t>
        <w:br/>
        <w:t>única com dois aspectos diferentes: mental e físico. Chamada de visão de</w:t>
        <w:br/>
        <w:t>identidade ou doutrina das duas perspectivas versa que: da perspectiva da</w:t>
        <w:br/>
        <w:t>própria identidade suas propriedades são consideradas sob um aspecto mental;</w:t>
        <w:br/>
        <w:t>de uma perspectiva externa a entidade é considerada um algo físico. Há esse</w:t>
        <w:br/>
        <w:t>viés metafísico que é acausal, não interacionista e que se vale de uma</w:t>
        <w:br/>
        <w:t>perspectiva em que algo é dado. Fechner considera metafísico qualquer adendo</w:t>
        <w:br/>
        <w:t>ao postulado empírico porque nenhuma experiência pode prová-los.</w:t>
        <w:br/>
        <w:br/>
        <w:t>Seja o postulado empírico ou a teoria da identidade, esses vieses do</w:t>
        <w:br/>
        <w:t>paralelismo psicofísico abrem um bom caminho ao materialismo independente de</w:t>
        <w:br/>
        <w:t>uma doutrina metafísica universal. Também garantem a área de atuação da</w:t>
        <w:br/>
        <w:t>psicologia no mental desvinculada do físico e uma autonomia da filosofia além</w:t>
        <w:br/>
        <w:t>da neutralidade científica.</w:t>
        <w:br/>
        <w:br/>
        <w:t>Podemos perceber a influência de Fechner em Mach que abraçou o postulado</w:t>
        <w:br/>
        <w:t>empírico livre de adendos, se apoiando em dependências funcionais neutras</w:t>
        <w:br/>
        <w:t>entre os fenômenos e sem nenhuma relação causal ou explicação, visão cética e</w:t>
        <w:br/>
        <w:t>antimetafísica, que legou o empirismo lógico.</w:t>
        <w:br/>
        <w:br/>
        <w:t>A força da teoria da identidade vem da dificuldade de reconhecer o pensante</w:t>
        <w:br/>
        <w:t>independente do material; de uma aparentemente causalidade entre cada domínio</w:t>
        <w:br/>
        <w:t>separadamente, o físico e o mental; da conservação de energia física (sem um</w:t>
        <w:br/>
        <w:t>processo mental aí consumindo); de sua simplicidade e frugalidade.</w:t>
        <w:br/>
        <w:br/>
        <w:t>E a sua terceira forma, uma tese cosmológica que, por analogia, expandiria a</w:t>
        <w:br/>
        <w:t>presença de processos psíquicos para além do humano, aproximando-se de um pan-</w:t>
        <w:br/>
        <w:t>psiquismo. Forma esta que levou ao rechaço até mesmo da segunda forma de</w:t>
        <w:br/>
        <w:t>Fechner, que deveria estar mais associada a um paralelismo psicofisiológico</w:t>
        <w:br/>
        <w:t>(livre do místico).</w:t>
        <w:br/>
        <w:br/>
        <w:t>______</w:t>
        <w:br/>
        <w:br/>
        <w:t>* Tirado dos trechos selecionados de Fechner e Heidelberger pelo prof. Osvaldo Pessoa Jr., para a disciplina de Filosofia das Ciências Neurais. In: http://www.fflch.usp.br/df/opessoa/Fechner-Paralelismo-1.pdf.</w:t>
        <w:br/>
        <w:br/>
        <w:t>[1] Em 07/04, segundo Pessoa: interno é mente e externo é cérebro.</w:t>
        <w:br/>
        <w:br/>
        <w:t>[2] Em 07/04, segundo Pessoa: interacionismo é o de Descartes: há relação de</w:t>
        <w:br/>
        <w:t>causa entre corpo e mente; harmonia preestabelecida é de Leibniz: Deus criou o</w:t>
        <w:br/>
        <w:t>melhor dos [mundos</w:t>
        <w:br/>
        <w:t>possíveis](http://www.reflexoesdofilosofo.blog.br/2014/05/mundos-</w:t>
        <w:br/>
        <w:t>possiveis.html) com as séries sincronizadas e correndo em paralelo;</w:t>
        <w:br/>
        <w:t>ocasionalismo de Malebranche: Deus tá sempre ajustando os ponteiros para que o</w:t>
        <w:br/>
        <w:t>mental esteja de acordo com o material. E Espinosa: há só uma substância com</w:t>
        <w:br/>
        <w:t>dois aspectos. E Huygens: um relógio transfere impulso ao outro e vice-versa e</w:t>
        <w:br/>
        <w:t>eles se sincronizam – é físico.</w:t>
        <w:br/>
        <w:br/>
        <w:t>[3] Em 07/04, segundo meu entendimento da aula: superveniência como uma</w:t>
        <w:br/>
        <w:t>sobreposição do material no mental.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