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Objeto da fenomenologia: a consciência intencional do sujeito constituída de vivências* - 17/05/2015</w:t>
        <w:br/>
      </w:r>
    </w:p>
    <w:p>
      <w:r>
        <w:t>Husserl acentuava o processo intencional através do qual o sujeito se voltaria</w:t>
        <w:br/>
        <w:t>para si mesmo, fazendo aparecer a estrutura intencional da sua consciência,</w:t>
        <w:br/>
        <w:t>com o foco nesse processo interno. Através de um esforço reflexivo,</w:t>
        <w:br/>
        <w:t>objetivando as estruturas internas da consciência, seria deixado de lado o que</w:t>
        <w:br/>
        <w:t>normalmente aparece, visando fazer aparecer o que não aparece: as vivências.</w:t>
        <w:br/>
        <w:t>Seriam deixados de lado os objetos intencionais que estão no mundo porque eles</w:t>
        <w:br/>
        <w:t>não seriam interiores à consciência, eles apareceriam: seriam os polos aos</w:t>
        <w:br/>
        <w:t>quais a consciência se dirigiria. E eles nem mesmo seriam necessários para as</w:t>
        <w:br/>
        <w:t>vivências aparecerem, poderiam ser visados objetos inexistentes ou objetos</w:t>
        <w:br/>
        <w:t>irreais, resultados de conjecturas. A fenomenologia deveria fazer aparecer as</w:t>
        <w:br/>
        <w:t>vivências, torná-las objeto, através da descrição eidética da imanência</w:t>
        <w:br/>
        <w:t>psíquica, da região ontológica interior da consciência, de sua essência</w:t>
        <w:br/>
        <w:t>noética.</w:t>
        <w:br/>
        <w:br/>
        <w:t>As vivências seriam constituídas de sensações e apreensões objetivantes. As</w:t>
        <w:br/>
        <w:t>sensações seriam o material inerte da consciência, elas seriam vividas, não</w:t>
        <w:br/>
        <w:t>intencionais e não apareceriam. As apreensões objetivantes seriam os atos</w:t>
        <w:br/>
        <w:t>intencionais que fariam aparecer os objetos. Então, o vivenciar seria um</w:t>
        <w:br/>
        <w:t>mecanismo que não aparece, a partir de sensações que não percebemos, mas que</w:t>
        <w:br/>
        <w:t>são sensações de algo e que são animadas pelas apreensões que direcionam a</w:t>
        <w:br/>
        <w:t>consciência rumo aos objetos, em um esquema de conteúdo-apreensão. Ou seja, o</w:t>
        <w:br/>
        <w:t>material sensível inerte é animado por um ato mental que então constitui a</w:t>
        <w:br/>
        <w:t>referência intencional ao objeto visado.</w:t>
        <w:br/>
        <w:br/>
        <w:t>Husserl atribuía ao sujeito o poder de constituir o sentido objetivo do</w:t>
        <w:br/>
        <w:t>correlato visado através desse processo reflexivo e interior. Somente por meio</w:t>
        <w:br/>
        <w:t>do interior os objetos do mundo receberiam sentido ativamente, mas, embora</w:t>
        <w:br/>
        <w:t>esse real não estivesse reduzido ao interior do sujeito, ele só se</w:t>
        <w:br/>
        <w:t>manifestaria pela atividade (imperceptível) do sujeito. As emoções também</w:t>
        <w:br/>
        <w:t>seriam manifestadas por meio da intencionalidade, como atos complexos: uma</w:t>
        <w:br/>
        <w:t>tomada de posição afetiva seria construída sobre uma apresentação prévia do</w:t>
        <w:br/>
        <w:t>objeto, supondo um ato objetivante prévio.</w:t>
        <w:br/>
        <w:br/>
        <w:t>_________________________</w:t>
        <w:br/>
        <w:br/>
        <w:t xml:space="preserve">* Notas de aula de História da Filosofia Contemporânea, professor Marcus Sacrini.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