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Prefácio Livro Azul - 16/05/2023</w:t>
        <w:br/>
      </w:r>
    </w:p>
    <w:p>
      <w:r>
        <w:t>_Dúvida que os jogos de linguagem sejam explicação suficiente para refutar o</w:t>
        <w:br/>
        <w:t>conceito de sentido proposicional no uso da linguagem**[i]**_</w:t>
        <w:br/>
        <w:br/>
        <w:t>O prefácio do _Livro Azul_ aparenta indicar que, quando Wittgenstein refuta o</w:t>
        <w:br/>
        <w:t>significado de uma proposição, sua teoria de jogos de linguagem é insuficiente</w:t>
        <w:br/>
        <w:t>para dar conta do uso da linguagem. Na verdade, o autor do prefácio questiona</w:t>
        <w:br/>
        <w:t>se os jogos de linguagem podem ser considerados uma linguagem primitiva, isto</w:t>
        <w:br/>
        <w:t>é, uma simplificação da linguagem, ou seria considerado uma outra linguagem,</w:t>
        <w:br/>
        <w:t>ainda que haja um conceito aproximado ao de jogo de linguagem que é o de</w:t>
        <w:br/>
        <w:t>notação. Entretanto, tudo isso se mistura, na argumentação de R.R., do que</w:t>
        <w:br/>
        <w:t>seria uma concepção do _Livro Azul_ , do _Livro Castanho_[ii] ou das</w:t>
        <w:br/>
        <w:t>_Investigações_.</w:t>
        <w:br/>
        <w:br/>
        <w:t>Mas, o ponto central é se, e como, se poderia abrir mão do significado, ainda</w:t>
        <w:br/>
        <w:t>que fosse possível se comunicar e se entender, independentemente de que se</w:t>
        <w:br/>
        <w:t>possa explicar o significado daquilo do que se fala, conforme citação:</w:t>
        <w:br/>
        <w:t>“podemos falar e compreender o que é dito – sabendo o que significa – sem que</w:t>
        <w:br/>
        <w:t>isso queira dizer que podemos dizer o que significa” (p. xi). Essa ideia é de</w:t>
        <w:br/>
        <w:t>uma aprendizagem da linguagem como treino e iria de encontro a proposta de</w:t>
        <w:br/>
        <w:t>Santo Agostinho de que já haveria uma estrutura de linguagem pronta e que o</w:t>
        <w:br/>
        <w:t>ensino da língua se daria pela explicação do significado de expressões.</w:t>
        <w:br/>
        <w:br/>
        <w:t>Entretanto, ressalta o autor, também há em Wittgenstein uma busca pela</w:t>
        <w:br/>
        <w:t>natureza da linguagem que se opõe a sua logicização, como quando, de novo em</w:t>
        <w:br/>
        <w:t>referência a Agostinho, ele mostra haver a consideração dos demonstrativos</w:t>
        <w:br/>
        <w:t>_isto_ e _aquilo_ como nomes autênticos, ao passo que os nomes próprios seriam</w:t>
        <w:br/>
        <w:t>inexatos. Porém, ele não teria explicitado de onde vem essa tendência de</w:t>
        <w:br/>
        <w:t>análise lógica, se de um modelo de linguagem que usa regras exatas similares</w:t>
        <w:br/>
        <w:t>as da ciência ou de uma origem de uso metafisico, embora sempre ressaltando</w:t>
        <w:br/>
        <w:t>que o sentido que as palavras têm é o sentido que lhes damos.</w:t>
        <w:br/>
        <w:br/>
        <w:t>Por fim, é um pouco disso que se trata, se a natureza da linguagem está</w:t>
        <w:br/>
        <w:t>baseada no uso, seria possível utilizar a linguagem e seus signos nos jogos</w:t>
        <w:br/>
        <w:t>independentemente da noção de sentido? Se esse é o caso, conforme R.R., “...o</w:t>
        <w:br/>
        <w:t>método tem de ser aí um tanto diferente. Não se pode esperar tanto dos jogos</w:t>
        <w:br/>
        <w:t>de linguagem” (p. xx).</w:t>
        <w:br/>
        <w:br/>
        <w:t xml:space="preserve">  </w:t>
        <w:br/>
        <w:br/>
        <w:t>* * *</w:t>
        <w:br/>
        <w:br/>
        <w:t>[i] WITTGENSTEIN, L. _O Livro Azul_. Lisboa: Edições 70, 2018.</w:t>
        <w:br/>
        <w:br/>
        <w:t>[ii] Esses dois foram ditados aos seus alunos.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