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Prefácio da Segunda Edição* - 13/03/2016</w:t>
        <w:br/>
      </w:r>
    </w:p>
    <w:p>
      <w:r>
        <w:t>**Metafísica tateante**</w:t>
        <w:br/>
        <w:br/>
        <w:t>§1. Podemos verificar se os conhecimentos pertencentes ao domínio da razão</w:t>
        <w:br/>
        <w:t>caminham na via segura da ciência pelos resultados alcançados, ou se são mero</w:t>
        <w:br/>
        <w:t>tacteio.</w:t>
        <w:br/>
        <w:br/>
        <w:t>§2. A lógica atingiu a via segura da ciência desde Aristóteles e conhece seus</w:t>
        <w:br/>
        <w:t>limites, embora alguns modernos tenham tentado alargá-los acrescentado</w:t>
        <w:br/>
        <w:t>capítulos de psicologia, metafísica e antropologia. A lógica apenas trata das</w:t>
        <w:br/>
        <w:t>regras formais de todo pensamento.</w:t>
        <w:br/>
        <w:br/>
        <w:t>§3. A lógica é propedêutica, antecâmara das ciências, pois abstrai os objetos</w:t>
        <w:br/>
        <w:t>do conhecimento e deles se preocupa com a lógica de os julgar, já que a</w:t>
        <w:br/>
        <w:t>aquisição reside nas ciências.</w:t>
        <w:br/>
        <w:br/>
        <w:t>§4. Nas ciências, o conhecimento de razão é _a priori_  e se refere aos</w:t>
        <w:br/>
        <w:t>objetos como: _conhecimento teórico_  \- pela determinação do objeto e seu</w:t>
        <w:br/>
        <w:t>conceito; _conhecimento prático_  \- realizando o objeto. É a parte pura da</w:t>
        <w:br/>
        <w:t>razão que determina totalmente _a priori_  o seu objeto.</w:t>
        <w:br/>
        <w:br/>
        <w:t>§5. Os dois conhecimentos teóricos da razão que determinam a priori o seu</w:t>
        <w:br/>
        <w:t>objeto são: a _matemática_  \- totalmente pura; a _física_  \- parcialmente</w:t>
        <w:br/>
        <w:t>pura, não só razão.</w:t>
        <w:br/>
        <w:br/>
        <w:t>§6. A _matemática_  também entrou na via segura da ciências desde os tempos</w:t>
        <w:br/>
        <w:t>gregos, mesmo tendo antes se mantido tateante por muito tempo, mas o fez por</w:t>
        <w:br/>
        <w:t>uma _revolução_  que indicou o caminho a seguir. Tal foi o da demonstração</w:t>
        <w:br/>
        <w:t>geométrica que constrói conceitos, não de acordo com o que se vê na figura,</w:t>
        <w:br/>
        <w:t>mas que, para conhecer suas propriedades, descobriu que deveria por nela o que</w:t>
        <w:br/>
        <w:t>fosse consequência necessária do seu conceito e, assim, os conheceria a</w:t>
        <w:br/>
        <w:t>priori.</w:t>
        <w:br/>
        <w:br/>
        <w:t>§7. A física demorou mais tempo, mas também se encontrou por uma revolução</w:t>
        <w:br/>
        <w:t>súbita no modo de pensar. Ela é fundada em princípios _empíricos_.</w:t>
        <w:br/>
        <w:br/>
        <w:t>§8. Os físicos compreenderam que a razão só entende aquilo que produz segundo</w:t>
        <w:br/>
        <w:t>seus planos, que ela tem princípios que determinam seus juízos de acordo com</w:t>
        <w:br/>
        <w:t>leis constantes. A razão deve ir ao encontro da natureza com seus princípios e</w:t>
        <w:br/>
        <w:t>a experimentação por eles imaginada para interrogá-la e ser ensinada, então a</w:t>
        <w:br/>
        <w:t>física procura na natureza o que a razão nela pôs.</w:t>
        <w:br/>
        <w:br/>
        <w:t>§9. A _metafísica_ , enquanto conhecimento especulativo da razão mediante</w:t>
        <w:br/>
        <w:t>conceitos[1] e acima da experiência, ainda não achou o caminho seguro da</w:t>
        <w:br/>
        <w:t>ciência, permanecendo em um terreiro de luta sem vencedores. Tendo a pretensão</w:t>
        <w:br/>
        <w:t>de conhecer a priori leis comuns que a experiência confirma, sente-se</w:t>
        <w:br/>
        <w:t>embaraçada.</w:t>
        <w:br/>
        <w:br/>
        <w:t xml:space="preserve">  </w:t>
        <w:br/>
        <w:br/>
        <w:t>**Caminho seguro para a metafísica**</w:t>
        <w:br/>
        <w:br/>
        <w:t>§10. Mas, podemos confiar na razão se elas nos ludibria no ponto mais</w:t>
        <w:br/>
        <w:t>importante do desejo de saber? Haveria como encontrar o caminho seguro da</w:t>
        <w:br/>
        <w:t>ciência?</w:t>
        <w:br/>
        <w:br/>
        <w:t>§11. Para tal, à maneira da física e da matemática, se deveria alterar o</w:t>
        <w:br/>
        <w:t>método da metafísica para a possibilidade de um conhecimento a priori dos</w:t>
        <w:br/>
        <w:t>objetos. Como Copérnico fez, se na metafísica admitia-se que o nosso</w:t>
        <w:br/>
        <w:t>conhecimento se regulava pelos objetos, agora deve-se tentar fazer com que os</w:t>
        <w:br/>
        <w:t>objetos se regulem pelo nosso conhecimento, para que a razão saia do seu</w:t>
        <w:br/>
        <w:t>embaraço. Isso em dois níveis: que os objetos dos sentidos se guiem pela nossa</w:t>
        <w:br/>
        <w:t>_intuição_ e que a experiência pela qual conheço os objetos se regule pelos</w:t>
        <w:br/>
        <w:t>_conceitos_ que me permite representá-los. E só conheço a experiência, antes</w:t>
        <w:br/>
        <w:t>dos objetos porque as suas regras estão pressupostas em mim pelo meu</w:t>
        <w:br/>
        <w:t>entendimento. Portanto, penso objetos, mas só conheço a priori das coisas o</w:t>
        <w:br/>
        <w:t>que nelas ponho[2].</w:t>
        <w:br/>
        <w:br/>
        <w:t>§12. A metafísica na via segura da ciência dá um resultado positivo: explica-</w:t>
        <w:br/>
        <w:t>se conceitos a priori, objetos que a eles se regulam e leis que fundamentam a</w:t>
        <w:br/>
        <w:t>natureza, porém nos ensina a não ultrapassar os limites da experiência. Se o</w:t>
        <w:br/>
        <w:t>incondicionado nos leva a querer transpor os limites da experiência, devemos</w:t>
        <w:br/>
        <w:t>procurá-lo não nas coisas enquanto fenômenos [que se regulam pelo nosso modo</w:t>
        <w:br/>
        <w:t>de representação], mas nas coisas na medida que não as conhecemos, como coisas</w:t>
        <w:br/>
        <w:t>em si[3]. Uma vez negada a razão especulativa, se verificará se é possível um</w:t>
        <w:br/>
        <w:t>conceito racional transcendente do incondicionado pelo nosso conhecimento a</w:t>
        <w:br/>
        <w:t>priori, mas só no que diz respeito à razão prática.</w:t>
        <w:br/>
        <w:br/>
        <w:t>§13. A alteração do método da metafísica pela crítica da razão especulativa</w:t>
        <w:br/>
        <w:t>não só a delimita mas também descreve sua estrutura interna. Porque a razão</w:t>
        <w:br/>
        <w:t>escolhe os objetos para os pensar de diversos modos e também as formas como se</w:t>
        <w:br/>
        <w:t>lhe coloca os problemas. No conhecimento a priori o que está no objeto vem do</w:t>
        <w:br/>
        <w:t>sujeito, como razão pura há uma unidade, um corpo organizado da razão. E</w:t>
        <w:br/>
        <w:t>assim, a metafísica abrange totalmente o campo de seus conhecimentos,</w:t>
        <w:br/>
        <w:t>determinados pela própria crítica.</w:t>
        <w:br/>
        <w:br/>
        <w:t>§14. Então, a primeira utilidade da crítica é negativa, de limitar a razão</w:t>
        <w:br/>
        <w:t>especulativa ao campo da experiência. Mas se a razão especulativa estende a</w:t>
        <w:br/>
        <w:t>tudo os limites da sensibilidade, nada sobraria para a razão prática, que é a</w:t>
        <w:br/>
        <w:t>razão pura no uso da moral sem interferência da razão especulativa, e daí a</w:t>
        <w:br/>
        <w:t>utilidade se torna _positiva_. Então só conhecemos objetos da experiência pela</w:t>
        <w:br/>
        <w:t>intuição (cuja condição é espaço e tempo) que corresponde aos nossos</w:t>
        <w:br/>
        <w:t>conceitos, ou seja a razão especulativa se limita aos fenômenos. Entretanto</w:t>
        <w:br/>
        <w:t>posso _pensar_ os objetos[4] como coisas em si, sem os _conhecer_ , senão</w:t>
        <w:br/>
        <w:t>haveria aparência "sem haver algo que aparecesse". Sem a distinção fornecida</w:t>
        <w:br/>
        <w:t>pela crítica, somente pensaríamos as coisas como coisas em geral e não</w:t>
        <w:br/>
        <w:t>poderíamos, por exemplo, pensar a alma como determinada e livre ao mesmo</w:t>
        <w:br/>
        <w:t>tempo, o que acarretaria contradição. Pela crítica, considero a alma sujeita</w:t>
        <w:br/>
        <w:t>às leis da natureza enquanto fenômeno e _livre_ enquanto coisa em si. Porém,</w:t>
        <w:br/>
        <w:t>como não conheço alma e liberdade, a limitação se dá aos conceitos do puro</w:t>
        <w:br/>
        <w:t>entendimento, entretanto posso pensá-los, pois a representação deles não</w:t>
        <w:br/>
        <w:t>acarreta contradição. Caso contrário, a liberdade e com ela a moralidade (e</w:t>
        <w:br/>
        <w:t>Deus, e alma...) ficariam presas ao mecanismo da natureza. Suprime-se o</w:t>
        <w:br/>
        <w:t>_saber_ (recusa-se a razão especulativa em suas pretensões injustas a</w:t>
        <w:br/>
        <w:t>intuições transcendentes) encontrando a _crença_ , tornando-se incrédulo o</w:t>
        <w:br/>
        <w:t>dogmatismo na metafísica. Usar a razão prática, então, é não reportar certas</w:t>
        <w:br/>
        <w:t>ideias à experiência, porque aí as converteríamos em fenômenos. Então, uma</w:t>
        <w:br/>
        <w:t>metafísica sistemática significa, por um lado, se orientar pela crítica na via</w:t>
        <w:br/>
        <w:t>segura da ciência, não perdendo tempo com um dogmatismo que distrai a razão</w:t>
        <w:br/>
        <w:t>das ciências sólidas; por outro lado, põe-se fim às objeções à moral e</w:t>
        <w:br/>
        <w:t>religião demonstrando a ignorância dos adversários de maneira socrática. Se há</w:t>
        <w:br/>
        <w:t xml:space="preserve">metafisica, há dialética, mas essa não deve perpetuar erros.  </w:t>
        <w:br/>
        <w:br/>
        <w:t>§15. A metafísica e sua subtil especulação não é acessível ao público – esse</w:t>
        <w:br/>
        <w:t>se mantém em seus interesses[5]. Mas quando a escola ousa fazer especulações,</w:t>
        <w:br/>
        <w:t>ela deve ser limitada pela crítica. Então a perda da razão especulativa é no</w:t>
        <w:br/>
        <w:t>monopólio das escolas e algumas de suas doutrinas controversas, como</w:t>
        <w:br/>
        <w:t>materialismo, fatalismo, ateísmo, incredulidade, passando por fanatismo e</w:t>
        <w:br/>
        <w:t>superstição até chegar ao idealismo e ceticismo, que levam os metafísicos a se</w:t>
        <w:br/>
        <w:t>embrenharem em pretensões arrogantes e poderiam causar escândalo se viessem ao</w:t>
        <w:br/>
        <w:t>grande público que delas nunca soube.</w:t>
        <w:br/>
        <w:br/>
        <w:t>§16. O estabelecimento de uma metafísica sólida deve seguir o método dogmático</w:t>
        <w:br/>
        <w:t>de Wolff, que define conceitos, demonstra e extrai consequências e está apto a</w:t>
        <w:br/>
        <w:t>colocar a filosofia na via segura da ciência e não transformá-la em filodoxia,</w:t>
        <w:br/>
        <w:t>certeza em opinião. Mas esse filósofo dogmático estava preso a uma maneira</w:t>
        <w:br/>
        <w:t>dogmática de pensar e a crítica agora vem para limpar esse terreno dogmático</w:t>
        <w:br/>
        <w:t>que usa princípios inadvertidamente, sem saber como os alcançou; a crítica vem</w:t>
        <w:br/>
        <w:t>prevenir a razão de sua própria capacidade, mas permitindo o desenvolvimento</w:t>
        <w:br/>
        <w:t>escolástico, dogmático e sistemático da metafísica.</w:t>
        <w:br/>
        <w:br/>
        <w:t>§17. Sobre o motivo da segunda edição é o de aclarar dificuldades e</w:t>
        <w:br/>
        <w:t>obscuridades, já que a natureza da razão especulativa é um todo organizado, há</w:t>
        <w:br/>
        <w:t>uma igualdade de resultados de cada parte para o todo ou da totalidade da</w:t>
        <w:br/>
        <w:t>razão pura para cada parte e qualquer contradição pequena poderia acarretar</w:t>
        <w:br/>
        <w:t>uma mudança não só no sistema, mas na razão humana em geral[6]. Muito embora</w:t>
        <w:br/>
        <w:t>se tratando de um discurso livre (e não matemático), ao se tratar de pontos</w:t>
        <w:br/>
        <w:t>isolados podem surgir aparentes contradições que contrastadas com o conjunto</w:t>
        <w:br/>
        <w:t>geral da obra são resolvidas.</w:t>
        <w:br/>
        <w:br/>
        <w:t>_________</w:t>
        <w:br/>
        <w:br/>
        <w:t xml:space="preserve">* _Crítica da Razão Pura._  Fundação Calouste Gulbenkian, Lisboa, 2010.  </w:t>
        <w:br/>
        <w:t xml:space="preserve">[1] Diferente da matemática que aplica os conceitos à intuição.  </w:t>
        <w:br/>
        <w:t>[2] Como na física, os elementos da razão pura devem ser confirmados ou</w:t>
        <w:br/>
        <w:t>refutados pela experiência. Então, as proposições da razão pura, seus</w:t>
        <w:br/>
        <w:t>conceitos e princípios a priori, devem considerar os objetos a partir de</w:t>
        <w:br/>
        <w:t>pontos de vista diferentes: como objetos dos sentidos ou como objetos que são</w:t>
        <w:br/>
        <w:t xml:space="preserve">apenas pensados.  </w:t>
        <w:br/>
        <w:t>[3] **A análise divide**  o conhecimento puro a priori em dois elementos:</w:t>
        <w:br/>
        <w:t>fenômeno e coisa em si. A **dialética os reúne**  de acordo com a ideia do</w:t>
        <w:br/>
        <w:t xml:space="preserve">incondicionado e mostra que a distinção é verdadeira.  </w:t>
        <w:br/>
        <w:t>[4] Desde que o conceito seja um pensamento possível, mesmo sem validade</w:t>
        <w:br/>
        <w:t xml:space="preserve">objetiva, em acordo com as fontes práticas e não teóricas.  </w:t>
        <w:br/>
        <w:t>[5] Para o senso comum basta que: a. saiba que tudo não se realiza nessa vida</w:t>
        <w:br/>
        <w:t>(que é muito pouco tempo...), não há necessidade de se falar na simplicidade</w:t>
        <w:br/>
        <w:t>da substância; b. saiba dos deveres que se opõem às inclinações, não há</w:t>
        <w:br/>
        <w:t>necessidade de se falar de necessidade prática subjetiva e objetiva; c. saiba</w:t>
        <w:br/>
        <w:t>que o autor do mundo se manifesta na ordem, beleza e providência; sem</w:t>
        <w:br/>
        <w:t>necessidade de se falar em contingência do mundo e necessidade e um primeiro</w:t>
        <w:br/>
        <w:t xml:space="preserve">motor.  </w:t>
        <w:br/>
        <w:t>[6] Ressalta-se uma nova refutação do idealismo psicológico que admite as</w:t>
        <w:br/>
        <w:t>coisas externas como crença, podendo-se demonstrar rigorosamente a realidade</w:t>
        <w:br/>
        <w:t>objetiva de uma intuição externa. Trata-se da consciência de minha existência</w:t>
        <w:br/>
        <w:t>no tempo. Se o fundamento da minha existência é uma representação, é</w:t>
        <w:br/>
        <w:t>representação de algo em mim ou exterior a mim? Se só tenho consciência da</w:t>
        <w:br/>
        <w:t>representação ficaria indeciso, mas como tenho consciência da minha existência</w:t>
        <w:br/>
        <w:t>no tempo, então não se trata somente de representação, mas de representação</w:t>
        <w:br/>
        <w:t>ligada a algo que permanece (sentido, não imaginação). Existe, sim, uma</w:t>
        <w:br/>
        <w:t>consciência interna da minha existência na representação _eu sou_ , mas uma</w:t>
        <w:br/>
        <w:t>intuição que determina minha existência não é intelectual, mas sensível porque</w:t>
        <w:br/>
        <w:t>ligada a algo que permanece e não sou eu. É o exterior que _determina_  a</w:t>
        <w:br/>
        <w:t>minha existência, porque me dá uma representação permanente e mutável distinta</w:t>
        <w:br/>
        <w:t>de tudo o que sou.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