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Alguém - 10/05/2014</w:t>
        <w:br/>
      </w:r>
    </w:p>
    <w:p>
      <w:r>
        <w:t>Sempre existe alguem no pano de fundo de nossas açoes, garantindo nosso</w:t>
        <w:br/>
        <w:t>usofruto. Isto e assim e esta constituido.</w:t>
        <w:br/>
        <w:br/>
        <w:t xml:space="preserve">Ao estacionarmos o carro, tem sempre um flanelinha vigiando.  </w:t>
        <w:br/>
        <w:t xml:space="preserve">Ao chegarmos em casa, o porteiro esta la.  </w:t>
        <w:br/>
        <w:t xml:space="preserve">Se urinamos fora do vaso, da-lhe domestica.  </w:t>
        <w:br/>
        <w:t xml:space="preserve">No trabalho tem muita gente na infra, na base, no suporte.  </w:t>
        <w:br/>
        <w:t>No restaurante, os garçons. Na padaria, os serventes.</w:t>
        <w:br/>
        <w:br/>
        <w:t>Essa e a condiçao de classe, de dominaçao, de se sujeitar a dominaçao. A</w:t>
        <w:br/>
        <w:t>classe que recebe o serviço, que necessita do serviço prestado, nao vive sem</w:t>
        <w:br/>
        <w:t>ele e a ele esta submetido.</w:t>
        <w:br/>
        <w:br/>
        <w:t>Porque tem sempre ALGUÉM prestando o serviço. Mas nao vemos esse alguem ou nao</w:t>
        <w:br/>
        <w:t>os vemos como alguem. Para nos esse alguem e objeto. Mas quando isso acontece,</w:t>
        <w:br/>
        <w:t>o que somos?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