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Colocando água no capital cultural* - 06/01/2015</w:t>
        <w:br/>
      </w:r>
    </w:p>
    <w:p>
      <w:r>
        <w:t xml:space="preserve">  A água tem três estados: líquido, gasoso e sólido, assim como o capital</w:t>
        <w:br/>
        <w:t>cultural também tem três estados: incorporado, objetivado e</w:t>
        <w:br/>
        <w:t>institucionalizado.</w:t>
        <w:br/>
        <w:br/>
        <w:t xml:space="preserve">  </w:t>
        <w:br/>
        <w:br/>
        <w:t xml:space="preserve">  A água é perene em seu estado líquido, porque está dentro das condições de</w:t>
        <w:br/>
        <w:t>temperatura presentes em grande parte (e tempo) do mundo humanamente</w:t>
        <w:br/>
        <w:t>habitável. O capital cultural perene é o incorporado porque está na pessoa,</w:t>
        <w:br/>
        <w:t>desde seu nascimento, no ar que ela respira, em tudo que ela vê, toca, sente e</w:t>
        <w:br/>
        <w:t>se relaciona - é o _habitus_. É não perceptível, sua transmissão acontece</w:t>
        <w:br/>
        <w:t>dissimulada e sorrateiramente. Vem de berço e se perpetua no convívio social.</w:t>
        <w:br/>
        <w:t>Faz parte de cada um: "é um ter que virou ser".</w:t>
        <w:br/>
        <w:br/>
        <w:t xml:space="preserve">  </w:t>
        <w:br/>
        <w:br/>
        <w:t xml:space="preserve">  Mas, se aquecida, a água evapora. Não se perdeu, está por aí, mas somente</w:t>
        <w:br/>
        <w:t>conseguimos pensar na água "evaporada" se nos referenciarmos à água líquida.</w:t>
        <w:br/>
        <w:t>Da mesma forma é o capital cultural objetivado: são os bens culturais. Bens</w:t>
        <w:br/>
        <w:t>culturais somente fazem sentido se alguém os entende, ou seja, se este capital</w:t>
        <w:br/>
        <w:t>cultural objetivado está incorporado em alguém. Ele objetivado tem valor</w:t>
        <w:br/>
        <w:t>econômico, mas tem valor simbólico quando incorporado.</w:t>
        <w:br/>
        <w:br/>
        <w:t xml:space="preserve">  </w:t>
        <w:br/>
        <w:br/>
        <w:t xml:space="preserve">  Por outro lado, em que momento conseguimos "agarrar" a água, senti-la</w:t>
        <w:br/>
        <w:t>integralmente? De fato, é quando vira gelo. Assim como o capital cultural que</w:t>
        <w:br/>
        <w:t>se institucionaliza sob a forma dos certificados escolares, dos diplomas. É aí</w:t>
        <w:br/>
        <w:t>que o capital cultural é, é quando tem valor e está garantido, não há</w:t>
        <w:br/>
        <w:t>necessidade de se demonstrar que se tem o capital cultural incorporado porque</w:t>
        <w:br/>
        <w:t>ele está objetivado institucionalmente naquele objeto que já responde por si</w:t>
        <w:br/>
        <w:t>só, autonomamente.</w:t>
        <w:br/>
        <w:br/>
        <w:t xml:space="preserve">  </w:t>
        <w:br/>
        <w:br/>
        <w:t>**Capital cultural: semente da desigualdade de desempenho escolar entre</w:t>
        <w:br/>
        <w:t>crianças de diferentes classes sociais.**</w:t>
        <w:br/>
        <w:br/>
        <w:t xml:space="preserve">  </w:t>
        <w:br/>
        <w:br/>
        <w:t xml:space="preserve">  Não podemos pensar que o desempenho escolar depende estritamente de aptidões</w:t>
        <w:br/>
        <w:t>ou dons naturais. Nem das teorias de capital humano que exploram o viés</w:t>
        <w:br/>
        <w:t>econômico sem observarem o capital cultural prévio, difícil de ser medido em</w:t>
        <w:br/>
        <w:t>termos quantitativos. O capital cultural é a linguagem de cada família, quanto</w:t>
        <w:br/>
        <w:t>mais capital cultural, mais cultura, mais contato com as classes cultas, mais</w:t>
        <w:br/>
        <w:t>usufruto. É o capital cultural que precisa ser investigado ao se tratar dos</w:t>
        <w:br/>
        <w:t>investimentos em educação, porque a as classes dominantes já o herdam e nele</w:t>
        <w:br/>
        <w:t>seus filhos investem, buscando o resultado financeiro que é o diploma que vale</w:t>
        <w:br/>
        <w:t>os melhores empregos. Perpetua-se o capital cultural, perpetua-se a ideologia</w:t>
        <w:br/>
        <w:t>de dominação, assim como a escola chancela o capital cultural e reproduz as</w:t>
        <w:br/>
        <w:t>estruturas da sociedade.</w:t>
        <w:br/>
        <w:br/>
        <w:t xml:space="preserve">  </w:t>
        <w:br/>
        <w:br/>
        <w:t xml:space="preserve">  Do que mesmo depende o sucesso escolar? (...)</w:t>
        <w:br/>
        <w:br/>
        <w:t>_______</w:t>
        <w:br/>
        <w:br/>
        <w:t>* Os três estados do capital cultural - Pierre Bourdieu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