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Ideologia e Educação - 12/03/2015</w:t>
        <w:br/>
      </w:r>
    </w:p>
    <w:p>
      <w:r>
        <w:t xml:space="preserve">  Neste texto palestra de 79, Marilena Chauí faz uma livre associação entre o</w:t>
        <w:br/>
        <w:t>conceito de ideologia e educação, analisando e clarificando alguns aspectos da</w:t>
        <w:br/>
        <w:t>educação à luz da ideologia, a partir de um enfoque marxista. Definindo a</w:t>
        <w:br/>
        <w:t>ideologia como "um “corpus” de representações e de normas que fixam e</w:t>
        <w:br/>
        <w:t>prescrevem de antemão _o que_ se deve e _como_ se deve agir e pensar"; ela se</w:t>
        <w:br/>
        <w:t>aplica ao conhecimento que se refere à realidade dada, em contraste ao</w:t>
        <w:br/>
        <w:t>pensamento que é capaz de refletir sobre cada situação, ao invés de agir sem</w:t>
        <w:br/>
        <w:t>pensar. Isso se dá porque, quando constituída, a ideologia transforma o que é</w:t>
        <w:br/>
        <w:t>artificial em natural e, nesse sentido, a ideologia esconde e, não obstante,</w:t>
        <w:br/>
        <w:t>legitima a luta de classes que de fato existe na sociedade.</w:t>
        <w:br/>
        <w:br/>
        <w:t xml:space="preserve">  A ideologia está presente nos cargos de administração que advém com o</w:t>
        <w:br/>
        <w:t>capitalismo que transforma um modo de produção artesanal em modelo de produção</w:t>
        <w:br/>
        <w:t>industrial e fragmentado. São as burocracias que definem os rumos da educação,</w:t>
        <w:br/>
        <w:t>não cabendo espaço para professores e educadores. Nesse contexto, o</w:t>
        <w:br/>
        <w:t>administrar se dá a partir de um _discurso sobre_ o assunto - discurso</w:t>
        <w:br/>
        <w:t>relativista - e não um _discurso de_ quem é de direito. A educação sob as</w:t>
        <w:br/>
        <w:t>rédeas da ideologia preza pela maturidade e não dá voz às crianças - os</w:t>
        <w:br/>
        <w:t>grandes atores da educação. Aqui agonizam as perspectivas de emancipação e</w:t>
        <w:br/>
        <w:t>participação.  A ideologia se vale dos meios audiovisuais que, aplicados à</w:t>
        <w:br/>
        <w:t>educação, servem como objetos de consumo (mercadorias) que nada mais são do</w:t>
        <w:br/>
        <w:t>que máquinas de repetição. Dentre outros temas apontados por Chauí, a educação</w:t>
        <w:br/>
        <w:t>se utiliza de dinâmicas de grupo que buscam o líder e, tal liderança, é obtida</w:t>
        <w:br/>
        <w:t>a partir das variáveis do capital e privilegiando as classes dominantes – o</w:t>
        <w:br/>
        <w:t>líder é um produto do sistema, mas um dos que são dados como naturais.</w:t>
        <w:br/>
        <w:br/>
        <w:t xml:space="preserve">  Ao abordar os vários aspectos que a ideologia produz na educação de forma a</w:t>
        <w:br/>
        <w:t>perpetuar o modelo vigente, Marilena aponta para a direção do que deveria ser</w:t>
        <w:br/>
        <w:t>o professor dentro desse sistema, como teor de uma proposta pedagógica</w:t>
        <w:br/>
        <w:t>embrionária: um que é utópico porque deve negar o seu saber em um papel de</w:t>
        <w:br/>
        <w:t>liderança invertida. O professor em sala, em presença deve trazer a</w:t>
        <w:br/>
        <w:t>perspectiva de ausência, acenando para uma sua posição provisória e que</w:t>
        <w:br/>
        <w:t>permita o diálogo franco e multilateral com os alunos.</w:t>
        <w:br/>
        <w:br/>
        <w:t xml:space="preserve">  Agregando pimenta ao debate, o professor trouxe um texto de Marcelo Coelho</w:t>
        <w:br/>
        <w:t>(Folha - 11/03/2015), muito atual, em que ele trata a questão do "panelaço"</w:t>
        <w:br/>
        <w:t>contra a atual presidente no sentido de que a tal luta de classes do XIX já</w:t>
        <w:br/>
        <w:t>não existiria atualmente. De nossa parte, entendemos que a luta de classes</w:t>
        <w:br/>
        <w:t>está mais presente do que nunca em nossa sociedade e quem mais sente é a</w:t>
        <w:br/>
        <w:t>parcela da população que menos tem: dinheiro, direitos, educação, cultura.</w:t>
        <w:br/>
        <w:t>Essa é a faceta atuante da ideologia que, conforme Lukács, reifica as</w:t>
        <w:br/>
        <w:t>consciências e as classes mais baixas não tomam a consciência de sua classe. A</w:t>
        <w:br/>
        <w:t>ideologia opera nos dois lados: em cima e embaixo.</w:t>
        <w:br/>
        <w:br/>
        <w:t xml:space="preserve">  Acreditamos que esse não é o único e imutável princípio a partir do qual se</w:t>
        <w:br/>
        <w:t>podem ser analisadas as lutas e conflitos sociais, senão que existem outros</w:t>
        <w:br/>
        <w:t>valores psíquicos e morais que interferem e alteram as regras do jogo. Mas,</w:t>
        <w:br/>
        <w:t>sem dúvida, um dos principais fatores que ainda norteiam o falível e esgotado</w:t>
        <w:br/>
        <w:t>sistema capitalista é a luta de classes que reparte a população em classes</w:t>
        <w:br/>
        <w:t>potencialmente e atualmente desequilibradas.</w:t>
        <w:br/>
        <w:br/>
        <w:t>\-----</w:t>
        <w:br/>
        <w:br/>
        <w:t>Aula 11/03 - Metodologia do Ensino de Filosofia I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