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 Morte - 27/06/2015</w:t>
        <w:br/>
      </w:r>
    </w:p>
    <w:p>
      <w:r>
        <w:t>Estejamos tranquilos: ha sempre um novo saber, ha sempre coisas a fazer. Nao</w:t>
        <w:br/>
        <w:t>precisamos ter pressa, nem tanta calma... O dia a dia e um fazer enquanto seja</w:t>
        <w:br/>
        <w:t>possivel (ou permitido). É um conhecer o que for possivel. Esses atos, fazer e</w:t>
        <w:br/>
        <w:t>conhecer, sao atos que acontecem agora, e sempre agora.</w:t>
        <w:br/>
        <w:br/>
        <w:t>Por outro lado, ha uma potencia no futuro, mas uma potencia totalmente</w:t>
        <w:br/>
        <w:t>desconhecida. Gostariamos de delimitar um campo de açao que supere a morte. É</w:t>
        <w:br/>
        <w:t>possivel? Um agora um pouquinho para a frente e um pouquinho tras. Viver em</w:t>
        <w:br/>
        <w:t>pequenos ciclos fechados, viver por bolas. Começa ali atras, vai ascendendo e</w:t>
        <w:br/>
        <w:t>termina logo na frente, para começar de novo.</w:t>
        <w:br/>
        <w:br/>
        <w:t>Sempre ha um novo começo porque sempre ha um novo saber e um novo conhecer.</w:t>
        <w:br/>
        <w:t>Estejamos tranquilos com o agora.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