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Transição da Metafísica dos Costumes para a Crítica da Razão Prática Pura* - 21/04/2016</w:t>
        <w:br/>
      </w:r>
    </w:p>
    <w:p>
      <w:r>
        <w:t>**O Conceito da Liberdade é a chave da explicação da Autonomia da Vontade**</w:t>
        <w:br/>
        <w:br/>
        <w:t xml:space="preserve">  </w:t>
        <w:br/>
        <w:br/>
        <w:t>A vontade só é uma causalidade eficiente dos seres vivos [enquanto racionais]</w:t>
        <w:br/>
        <w:t>pela propriedade da liberdade (como uma definição negativa) que a torna</w:t>
        <w:br/>
        <w:t>independente de causas estranhas (assim como há uma necessidade natural</w:t>
        <w:br/>
        <w:t>dependente). Liberdade, esta, provida de uma causalidade[1] regida por leis</w:t>
        <w:br/>
        <w:t>imutáveis. Mas, se a necessidade natural é heterônoma, a liberdade da vontade</w:t>
        <w:br/>
        <w:t>é autônoma[2]. A propriedade da vontade de ser lei para si mesma e o princípio</w:t>
        <w:br/>
        <w:t>da moralidade (vontade que contem a si mesma e como lei universal) só são</w:t>
        <w:br/>
        <w:t>possíveis por um conceito _positivo_ de liberdade que será mostrado adiante.</w:t>
        <w:br/>
        <w:br/>
        <w:t xml:space="preserve">  </w:t>
        <w:br/>
        <w:br/>
        <w:t>**A LIBERDADE TEM DE PRESSUPOR-SE COMO PROPRIEDADE DA VONTADE DE TODOS OS</w:t>
        <w:br/>
        <w:t>SERES RACIONAIS**</w:t>
        <w:br/>
        <w:br/>
        <w:t xml:space="preserve">  </w:t>
        <w:br/>
        <w:br/>
        <w:t>A moralidade [que vale para todos os seres racionais] deriva de uma liberdade</w:t>
        <w:br/>
        <w:t>[como propriedade da vontade] que deve ser demonstrada para todos os seres</w:t>
        <w:br/>
        <w:t>racionais. Ao agir _sob a ideia_ da liberdade um ser é livre e, sendo ser</w:t>
        <w:br/>
        <w:t>racional que tem uma razão prática, só assim pode agir. O sujeito racional só</w:t>
        <w:br/>
        <w:t>julga pela sua razão que é livre e indeterminada e, portanto, a vontade requer</w:t>
        <w:br/>
        <w:t>essa ideia [da liberdade] sendo atributo de todos os seres racionais.</w:t>
        <w:br/>
        <w:br/>
        <w:t xml:space="preserve">**  </w:t>
        <w:br/>
        <w:t>**</w:t>
        <w:br/>
        <w:br/>
        <w:t>**DO INTERESSE QUE ANDA LIGADO ÀS IDEIAS DA MORALIDADE**</w:t>
        <w:br/>
        <w:br/>
        <w:t xml:space="preserve">  </w:t>
        <w:br/>
        <w:br/>
        <w:t>Dada a liberdade como pressuposto da vontade e da determinação de se agir sob</w:t>
        <w:br/>
        <w:t>ela, segue que as máximas [subjetivas] devem valer objetivamente [como</w:t>
        <w:br/>
        <w:t>legislação universal]. E, como imperativo categórico, é um dever estarmos</w:t>
        <w:br/>
        <w:t>submetidos a esse princípio e não por interesse. Assim, mesmo determinando o</w:t>
        <w:br/>
        <w:t>princípio, nada se demonstra a respeito de sua validade objetiva. O juízo de</w:t>
        <w:br/>
        <w:t>ser digno de felicidade, mesmo sem dela poder participar, é o efeito das leis</w:t>
        <w:br/>
        <w:t>morais que fogem ao interesse empírico e que nos fazem pensar como pode ser</w:t>
        <w:br/>
        <w:t>possível uma lei moral obrigar ou: como sermos livres no agir mas estarmos</w:t>
        <w:br/>
        <w:t>submetidos a determinadas leis?</w:t>
        <w:br/>
        <w:br/>
        <w:t>Livres e submetidos? Há que separar: nos pensamos como causas eficientes (pela</w:t>
        <w:br/>
        <w:t>liberdade, _a priori_), mas nos representamos a nós mesmos como efeitos (pelas</w:t>
        <w:br/>
        <w:t>ações). Porque o que se nos representa pelos sentidos e mesmo com auxílio do</w:t>
        <w:br/>
        <w:t>entendimento são _fenômenos_ e nunca _coisas em si mesmas_. Fazendo-se a</w:t>
        <w:br/>
        <w:t>distinção, segue-se que há coisas em si e resulta um mundo sensível e um</w:t>
        <w:br/>
        <w:t>tinindo inteligível, e que o próprio homem só se conhece enquanto fenômeno,</w:t>
        <w:br/>
        <w:t>embora admita necessariamente um Eu o constituindo[3].</w:t>
        <w:br/>
        <w:br/>
        <w:t>Mas é a razão a faculdade do homem que é pura atividade própria[4],</w:t>
        <w:br/>
        <w:t>espontaneidade que está acima do que a sensibilidade pode fornecer ao</w:t>
        <w:br/>
        <w:t>entendimento e distingue o sensível do inteligível. O ser racional, então,</w:t>
        <w:br/>
        <w:t>considera-se pertencendo ao mundo sensível sob leis naturais e pertencendo ao</w:t>
        <w:br/>
        <w:t>mundo inteligível sob leis da razão. Na base de todas as ações de seres</w:t>
        <w:br/>
        <w:t>racionais está o princípio da moralidade que se conjuga com a ideia da</w:t>
        <w:br/>
        <w:t>liberdade pelo conceito da autonomia. Assim, ao nos pensamos livres,</w:t>
        <w:br/>
        <w:t>pertencemos ao mundo inteligível onde se reconhece a autonomia da vontade que</w:t>
        <w:br/>
        <w:t>tem como consequência a moralidade.</w:t>
        <w:br/>
        <w:br/>
        <w:t xml:space="preserve">**  </w:t>
        <w:br/>
        <w:t>**</w:t>
        <w:br/>
        <w:br/>
        <w:t>**COMO É POSSÍVEL UM IMPERATIVO CATEGÓRICO?**</w:t>
        <w:br/>
        <w:br/>
        <w:t xml:space="preserve">  </w:t>
        <w:br/>
        <w:br/>
        <w:t>As ações no mundo sensível são fenômenos da causalidade da vontade do mundo</w:t>
        <w:br/>
        <w:t>inteligível que não conhecemos, por isso compreendemos as ações dependentes de</w:t>
        <w:br/>
        <w:t>apetites e inclinações[5]. As leis do mundo inteligível nos são imperativas;</w:t>
        <w:br/>
        <w:t>categóricas porque se fossemos só inteligível **as ações seriam conforme a</w:t>
        <w:br/>
        <w:t>autonomia da vontade** , mas como somos também sensíveis, **essas ações devem</w:t>
        <w:br/>
        <w:t>ser conforme a essa autonomia** , dever que é uma proposição sintética _a</w:t>
        <w:br/>
        <w:t>priori_.O uso prático da razão comum mostra que no mundo inteligível há uma</w:t>
        <w:br/>
        <w:t>ideia de liberdade que nos conscientiza de uma boa vontade que é um dever que</w:t>
        <w:br/>
        <w:t>acaba sendo transgredido pelas impulsos determinantes da sensibilidade, do</w:t>
        <w:br/>
        <w:t xml:space="preserve">qual _devemos_ nos libertar.  </w:t>
        <w:br/>
        <w:t xml:space="preserve">  </w:t>
        <w:br/>
        <w:br/>
        <w:t>**DO LIMITE EXTREMO DE TODA A FILOSOFIA PRÁTICA**</w:t>
        <w:br/>
        <w:br/>
        <w:t xml:space="preserve">  </w:t>
        <w:br/>
        <w:br/>
        <w:t>Diferem-se, então, dois conceitos: a liberdade é uma ideia da razão cuja</w:t>
        <w:br/>
        <w:t>realidade objetiva é duvidosa; a natureza é um conceito do entendimento que</w:t>
        <w:br/>
        <w:t>demonstra sua realidade na experiência[6]. Uma vez esses conceitos acomodados</w:t>
        <w:br/>
        <w:t>pela filosofia especulativa, a filosofia prática se sente confortável para</w:t>
        <w:br/>
        <w:t>operar. Como a pouco mencionado, mesmo a razão humana vulgar se vê dotada da</w:t>
        <w:br/>
        <w:t>liberdade da vontade quando se pensa como inteligência, como coisa em si</w:t>
        <w:br/>
        <w:t>independente. Se pensa assim e, também, sem contradição, se pensa como objeto</w:t>
        <w:br/>
        <w:t>afetado pelos sentidos. No mundo inteligível a vontade está acima das</w:t>
        <w:br/>
        <w:t>inclinações e apetites, mundo do qual só se sabe que há uma lei da razão</w:t>
        <w:br/>
        <w:t>imediata e categórica; aí o sujeito é Eu verdadeiro, ao passo que como homem é</w:t>
        <w:br/>
        <w:t xml:space="preserve">apenas fenômeno de si mesmo.  </w:t>
        <w:br/>
        <w:br/>
        <w:t>O homem só se introduz no mundo inteligível pelo pensamento [negativo] onde</w:t>
        <w:br/>
        <w:t>não ultrapassa seus limites; porém essa liberdade está ligada uma vontade</w:t>
        <w:br/>
        <w:t>[positiva] de agir segundo a máxima como lei. Nesse mundo inteligível não há</w:t>
        <w:br/>
        <w:t>objeto[7], ele é apenas um conceito para se pensar fora dos fenômenos e como</w:t>
        <w:br/>
        <w:t>causa livremente eficiente. Mundo inteligível que é condição _formal_ , mundo</w:t>
        <w:br/>
        <w:t>inteligível da autonomia da vontade em que a razão não ultrapassa os limites</w:t>
        <w:br/>
        <w:t>de explicar _como é possível a liberdade_. Só se explica o que é objeto; a</w:t>
        <w:br/>
        <w:t>liberdade que não se determina como as leis naturais não exige explicação, mas</w:t>
        <w:br/>
        <w:t>se pressupõe como fundamento dos fenômenos, como as coisas em si, ainda que</w:t>
        <w:br/>
        <w:t>oculta. Assim como é fato que temos um sentimento moral que é o efeito</w:t>
        <w:br/>
        <w:t>subjetivo das leis morais, é um interesse puro da razão sem objeto, é um</w:t>
        <w:br/>
        <w:t>interesse da razão agir universalmente segundo sua máxima cuja validade é</w:t>
        <w:br/>
        <w:t>princípio suficiente de determinação da vontade.</w:t>
        <w:br/>
        <w:br/>
        <w:t>Que o homem queira aquilo que a razão prescreve como dever, é impossível</w:t>
        <w:br/>
        <w:t>explicar porque não se comprova na experiência. O nosso interesse pela</w:t>
        <w:br/>
        <w:t>moralidade é válido porque somos homens e porque ele nasce da vontade, do</w:t>
        <w:br/>
        <w:t>nosso verdadeiro eu. Então, um imperativo categórico só é válido pela ideia de</w:t>
        <w:br/>
        <w:t>liberdade, da mesma forma que a lei moral cujo autonomia da vontade é condição</w:t>
        <w:br/>
        <w:t>formal. É necessário pressupor a liberdade da vontade e admiti-la praticamente</w:t>
        <w:br/>
        <w:t>(isto é, na ideia!!!) como condição de suas ações voluntárias, embora não se</w:t>
        <w:br/>
        <w:t>explique _como uma razão pura pode ser prática_. Temos essa ideia, mas não</w:t>
        <w:br/>
        <w:t>temos o conhecimento desse mundo inteligível que é um algo que está no todo e</w:t>
        <w:br/>
        <w:t>fora da sensibilidade, mas não se resolve o problema do interesse da ação como</w:t>
        <w:br/>
        <w:t>causa determinante da vontade. Esse é o limite extremo da investigação moral:</w:t>
        <w:br/>
        <w:t>não buscar um interesse empírico para a ação moral e nem sem perder em</w:t>
        <w:br/>
        <w:t>quimeras transcendentais. Fiquemos no limite do mundo inteligível das</w:t>
        <w:br/>
        <w:t>inteligências pertencendo ao _reinos universal dos fins em si mesmos_ , mas</w:t>
        <w:br/>
        <w:t>sem esquecer que também somos sensíveis. E sem conceber a necessidade prática</w:t>
        <w:br/>
        <w:t>incondicionada do imperativo moral, já que aí não seria uma lei moral, ou</w:t>
        <w:br/>
        <w:t>seja, de suprema liberdade.</w:t>
        <w:br/>
        <w:br/>
        <w:t>____</w:t>
        <w:br/>
        <w:br/>
        <w:t xml:space="preserve">* Kant, Immanuel. Terceira Seção. In: _Fundamentação da Metafísica dos Costumes_. Edições 70.  </w:t>
        <w:br/>
        <w:t xml:space="preserve">[1] Causalidade significa _leis_ de causa e efeito.  </w:t>
        <w:br/>
        <w:t>[2] Então: a.) agimos por uma máxima: de ter-se a si mesma por objeto como lei</w:t>
        <w:br/>
        <w:t>universal; b.) agimos pelo princípio: a vontade é, em todas as ações, uma lei</w:t>
        <w:br/>
        <w:t>para si mesma; c.) essa máxima e esse princípio são a fórmula do imperativo</w:t>
        <w:br/>
        <w:t>categórico e do princípio da moralidade; d.) vontade livre e vontade</w:t>
        <w:br/>
        <w:t xml:space="preserve">submetidas a leis morais são uma e mesma coisa.  </w:t>
        <w:br/>
        <w:t>[3] O mundo sensível varia pela percepção, o inteligível é base daquele e</w:t>
        <w:br/>
        <w:t xml:space="preserve">idêntico e aí encontra-se um homem que, enquanto pura atividade, nada sabe.  </w:t>
        <w:br/>
        <w:t>[4] Acima do entendimento que tem por atividade reunir representações em uma</w:t>
        <w:br/>
        <w:t xml:space="preserve">consciência.  </w:t>
        <w:br/>
        <w:t>[5] Ações no mundo inteligível assentam no princípio da moralidade; ações no</w:t>
        <w:br/>
        <w:t xml:space="preserve">mundo sensível assentam no princípio da felicidade.  </w:t>
        <w:br/>
        <w:t>[6] Não há contradição nessa dialética da razão que do ponto de vista</w:t>
        <w:br/>
        <w:t>especulativo aposta na necessidade natural, mas que do ponto de vista prático</w:t>
        <w:br/>
        <w:t>aposta na liberdade da vontade, do que resulta termos que eliminar essa</w:t>
        <w:br/>
        <w:t>aparente contradição. Essa é tarefa da filosofia especulativa que mostra o</w:t>
        <w:br/>
        <w:t>sujeito livre submetido a leis como um só sujeito e, assim, abre caminho para</w:t>
        <w:br/>
        <w:t xml:space="preserve">a filosofia prática e a moral.  </w:t>
        <w:br/>
        <w:t>[7] Se houvesse seria heterônomo, como no mundo sensível.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