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 erros morais kantianos e dos kantianos* - 03/07/2016</w:t>
        <w:br/>
      </w:r>
    </w:p>
    <w:p>
      <w:r>
        <w:t>Aqui Schopenhauer escrutina a fundamentação da moral kantiana, apontando os</w:t>
        <w:br/>
        <w:t>principais erros de Kant e desferindo golpes nos idealistas que o seguiram.</w:t>
        <w:br/>
        <w:br/>
        <w:t xml:space="preserve">  </w:t>
        <w:br/>
        <w:br/>
        <w:t>_As duas representações prediletas de Kant ou os dois principais erros_</w:t>
        <w:br/>
        <w:br/>
        <w:t>Schopenhauer elege e critica as duas representações prediletas de Kant, o a</w:t>
        <w:br/>
        <w:t>priori em oposição ao a posteriori e a hipóstase da razão como algo separado e</w:t>
        <w:br/>
        <w:t>pertencente a seres racionais.</w:t>
        <w:br/>
        <w:br/>
        <w:t>Se o a priori foi uma importante descoberta que abalou a metafísica, o</w:t>
        <w:br/>
        <w:t>conceito se extrapola ao ser aplicado a tudo, diga-se, à moral, pois sobre ele</w:t>
        <w:br/>
        <w:t>assentaria a ética enquanto ciência pura cognoscível a priori, conforme a</w:t>
        <w:br/>
        <w:t>_Fundamentação da Metafísica dos Costumes**[1]**_. O a priori possibilita as</w:t>
        <w:br/>
        <w:t>proposições sintéticas a priori que, sendo meramente forma e não conteúdo das</w:t>
        <w:br/>
        <w:t>ações, retiram qualquer necessidade da lei moral ser demonstrada empiricamente</w:t>
        <w:br/>
        <w:t>como um _fato da consciência,_  seja experiência interna da natureza humana</w:t>
        <w:br/>
        <w:t>(subjetiva), seja experiência externa no mundo (objetiva). A lei moral paira</w:t>
        <w:br/>
        <w:t>no ar porque se origina de conceitos abstratos ligados pelo juízo que deveriam</w:t>
        <w:br/>
        <w:t>se sobrepor às nossas paixões e nosso egoísmo.</w:t>
        <w:br/>
        <w:br/>
        <w:t>Garantido o _a priori_ formal, a segunda representação estabelece a primazia</w:t>
        <w:br/>
        <w:t>da razão[2] não só para os seres humanos, mas para todo ser racional. Mas que</w:t>
        <w:br/>
        <w:t>espécie de ser é essa, ela seria constituída pelos “queridos anjinhos”? Não a</w:t>
        <w:br/>
        <w:t>conhecemos e não podemos estabelecer leis para seres racionais abstratos. Se a</w:t>
        <w:br/>
        <w:t>Crítica da Razão Pura tinha dado cabo dessa hipóstase da razão, a moral a</w:t>
        <w:br/>
        <w:t>reintroduz em oposição ao sentimento e a natureza humana do que declara</w:t>
        <w:br/>
        <w:t>Schopenhauer que ela é _secundária_ e surge como fenômeno da vontade –</w:t>
        <w:br/>
        <w:t>**núcleo metafísico indestrutível**.</w:t>
        <w:br/>
        <w:br/>
        <w:t>Schopenhauer recupera o _a priori_ para fundamentar a vontade como sendo a</w:t>
        <w:br/>
        <w:t>moral, como sendo coisa em si. Nos conhecimentos teóricos a priori pode ser</w:t>
        <w:br/>
        <w:t>estabelecido que as funções do nosso intelecto estejam em acordo com a</w:t>
        <w:br/>
        <w:t>experiência, mas enquanto fenômenos que representam o mundo, logo se pensa em</w:t>
        <w:br/>
        <w:t>um ser em si da realidade independente de nós. O apriorismo levado para a</w:t>
        <w:br/>
        <w:t>moral, conforme mencionado, seria apenas fenômeno e não coisa em si, o que</w:t>
        <w:br/>
        <w:t>estaria em contradição com o que Kant diz da moral associada ao ser em si das</w:t>
        <w:br/>
        <w:t>coisas, que se daria a entender como vontade.</w:t>
        <w:br/>
        <w:br/>
        <w:t xml:space="preserve">  </w:t>
        <w:br/>
        <w:br/>
        <w:t>_Nó da questão_</w:t>
        <w:br/>
        <w:br/>
        <w:t>Se, conforme argumenta Schopenhauer[3], há uma moral teológica de deveres e</w:t>
        <w:br/>
        <w:t>obrigações oculta na moral kantiana, lá tais deverem são motivados pelo amor</w:t>
        <w:br/>
        <w:t>cristão e solidariedade, mas aqui o dever funda-se em si, em seu conceito e a</w:t>
        <w:br/>
        <w:t>ação moral por dever é indiferente, fria e ausente de amor. Cumprir por dever</w:t>
        <w:br/>
        <w:t>e não por inclinação, não se deixar levar pelos afetos do coração que</w:t>
        <w:br/>
        <w:t>atrapalham as máximas: há que se submeter à razão legisladora? Não, de acordo</w:t>
        <w:br/>
        <w:t>com Schopenhauer o que move esse coração duro é o medo. Mesmo porque, ao</w:t>
        <w:br/>
        <w:t>seguir tal dever que é uma lei, uma máxima necessária, não há garantias que</w:t>
        <w:br/>
        <w:t>ele se realize, segundo Schopenhauer[4]. Então de onde viria essa necessidade</w:t>
        <w:br/>
        <w:t>absoluta? Este é o nó da questão: se não há objeto para a necessidade da ação</w:t>
        <w:br/>
        <w:t>ela se fundaria então na moral teológica de obediência, transformada por Kant</w:t>
        <w:br/>
        <w:t>em respeito à lei. Seria coerção?</w:t>
        <w:br/>
        <w:br/>
        <w:t xml:space="preserve">  </w:t>
        <w:br/>
        <w:br/>
        <w:t>_A lei moral_</w:t>
        <w:br/>
        <w:br/>
        <w:t>Classificada como última pedra de toque da moral kantiana, qual é conteúdo da</w:t>
        <w:br/>
        <w:t>lei moral? Schopenhauer distingue duas questões éticas: o princípio da ética,</w:t>
        <w:br/>
        <w:t>seu guia: o quê e o fundamento da ética, sua razão: o porquê, tomadas uma pela</w:t>
        <w:br/>
        <w:t>outra pelos filósofos para simplificar sua tarefa, a última uma difícil</w:t>
        <w:br/>
        <w:t>tarefa. O quê que todos concordam é: “não faças mal a ninguém, mas antes ajuda</w:t>
        <w:br/>
        <w:t>a todos que puderes!”, mas é o seu fundamento que é motivo da pergunta do</w:t>
        <w:br/>
        <w:t>concurso que Schopenhauer procura responder. Então, investigando a lei moral</w:t>
        <w:br/>
        <w:t>kantiana do dever, vê-se que ela seguiu o mesmo caminho aproximando princípio</w:t>
        <w:br/>
        <w:t>e fundamento. Se o princípio é formal e baseado em proposições sintéticas a</w:t>
        <w:br/>
        <w:t>priori, como dele se concretizam as leis concretas das ações dos homens?</w:t>
        <w:br/>
        <w:br/>
        <w:t xml:space="preserve">  </w:t>
        <w:br/>
        <w:br/>
        <w:t>_Processo de pensamento_</w:t>
        <w:br/>
        <w:br/>
        <w:t>A fundamentação da moral em Kant, ao desdenhar das molas propulsoras da</w:t>
        <w:br/>
        <w:t>vontade que é motivada empiricamente, se estabelece unicamente como um</w:t>
        <w:br/>
        <w:t>processo de pensamento. Recusando o empírico, a lei toma a forma da legalidade</w:t>
        <w:br/>
        <w:t>(sua validade) e a matéria, seu conteúdo, da universalidade (validade para</w:t>
        <w:br/>
        <w:t>todos). Ou seja, o imperativo categórico e sua máxima é o resultado do</w:t>
        <w:br/>
        <w:t>processo de pensamento de agir de acordo com que uma máxima se torne lei e</w:t>
        <w:br/>
        <w:t>valha para todos. Para Schopenhauer, esse fato originário é impossível porque</w:t>
        <w:br/>
        <w:t>pressupõe que o homem tenha uma ideia de procurar uma lei para a vontade e de</w:t>
        <w:br/>
        <w:t>querê-la por em prática. Mais do que isso, que razão haveria para se buscar</w:t>
        <w:br/>
        <w:t>uma lei que limita nossas ações e nosso querer? Então tal processo de</w:t>
        <w:br/>
        <w:t>pensamento não viria sozinho à nossa cabeça, haveria um algo o motivando o que</w:t>
        <w:br/>
        <w:t>é contrário à lei moral de Kant, que é autônoma. Além disso, que força teria</w:t>
        <w:br/>
        <w:t>meros conceitos abstratos para nos mover, sem fundamentação empírica, sem</w:t>
        <w:br/>
        <w:t>conteúdo?</w:t>
        <w:br/>
        <w:br/>
        <w:t xml:space="preserve">  </w:t>
        <w:br/>
        <w:br/>
        <w:t>_Os erros dos kantianos_</w:t>
        <w:br/>
        <w:br/>
        <w:t>Para eles Kant teria tomado o imperativo categórico como um fato originário da</w:t>
        <w:br/>
        <w:t>consciência e daí como uma experiência interna antropológica. Mas, se a moral</w:t>
        <w:br/>
        <w:t>kantiana fosse embasada em tal conteúdo empírico, nenhum concurso de moral</w:t>
        <w:br/>
        <w:t>seria necessário, mas ela é uma dedução apriorística por meio de conceitos,</w:t>
        <w:br/>
        <w:t>meramente formal. Então, em uma crítica à interpretação de Schiller que trata</w:t>
        <w:br/>
        <w:t>consciência moral como um fato originário responsável pelas ações dos homens,</w:t>
        <w:br/>
        <w:t>ligando a consciência moral à consciência humana, ele alega que a consciência</w:t>
        <w:br/>
        <w:t>não é um fato empírico. Em uma crítica a Fichte que confere à razão prática</w:t>
        <w:br/>
        <w:t>uma faculdade especial, um instinto de moralidade, Schopenhauer diz que a</w:t>
        <w:br/>
        <w:t>razão só é prática enquanto realiza o processo de pensamento.</w:t>
        <w:br/>
        <w:br/>
        <w:t>Segundo Schopenhauer, o próprio Kant percebeu a inadmissibilidade da sua lei</w:t>
        <w:br/>
        <w:t>moral e recua um pouco na Crítica da Razão Prática e na segunda edição da</w:t>
        <w:br/>
        <w:t>Crítica da Razão Pura, o que pode ter induzido os deslizes da escola kantiana.</w:t>
        <w:br/>
        <w:t>Como Fichte que funda a moralidade em uma intuição intelectual, há um fato ou</w:t>
        <w:br/>
        <w:t>atividade da consciência. Mas o fático é o oposta da razão pura... Haveria,</w:t>
        <w:br/>
        <w:t>entre os kantianos, uma transferência da imediatez da razão prática para a</w:t>
        <w:br/>
        <w:t>teórica, portinha aberta que Jacobi usou para salvaguardar a demolida razão</w:t>
        <w:br/>
        <w:t>teórica e a razão passa a intuir o suprassensível, transformando-a em uma</w:t>
        <w:br/>
        <w:t>razão mistificada. Pela crítica kantiana a razão demonstra os conhecimentos</w:t>
        <w:br/>
        <w:t>suprassensíveis, mas não os intui como quis Jacobi. Se para Kant a virtude</w:t>
        <w:br/>
        <w:t>provém do racional, Jacobi indevidamente aliou essa razão prática com a razão</w:t>
        <w:br/>
        <w:t>teórica atribuindo a ela poderes de conhecer o suprassensível, trouxe de volta</w:t>
        <w:br/>
        <w:t>a metafísica e nossa possibilidade conhecer o absoluto.</w:t>
        <w:br/>
        <w:br/>
        <w:t xml:space="preserve">  </w:t>
        <w:br/>
        <w:br/>
        <w:t>_A vontade de Schopenhauer_</w:t>
        <w:br/>
        <w:br/>
        <w:t>É atacando a forma vazia da lei moral kantiana e a valorização da razão pelos</w:t>
        <w:br/>
        <w:t>kantianos que Schopenhauer funda a sua ética baseada na vontade. Conforme</w:t>
        <w:br/>
        <w:t>ressaltado, para Schopenhauer a fundação da moral kantiana é um raciocínio da</w:t>
        <w:br/>
        <w:t>razão prática e carece de motivação moral, positiva ou real. Se não há uma</w:t>
        <w:br/>
        <w:t>busca por uma ideia de moralidade, para Schopenhauer o que prevalece como lei</w:t>
        <w:br/>
        <w:t>de motivação é o egoísmo, baseado em motivos empíricos. Para ele deve haver</w:t>
        <w:br/>
        <w:t>algo que motive a vontade e ele tem que ser empírico e se impor a nós para</w:t>
        <w:br/>
        <w:t>superarmos nosso egoísmo. A nossa ação é efetiva e deve ser basear em uma</w:t>
        <w:br/>
        <w:t>motivação moral efetiva e real que empurre nossa vontade. A razão que</w:t>
        <w:br/>
        <w:t>Schopenhauer defende não é aquela transformada pelos kantianos e que conhece o</w:t>
        <w:br/>
        <w:t>suprassensível, mas razão que serve para um ser racional se comunicar com</w:t>
        <w:br/>
        <w:t>outro ser racional, por meio de conceitos abstratos e não intuitivos. E essa</w:t>
        <w:br/>
        <w:t>razão que nos difere dos animais: enquanto seus atos de vontade partem de</w:t>
        <w:br/>
        <w:t>motivos intuitivos e imediatos, para o homem, além desse motivo, há outro que</w:t>
        <w:br/>
        <w:t>é abstrato, baseado nos conceitos, no pensamento e extraído de experiências</w:t>
        <w:br/>
        <w:t>passadas aprendidas. A nossa razão, então, é pouco mais avançada que a dos</w:t>
        <w:br/>
        <w:t>animais porque conhecemos as leis de causalidade que, trabalhando com a</w:t>
        <w:br/>
        <w:t>sensação e a intuição, nos permite um conhecimento do mundo em grau maior e</w:t>
        <w:br/>
        <w:t>nos faz guiar não somente pelo sensível, mas pelo racional, embora isso não</w:t>
        <w:br/>
        <w:t>signifique retidão, porque podemos agir seguindo máximas egoístas ou injustas.</w:t>
        <w:br/>
        <w:br/>
        <w:t xml:space="preserve">  </w:t>
        <w:br/>
        <w:br/>
        <w:t>* * *</w:t>
        <w:br/>
        <w:br/>
        <w:t>* Capítulo 6 de Sobre o Fundamento da Moral.</w:t>
        <w:br/>
        <w:br/>
        <w:t>[1] O problema aqui foi levar uma fórmula que deu certo na Estética</w:t>
        <w:br/>
        <w:t>Transcendental, onde leis a priori do espaço, tempo e causalidade (formas da</w:t>
        <w:br/>
        <w:t>intuição) seriam o conhecimento puro a priori, para a moral, estabelecendo o</w:t>
        <w:br/>
        <w:t>imperativo categórico que, a priori, conduz a nossa ação independente da</w:t>
        <w:br/>
        <w:t>experiência, como _deve_ absoluto.</w:t>
        <w:br/>
        <w:br/>
        <w:t>[2] Razão pura que só conhece a si mesma e ao princípio de não contradição.</w:t>
        <w:br/>
        <w:br/>
        <w:t>[3] Forma imperativa da ética: [Kant e o passe de mágica na base do imperativo</w:t>
        <w:br/>
        <w:t>categórico](http://www.reflexoesdofilosofo.blog.br/2016/06/kant-e-o-passe-de-</w:t>
        <w:br/>
        <w:t>magica-na-base-do.html).</w:t>
        <w:br/>
        <w:br/>
        <w:t>[4] Para ele, não é a máxima que conta na ação, mas a intenção, como um fato</w:t>
        <w:br/>
        <w:t>premeditado e esta deveria contar no julgamento moral e dependente de cada</w:t>
        <w:br/>
        <w:t>situação.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