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existencialismo é um humanismo* - 23/11/2016</w:t>
        <w:br/>
      </w:r>
    </w:p>
    <w:p>
      <w:r>
        <w:t>**Sartre, vida e obra**. Jean Paul Sartre nasceu em 1905, na França, e cedo</w:t>
        <w:br/>
        <w:t>perdeu pai e mãe, o que o faria um homem totalmente livre e defensor do</w:t>
        <w:br/>
        <w:t>existencialismo: não existe uma natureza humana predeterminada, é a escolha de</w:t>
        <w:br/>
        <w:t>cada um que determina a sua existência. Tinha uma imaginação criativa e aos 10</w:t>
        <w:br/>
        <w:t>anos torna-se escritor, para ser um dos maiores do século XX. Na faculdade</w:t>
        <w:br/>
        <w:t>conhece Simone de Beauvoir com quem permanece por toda a vida. Foi um homem</w:t>
        <w:br/>
        <w:t>engajado: prisioneiro de guerra, escapou e participou da resistência, fundou</w:t>
        <w:br/>
        <w:t>revista e participou do partido comunista. Sua principal obra filosófica é “O</w:t>
        <w:br/>
        <w:t>ser e o nada” que se vale dos conceitos de ser-em-si (fenômeno) e ser-para-si</w:t>
        <w:br/>
        <w:t>(consciência) explorando o drama da liberdade do homem que prescinde de</w:t>
        <w:br/>
        <w:t>valores e constrói sua vida com base em suas ações e assim dá sentido a ela.</w:t>
        <w:br/>
        <w:t>Em seus livros de literatura explorou suas teses filosóficas e os conflitos e</w:t>
        <w:br/>
        <w:t>situações limites enfrentadas por cada um de nós.</w:t>
        <w:br/>
        <w:br/>
        <w:t>**Texto base**. _O existencialismo é um humanismo_ : trata da ética</w:t>
        <w:br/>
        <w:t>existencialista. Busca se defender de ataques que a corrente vinha sofrendo na</w:t>
        <w:br/>
        <w:t>França, já que era vista como um modismo. Criticavam o existencialismo porque</w:t>
        <w:br/>
        <w:t>ele tornaria a ação humana impossível e levaria a um conformismo e à solidão.</w:t>
        <w:br/>
        <w:br/>
        <w:t>_Existencialismo_ : existência precede essência: não há uma natureza humana,</w:t>
        <w:br/>
        <w:t>ela é construída conforme nossas ações. Cada um constrói a sua essência por</w:t>
        <w:br/>
        <w:t>seus atos, o homem se faz. Exemplo do cortador de papel: o cortador de papel é</w:t>
        <w:br/>
        <w:t>feito a partir do conceito que está na cabeça do artífice, ele já tem uma</w:t>
        <w:br/>
        <w:t>utilidade definida, então sua essência, suas características, sua função,</w:t>
        <w:br/>
        <w:t>precedem sua existência, o momento de sua criação. Na modernidade clássica, os</w:t>
        <w:br/>
        <w:t>filósofos tinham a concepção de um Deus criador, que possuía o conceito de</w:t>
        <w:br/>
        <w:t>homem em sua inteligência, ou seja, a sua essência e o homem realizava esse</w:t>
        <w:br/>
        <w:t>conceito. Com o passar do tempo, no século XVIII, foi suprimida essa noção de</w:t>
        <w:br/>
        <w:t>um Deus criador, mas manteve-se a fórmula que a essência precede a existência</w:t>
        <w:br/>
        <w:t>mesmo retirado o conceito de Deus, ou seja, há uma natureza humana e cada</w:t>
        <w:br/>
        <w:t>homem é um exemplo particular de um conceito universal, de uma definição</w:t>
        <w:br/>
        <w:t>preconcebida – não é o caso . Então, se a existência precede a essência, o</w:t>
        <w:br/>
        <w:t>homem não está definido, ele surge do nada e se faz pela sua subjetividade. O</w:t>
        <w:br/>
        <w:t>homem se lança para um futuro aberto, ele se projeta.</w:t>
        <w:br/>
        <w:br/>
        <w:t>_Valores_ : Não há valores _a priori_ pelos quais devemos nos orientar,</w:t>
        <w:br/>
        <w:t>valores dados. Partimos de nenhum valor e atribuímos valor ao que fazemos</w:t>
        <w:br/>
        <w:t>conforme nossos atos. O valor vale depois da ação, não antes. E se a gente</w:t>
        <w:br/>
        <w:t>escolheu determinada coisa é porque consideramos aquilo bom (na maioria das</w:t>
        <w:br/>
        <w:t>vezes...).</w:t>
        <w:br/>
        <w:br/>
        <w:t>_Liberdade e responsabilidade_ : Temos total liberdade na ação, fazemos nossas</w:t>
        <w:br/>
        <w:t>escolhas livremente e o que fazemos afeta os outros e por isso temos que ter</w:t>
        <w:br/>
        <w:t>responsabilidade pelas atitudes que tomamos. Então criamos uma imagem nossa</w:t>
        <w:br/>
        <w:t>que é vista pelos outros na sociedade e os influencia. Por exemplo, podemos</w:t>
        <w:br/>
        <w:t>querer participar do grêmio da escola ou preferir uma postura mais retraída e</w:t>
        <w:br/>
        <w:t>introvertida. Cada ação nossa molda uma imagem que é vista por todos e afeta a</w:t>
        <w:br/>
        <w:t>todos.</w:t>
        <w:br/>
        <w:br/>
        <w:t>_Angústia_ : a angústia provém dessa falta de valor, de algo para nos agarrar,</w:t>
        <w:br/>
        <w:t>ficamos angustiados, mas temos que agir de alguma forma, temos um compromisso</w:t>
        <w:br/>
        <w:t>com a escolha. “Mas, terei eu o direito de agir desse jeito?”. Além disso, a</w:t>
        <w:br/>
        <w:t>partir dessa escolha assumimos um compromisso com a humanidade inteira. Aqui,</w:t>
        <w:br/>
        <w:t>rebatendo as críticas, Sartre coloca que essa angústia não bloqueia a nossa</w:t>
        <w:br/>
        <w:t>ação, mas ela é condição da ação, porque garante que há uma escolha livre</w:t>
        <w:br/>
        <w:t>baseada no valor que atribuímos naquele momento.</w:t>
        <w:br/>
        <w:br/>
        <w:t>_Má-fé_ : não assumir que temos essa liberdade é disfarçar a angústia e agir</w:t>
        <w:br/>
        <w:t>de má-fé, com base em uma determinação e fatores externos. Abraçando a má-fé e</w:t>
        <w:br/>
        <w:t>não vivendo de modo existencialista estamos propagando a mentira - universal.</w:t>
        <w:br/>
        <w:br/>
        <w:t>_Desamparo_ : não temos justificativa externa para nossas ações, estamos</w:t>
        <w:br/>
        <w:t>abandonados à nossa liberdade. Não há moral que indica a fazer uma coisa ou</w:t>
        <w:br/>
        <w:t>outra. Não há uma tábua de valores predeterminados como: não matar, não bater</w:t>
        <w:br/>
        <w:t>na mulher, não mentir. Se não há valores, há somente homens e tudo estaria</w:t>
        <w:br/>
        <w:t>permitido. Sartre vai dizer que podemos fazer escolhas com base em opções</w:t>
        <w:br/>
        <w:t>particulares ou na coletividade e, se vamos procurar um conselheiro, de</w:t>
        <w:br/>
        <w:t>antemão já sabemos qual a tendência do conselho que vamos receber, ou seja,</w:t>
        <w:br/>
        <w:t>ainda é nossa responsabilidade. Então o homem está condenado a ser livre. Para</w:t>
        <w:br/>
        <w:t>Sartre, um covarde não nasce covarde, mas se faz covarde, ele é culpado por</w:t>
        <w:br/>
        <w:t>ser covarde.</w:t>
        <w:br/>
        <w:br/>
        <w:t>_Condição universal_ : se por um lado não há uma natureza humana, uma</w:t>
        <w:br/>
        <w:t>essência, para todo homem há um projeto, a todo tempo estamos tentando manter</w:t>
        <w:br/>
        <w:t>esse projeto e lutando contra os limites, esse projeto é comum a todos e</w:t>
        <w:br/>
        <w:t>condição universal do homem.</w:t>
        <w:br/>
        <w:br/>
        <w:t>_Escolha_ : retomando o ponto que tudo é permitido, na verdade não há uma</w:t>
        <w:br/>
        <w:t>escolha gratuita porque cada um faz a sua moral na ação assumindo um</w:t>
        <w:br/>
        <w:t>compromisso. As situações variam sempre, mas o homem tem sempre que escolher e</w:t>
        <w:br/>
        <w:t>escolhendo age de boa fé.</w:t>
        <w:br/>
        <w:br/>
        <w:t>_Julgamento_ : Não se pode julgar o outro por princípios ou valores abstratos,</w:t>
        <w:br/>
        <w:t>mas somente por agir em liberdade. Dentro de uma situação pode haver duas</w:t>
        <w:br/>
        <w:t>morais completamente distintas, o que conta é escolher pela liberdade.</w:t>
        <w:br/>
        <w:br/>
        <w:t>_Humanismo_ : Sartre conclui dizendo que o existencialismo é humanismo porque</w:t>
        <w:br/>
        <w:t>é o homem que age livremente e que ele não está fechado em si porque pertence</w:t>
        <w:br/>
        <w:t>a esse universo humano legislador.</w:t>
        <w:br/>
        <w:br/>
        <w:t>**Trecho**. “De fato, não há um único de nossos atos que, criando o homem que</w:t>
        <w:br/>
        <w:t>queremos ser, não esteja criando, simultaneamente, uma imagem do homem tal</w:t>
        <w:br/>
        <w:t>como julgamos que ele deva ser. Escolher ser isto ou aquilo é afirmar,</w:t>
        <w:br/>
        <w:t>concomitantemente, o valor do que estamos escolhendo, pois não podemos nunca</w:t>
        <w:br/>
        <w:t>escolher o mal; o que escolhemos é sempre o bem e nada pode ser bom para nós</w:t>
        <w:br/>
        <w:t>sem o ser para todos. Se, por outro lado, a existência precede a essência, e</w:t>
        <w:br/>
        <w:t>se nós queremos existir ao mesmo tempo em que moldamos nossa imagem, essa</w:t>
        <w:br/>
        <w:t>imagem é válida para todos e para toda a nossa época. Portanto, a nossa</w:t>
        <w:br/>
        <w:t>responsabilidade é muito maior do que poderíamos supor, pois ela engaja a</w:t>
        <w:br/>
        <w:t>humanidade inteira. Se eu sou um operário e se escolho aderir a um sindicato</w:t>
        <w:br/>
        <w:t>cristão em vez de ser comunista, e se, por essa adesão, quero significar que a</w:t>
        <w:br/>
        <w:t>resignação é, no fundo, a solução mais adequada ao homem, que o reino do homem</w:t>
        <w:br/>
        <w:t>não é sobre a terra, não estou apenas engajando a mim mesmo: quero resignar-me</w:t>
        <w:br/>
        <w:t>por todos e, portanto, a minha decisão engaja toda a humanidade.”</w:t>
        <w:br/>
        <w:br/>
        <w:t>* * *</w:t>
        <w:br/>
        <w:br/>
        <w:t>* SARTRE, J. _O existencialismo é um humanismo_. Em: Os Pensadores. São Paulo: Abril Cultural, 1978.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