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Convergência - 13/02/2017</w:t>
        <w:br/>
      </w:r>
    </w:p>
    <w:p>
      <w:r>
        <w:t>Gostaria de modelar uma forma convergente que é capaz de unir o diverso</w:t>
        <w:br/>
        <w:t>fazendo com que cada parte apresente sinergia com a que lhe é subjacente. Essa</w:t>
        <w:br/>
        <w:t>convergência não é um simples quebra-cabeças onde precisamos procurar as peças</w:t>
        <w:br/>
        <w:t>certas, muito embora devamos encontrar um desenho ou um significado no final.</w:t>
        <w:br/>
        <w:t>A convergência propalada é um ajuntamento desajeitado, mas eficiente, de</w:t>
        <w:br/>
        <w:t>“proto objetos” com funções específicas e capazes de coexistir de modo que</w:t>
        <w:br/>
        <w:t>haja um ganho no todo, por mais que pequenas perdas no entorno. Quando dois</w:t>
        <w:br/>
        <w:t>“proto objetos” se encontram, eles tendem a manter as suas propriedades mais</w:t>
        <w:br/>
        <w:t>essenciais cedendo um pouco ou permitindo que se formem ranhuras que não</w:t>
        <w:br/>
        <w:t>passam de um ajuste natural. Isso porque um proto objeto por si só não</w:t>
        <w:br/>
        <w:t>subsiste.</w:t>
        <w:br/>
        <w:br/>
        <w:t>Convergir é agregar de tal maneira que o resultado desestimule o caminho</w:t>
        <w:br/>
        <w:t>inverso, embora ele seja possível. Por isso a convergência deve selecionar os</w:t>
        <w:br/>
        <w:t>“proto objetos” mais adequados para determinado lugar. Sim, não podemos falar</w:t>
        <w:br/>
        <w:t>de uma convergência que não seja espacial e que busque na geometria uma das</w:t>
        <w:br/>
        <w:t>fórmulas de cálculo de sua composição, levando em conta disposições</w:t>
        <w:br/>
        <w:t>aproximadas, porque não há perfeição na convergência. Em nenhum momento deve</w:t>
        <w:br/>
        <w:t>ser buscada a convergência ideal, mas ela se faz por ajustes em cada proto</w:t>
        <w:br/>
        <w:t>objeto e nas suas relações. Também não é necessário que um proto objeto</w:t>
        <w:br/>
        <w:t>mantenha a sua posição inicial, se o que leva a uma reconfiguração for a</w:t>
        <w:br/>
        <w:t>possibilidade de se extrair mais daquele proto objeto em seu novo contexto e</w:t>
        <w:br/>
        <w:t>fazer com que ele potencialize a sua vizinhança.</w:t>
        <w:br/>
        <w:br/>
        <w:t>Se a convergência é essa forma que buscamos, ela não passa de uma abstração e</w:t>
        <w:br/>
        <w:t>um discurso, porém, uma vez que ela se constitui, ela se transforma em um moto</w:t>
        <w:br/>
        <w:t>contínuo. De fato, a convergência recém-criada acaba por se fazer necessária</w:t>
        <w:br/>
        <w:t>e, não só não nos livramos dela, como a fomentamos. É nesse ponto que a</w:t>
        <w:br/>
        <w:t>convergência vale mais que seus “proto objetos” e ela passa a depender de cada</w:t>
        <w:br/>
        <w:t>um deles. O proto objeto se torna a chave do sucesso da convergência e, sendo</w:t>
        <w:br/>
        <w:t>unidade básica dela, não se vangloria por isso. Cada proto objeto sabe que sua</w:t>
        <w:br/>
        <w:t>função é convergir e a convergência sozinha é vazia. Nesse ponto, a</w:t>
        <w:br/>
        <w:t>convergência está pronta para ser colocada à prova e cada proto objeto fará o</w:t>
        <w:br/>
        <w:t>que for possível para mantê-la e se manter.</w:t>
        <w:br/>
        <w:br/>
        <w:t xml:space="preserve">  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