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 se entende por consciência* - 11/01/2018</w:t>
        <w:br/>
      </w:r>
    </w:p>
    <w:p>
      <w:r>
        <w:t>[](https://www.blogger.com/blogger.g?blogID=7718081438042230655#_ftn1)Schopenhauer</w:t>
        <w:br/>
        <w:t>trata do conceito de consciência no âmbito das faculdades cognoscíveis, sob</w:t>
        <w:br/>
        <w:t>três aspectos.</w:t>
        <w:br/>
        <w:br/>
        <w:t>_Percepção exterior_. A maior parte da nossa faculdade cognoscível é composta</w:t>
        <w:br/>
        <w:t>da percepção exterior que se volta para fora de nós em busca dos objetos do</w:t>
        <w:br/>
        <w:t>mundo e da experiência. De fato, não é parte da consciência e é responsável</w:t>
        <w:br/>
        <w:t>pelas condições de possibilidade do conhecimento dos objetos nas formas de</w:t>
        <w:br/>
        <w:t>tempo, espaço e causalidade.</w:t>
        <w:br/>
        <w:br/>
        <w:t>_Consciência psicológica_. Essa é de fato a percepção imediata do eu, o pouco</w:t>
        <w:br/>
        <w:t>que sobra de nossa faculdade de conhecer e se opõe à percepção exterior.</w:t>
        <w:br/>
        <w:br/>
        <w:t>_Consciência moral_. Há um conjunto de instintos morais que nos vêm, seja de</w:t>
        <w:br/>
        <w:t>forma inata ou pela experiência e reflexão, que Schopenhauer chama de razão</w:t>
        <w:br/>
        <w:t>prática (a kantiana) e que não se confunde com a consciência propriamente</w:t>
        <w:br/>
        <w:t>dita.</w:t>
        <w:br/>
        <w:br/>
        <w:t>Dado que a consciência não é algo vultoso, é a partir dela que se demonstraria</w:t>
        <w:br/>
        <w:t>o **livre-arbítrio**. De pequena, seu conteúdo é a vontade pessoal. Vontade</w:t>
        <w:br/>
        <w:t>que gera atos, mas que se manifesta nas formas do desejo, amor, cólera, etc.,</w:t>
        <w:br/>
        <w:t>prazer e dor e que chega até às impressões corpóreas. Ou seja, é pela vontade,</w:t>
        <w:br/>
        <w:t>seu objeto único, que uma consciência chega ao mundo exterior, via</w:t>
        <w:br/>
        <w:t>sensibilidade, conhecendo os objetos dados à percepção, domínio que já não</w:t>
        <w:br/>
        <w:t>pertence mais a ela.</w:t>
        <w:br/>
        <w:br/>
        <w:t>Schopenhauer argumenta que não há dúvidas de que nossa vontade está voltada</w:t>
        <w:br/>
        <w:t>fora, caso contrário, “o homem não conservaria mais senão uma vontade</w:t>
        <w:br/>
        <w:t>completamente isolada do mundo exterior, ficando como que emparedado no</w:t>
        <w:br/>
        <w:t>sombrio interior da consciência individual” (p. 35). A pergunta que ele nos</w:t>
        <w:br/>
        <w:t>deixa é se essa consciência poderia encontrar em si, somente, os impulsos que</w:t>
        <w:br/>
        <w:t>permitiriam afirmar a liberdade dessa vontade, dado que os objetos determinam</w:t>
        <w:br/>
        <w:t>os atos de vontade em algum grau de necessidade? Haveria um impulso exclusivo</w:t>
        <w:br/>
        <w:t>da consciência que poria em marcha a vontade livre?</w:t>
        <w:br/>
        <w:br/>
        <w:t xml:space="preserve">  </w:t>
        <w:br/>
        <w:br/>
        <w:t>* * *</w:t>
        <w:br/>
        <w:br/>
        <w:t>(*) Segunda definição do capítulo primeiro. Em: Schopenhauer, Arthur. O Livre</w:t>
        <w:br/>
        <w:t>Arbítrio - Col. Saraiva de Bolso.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