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Respirar e seguir - 05/09/2018</w:t>
        <w:br/>
      </w:r>
    </w:p>
    <w:p>
      <w:r>
        <w:t>Há muitos momentos esquisitos na vivência. O fluxo de imagens, sons, cores e</w:t>
        <w:br/>
        <w:t>cheiros que passam pelo mundo, e que nos perpassam, é um fluxo contínuo e</w:t>
        <w:br/>
        <w:t>dúbio, senão contraditório. Com certeza, não há certeza. Soma-se ao externo o</w:t>
        <w:br/>
        <w:t>interno, o mesmo fluxo de imagens, etc., está dentro de nós. Não importa aqui</w:t>
        <w:br/>
        <w:t>o que essas coisas sejam de fato, seus nomes as indicam e fazem delas objetos</w:t>
        <w:br/>
        <w:t>que nos tocam. É nessa balburdia que vivemos e assim confundimos o que está em</w:t>
        <w:br/>
        <w:t>nós, com o que nos perpassa e com o que está fora. Como ter certeza?</w:t>
        <w:br/>
        <w:br/>
        <w:t>A imagem mental proveniente de um pensamento ou sentimento tem sua origem</w:t>
        <w:br/>
        <w:t>exclusivamente interna ou é uma interferência externa? Ela também pode ser um</w:t>
        <w:br/>
        <w:t>pouco de cada. Nessa incerteza, não há autonomia. Se uma houvesse a outra</w:t>
        <w:br/>
        <w:t>poderia ser teorizada. Mas há muitas outras teorias e teorizações, pois o</w:t>
        <w:br/>
        <w:t>cérebro humano, enquanto vivo, não para. Além disso, há palavras e sentimentos</w:t>
        <w:br/>
        <w:t>que nos tocam. Mais do que a objetividade externa que caracterizávamos, há uma</w:t>
        <w:br/>
        <w:t>subjetividade que a acompanha, muitas vezes.</w:t>
        <w:br/>
        <w:br/>
        <w:t>E há conspirações. Não bastasse essa efeméride de eventos, ainda contribuímos</w:t>
        <w:br/>
        <w:t>com a produção desenfreada de ruídos de toda espécie. Há falsificações,</w:t>
        <w:br/>
        <w:t>estímulos nervosos de origem psíquica e impulsos cerebrais por vezes sem</w:t>
        <w:br/>
        <w:t>origem, embora na maioria das ocorrências uma dor seja uma dor física de um</w:t>
        <w:br/>
        <w:t>desgaste biológico. Porém, se por algum motivo o “momento esquisito” se</w:t>
        <w:br/>
        <w:t>transforme em um “estado esquisito”, só nos resta respirar e seguir.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