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Russell platônico[i] - 26/06/2019</w:t>
        <w:br/>
      </w:r>
    </w:p>
    <w:p>
      <w:r>
        <w:t>Russell inicia esse capítulo retomando as relações e as trata como entidades</w:t>
        <w:br/>
        <w:t>com um tipo de ser diferente dos objetos físicos, das mentes e dos dados-dos-</w:t>
        <w:br/>
        <w:t>sentidos, remetendo o seu tratamento à bem sucedida teoria das ideias de</w:t>
        <w:br/>
        <w:t>Platão. Ao questionar a noção de justiça, a teoria das ideias (ou formas)</w:t>
        <w:br/>
        <w:t>começa por verificar atos justos particulares mostrando que todos eles</w:t>
        <w:br/>
        <w:t>participam de uma natureza comum (ou essência), “ _a justiça”_. De posse dessa</w:t>
        <w:br/>
        <w:t>essência que não está presente no mundo, pois não é particular e nem se</w:t>
        <w:br/>
        <w:t>degrada, ele a caracteriza como eterna, assim como a brancura, etc.</w:t>
        <w:br/>
        <w:br/>
        <w:t>Para Platão, o mundo suprassensível das ideias é o real ao passo que nosso</w:t>
        <w:br/>
        <w:t>mundo dos sentidos é uma cópia, o que nos levaria a buscar por esse</w:t>
        <w:br/>
        <w:t>conhecimento beirando um misticismo. Porém, Russell enfatiza que na verdade</w:t>
        <w:br/>
        <w:t>sua base é lógica e entende as ideias de Platão como universais, em oposição</w:t>
        <w:br/>
        <w:t>ao particular dado pelos sentidos, e compartilhado por eles.</w:t>
        <w:br/>
        <w:br/>
        <w:t>Então Russell define a maioria das palavras como universais: substantivos,</w:t>
        <w:br/>
        <w:t>adjetivos, preposições e verbos, deixando como particulares os nomes próprios</w:t>
        <w:br/>
        <w:t>e pronomes. Com base nisso, ele argumenta que nenhuma sentença pode ser feita</w:t>
        <w:br/>
        <w:t>sem universais e que todo conhecimento de verdades então está ligado a eles,</w:t>
        <w:br/>
        <w:t>reforçando essa abordagem ao dizer que todas as palavras do dicionário são</w:t>
        <w:br/>
        <w:t>universais e que muitas vezes tentamos transformar universais em particular</w:t>
        <w:br/>
        <w:t>como no caso da sentença: “Charles I's head was cut off”. Pensamos em Carlos</w:t>
        <w:br/>
        <w:t>I, na sua cabeça e no ato de cortá-la como particulares quando na verdade</w:t>
        <w:br/>
        <w:t>cabeça e cortar são universais.[ii]</w:t>
        <w:br/>
        <w:br/>
        <w:t>Ele acusa o negligenciamento no uso de preposições e verbos como universais em</w:t>
        <w:br/>
        <w:t>detrimento dos adjetivos e substantivos, já que os últimos expressariam</w:t>
        <w:br/>
        <w:t>propriedades das coisas e os primeiros tratariam de relações entre elas,</w:t>
        <w:br/>
        <w:t>supostamente não existentes, como, por exemplo, o monismo de Espinosa e</w:t>
        <w:br/>
        <w:t>Bradley e o monadismo de Leibniz. Russell considera verbos e preposições mais</w:t>
        <w:br/>
        <w:t>universais, de fato. Ao tratar da brancura, ele relembra que sua existência</w:t>
        <w:br/>
        <w:t>foi negada por Berkeley e Hume, pois eram ideias abstratas inexistentes, porém</w:t>
        <w:br/>
        <w:t>não usar ideias abstratas significa comparar coisas particulares por</w:t>
        <w:br/>
        <w:t>semelhança, mas ela mesma seria um universal.</w:t>
        <w:br/>
        <w:br/>
        <w:t>Admitindo, então, as relações como universais, Russell mostrará que não são</w:t>
        <w:br/>
        <w:t>meramente mentais. Ao tratar da proposição "Edimburgo está ao norte de</w:t>
        <w:br/>
        <w:t>Londres" Russell diz que apesar da discordância de Berkeley e Kant, essa é uma</w:t>
        <w:br/>
        <w:t>relação que já está no mundo antes de nossa apreensão e pertence somente a</w:t>
        <w:br/>
        <w:t>Edimburgo e Londres. Assim, sendo um fato independente do pensamento, a</w:t>
        <w:br/>
        <w:t>relação “norte de” presente na proposição é um universal independente da mente</w:t>
        <w:br/>
        <w:t>humana. Porém, diferentemente de Edimburgo e Londres, a relação “norte de”</w:t>
        <w:br/>
        <w:t>parece não existir em nenhum tempo e lugar.[iii]</w:t>
        <w:br/>
        <w:br/>
        <w:t>Relembrando a ambiguidade no conceito da ideia de Berkeley, Russell diz que</w:t>
        <w:br/>
        <w:t>podemos _pensar_ em um universal, cada homem pode ter _um pensamento_ da</w:t>
        <w:br/>
        <w:t>brancura, mas a brancura é o _objeto desses pensamentos_ e diferente deles.</w:t>
        <w:br/>
        <w:t>Para finalizar, Russell caracteriza o mundo dos universais, em oposição ao</w:t>
        <w:br/>
        <w:t>mundo da existência onde pensamentos, mentes e objetos existem no tempo, como</w:t>
        <w:br/>
        <w:t>o mundo dos seres "sem tempo", imutável e rígido. Se, ao contrário, o mundo da</w:t>
        <w:br/>
        <w:t>existência é vago e fugaz, ele é o mundo da vida, porém, acrescenta ele, ambos</w:t>
        <w:br/>
        <w:t>os mundos são reais e importantes para os estudos metafísicos e serão</w:t>
        <w:br/>
        <w:t>explorados adiante.</w:t>
        <w:br/>
        <w:br/>
        <w:t xml:space="preserve">  </w:t>
        <w:br/>
        <w:br/>
        <w:t>* * *</w:t>
        <w:br/>
        <w:br/>
        <w:t xml:space="preserve">  </w:t>
        <w:br/>
        <w:br/>
        <w:t>[i] Bertrand Russell, Problems of Philosophy. THE WORLD OF UNIVERSALS.</w:t>
        <w:br/>
        <w:t>Acessado em 24/6/2019:</w:t>
        <w:br/>
        <w:t>[http://www.ditext.com/russell/rus9.html](http://www.ditext.com/russell/rus9.html).</w:t>
        <w:br/>
        <w:t>Ver o seguinte fichamento e os anteriores:</w:t>
        <w:br/>
        <w:t>&lt;https://www.reflexoesdofilosofo.blog.br/2019/06/a-mente-que-liga-o-</w:t>
        <w:br/>
        <w:t>mundo.html&gt;.</w:t>
        <w:br/>
        <w:br/>
        <w:t>[ii] Conforme suas palavras: “Hence we succeed in avoiding all notice of</w:t>
        <w:br/>
        <w:t>universals as such, until the study of philosophy forces them upon our</w:t>
        <w:br/>
        <w:t>attention”.</w:t>
        <w:br/>
        <w:br/>
        <w:t>[iii] Ele diz disso: “It is neither in space nor in time, neither material nor</w:t>
        <w:br/>
        <w:t>mental; yet it is something.”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