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conhecimento a priori lida com relações universais[i] - 06/07/2019</w:t>
        <w:br/>
      </w:r>
    </w:p>
    <w:p>
      <w:r>
        <w:t>Russell divide o conhecimento de universais entre por familiaridade /</w:t>
        <w:br/>
        <w:t>experiência e por descrição[ii]. Temos familiaridade com o branco, doce, etc.,</w:t>
        <w:br/>
        <w:t>qualidades dos dados-dos-sentidos, chamadas por ele de "qualidades sensíveis",</w:t>
        <w:br/>
        <w:t>que são abstraídas da observação de diversas coisas vermelhas, doces, etc.</w:t>
        <w:br/>
        <w:t>Também estamos familiarizados com relações em um único dado, por exemplo, uma</w:t>
        <w:br/>
        <w:t>folha onde pela abstração vemos partes brancas, coisas à esquerda de coisas à</w:t>
        <w:br/>
        <w:t>direita e das quais extraímos relações universais, assim como da sequencia de</w:t>
        <w:br/>
        <w:t>sons de um sino, no tempo, abstraímos relações universais de antes e depois.</w:t>
        <w:br/>
        <w:br/>
        <w:t>Outro tipo de relação que conhecemos por familiaridade, ressaltada por</w:t>
        <w:br/>
        <w:t>Russell, é a semelhança (ou similaridade) entre duas cores, p.ex., quando</w:t>
        <w:br/>
        <w:t>temos uma consciência imediata de que o verde é mais próximo de outro verde do</w:t>
        <w:br/>
        <w:t>que do vermelho, ou seja, conhecemos relações entre relações (verde-verde,</w:t>
        <w:br/>
        <w:t>verde-vermelho) que competem a universais assim como as qualidades sensíveis.</w:t>
        <w:br/>
        <w:t>Com esse resultado, Russell pode então retomar a sentença "2+2=4" conhecida a</w:t>
        <w:br/>
        <w:t>priori, mas de solução deixada em aberto, para mostrar que ela trata da</w:t>
        <w:br/>
        <w:t>relação entre dois universais: dois e quatro. Isso vai permitir a ele</w:t>
        <w:br/>
        <w:t>estabelecer a proposição: _"All a priori knowledge deals exclusively with the</w:t>
        <w:br/>
        <w:t>relations of universals"_ para solucionar o problema do conhecimento a priori.</w:t>
        <w:br/>
        <w:br/>
        <w:t>Segundo Russell, conhecemos uma proposição conhecendo as palavras por</w:t>
        <w:br/>
        <w:t>familiaridade e por aí percebemos que muitos casos que tratariam de</w:t>
        <w:br/>
        <w:t>particulares na verdade tratam de universais. Assim, como acabamos de</w:t>
        <w:br/>
        <w:t>mencionar, “dois mais dois igual a quatro” pode ser entendido por quem conhece</w:t>
        <w:br/>
        <w:t>os universais dois e quatro e a relação entre eles. Contudo, salienta Russell,</w:t>
        <w:br/>
        <w:t>isso não quer dizer que podemos antecipar e controlar a experiência, como</w:t>
        <w:br/>
        <w:t>explorado em capítulo anterior[iii]. Podemos, sim, saber a priori que “2+2=4”,</w:t>
        <w:br/>
        <w:t>mas isso não é válido para coisas particulares, pois elas dependem de</w:t>
        <w:br/>
        <w:t>elementos empíricos.</w:t>
        <w:br/>
        <w:br/>
        <w:t>Ele então compara o conhecimento por generalização empírica com o conhecimento</w:t>
        <w:br/>
        <w:t>a priori dizendo que, por mais casos particulares que conheçamos, ainda assim</w:t>
        <w:br/>
        <w:t>há um grau de certeza não comparada a evidência do conhecimento a priori de</w:t>
        <w:br/>
        <w:t>universais, pois ainda dependerá de um conhecimento indutivo.[iv] Ainda sobre</w:t>
        <w:br/>
        <w:t>o conhecimento por familiaridade, pode haver casos em que se chega à evidência</w:t>
        <w:br/>
        <w:t>pela via da experiência ou em que conhecemos uma proposição geral sem tratar</w:t>
        <w:br/>
        <w:t>casos particulares. Russell elenca entre eles o caso dos objetos físicos dos</w:t>
        <w:br/>
        <w:t>quais nunca temos sequer uma evidência dada na experiência e ainda assim podem</w:t>
        <w:br/>
        <w:t>ser inferidos dos dados-dos-sentidos ou o conhecimento de outras mentes.</w:t>
        <w:br/>
        <w:br/>
        <w:t>Nesse ponto, ele descreve uma hierarquia das fontes do conhecimento que</w:t>
        <w:br/>
        <w:t>ilustramos abaixo e que resume muito do que foi tratado nos outros capítulos</w:t>
        <w:br/>
        <w:t>até agora.</w:t>
        <w:br/>
        <w:br/>
        <w:t>[![](https://blogger.googleusercontent.com/img/b/R29vZ2xl/AVvXsEgcbuDljzBowRog2gJhMy_iRnVfoqZz9_85WJefjetKGaG4h2lOIWWnMDK3zGQwtLqtKYQi9T68mOIAEX6BbHlMpDuC9-UgqR_9k3l784jN3N6Xhyphenhyphen5TGPAzBJ-</w:t>
        <w:br/>
        <w:t>CNXj0W8lPKnFAjRKRx10/s400/fontes+do+conhecimento.PNG)](https://blogger.googleusercontent.com/img/b/R29vZ2xl/AVvXsEgcbuDljzBowRog2gJhMy_iRnVfoqZz9_85WJefjetKGaG4h2lOIWWnMDK3zGQwtLqtKYQi9T68mOIAEX6BbHlMpDuC9-UgqR_9k3l784jN3N6Xhyphenhyphen5TGPAzBJ-</w:t>
        <w:br/>
        <w:t>CNXj0W8lPKnFAjRKRx10/s1600/fontes+do+conhecimento.PNG)</w:t>
        <w:br/>
        <w:br/>
        <w:t>Russell conclui que o conhecimento de verdades depende da intuição e</w:t>
        <w:br/>
        <w:t>verificará, assim como fez com familiaridade, seu escopo e natureza, porém</w:t>
        <w:br/>
        <w:t>tratando de um fator novo, o erro. O conhecimento de verdades, então, é mais</w:t>
        <w:br/>
        <w:t>difícil, pois teremos que distinguir casos que sejam conhecimento ou erro por</w:t>
        <w:br/>
        <w:t>conta de crenças que podem ser erradas.</w:t>
        <w:br/>
        <w:br/>
        <w:t xml:space="preserve">  </w:t>
        <w:br/>
        <w:br/>
        <w:t>* * *</w:t>
        <w:br/>
        <w:br/>
        <w:t xml:space="preserve">  </w:t>
        <w:br/>
        <w:br/>
        <w:t>[i] Bertrand Russell, Problems of Philosophy. ON OUR KNOWLEDGE OF UNIVERSALS.</w:t>
        <w:br/>
        <w:t>Acessado em 26/6/2019:</w:t>
        <w:br/>
        <w:t>[http://www.ditext.com/russell/rus10.html](http://www.ditext.com/russell/rus10.html).</w:t>
        <w:br/>
        <w:t>Ver o seguinte fichamento e os anteriores:</w:t>
        <w:br/>
        <w:t>[https://www.reflexoesdofilosofo.blog.br/2019/06/russell-</w:t>
        <w:br/>
        <w:t>platonicoi.html](https://www.reflexoesdofilosofo.blog.br/2019/06/russell-</w:t>
        <w:br/>
        <w:t>platonicoi.html).</w:t>
        <w:br/>
        <w:br/>
        <w:t>[ii] Retomando distinção do capítulo V que não resenhamos.</w:t>
        <w:br/>
        <w:br/>
        <w:t>[iii] Conforme "HOW A PRIORI KNOWLEDGE IS POSSIBLE"</w:t>
        <w:br/>
        <w:t>([http://www.ditext.com/russell/rus8.html](http://www.ditext.com/russell/rus8.html)):</w:t>
        <w:br/>
        <w:t>"It seems strange that we should apparently be able to know some truths in</w:t>
        <w:br/>
        <w:t>advance about particular things of which we have as yet no experience; (...).</w:t>
        <w:br/>
        <w:t>This apparent power of anticipating facts about things of which we have no</w:t>
        <w:br/>
        <w:t>experience is certainly surprising." Não problematizamos esse assunto em nosso</w:t>
        <w:br/>
        <w:t>fichamento por não parecer ser tema ligado ao foco central de discussão,</w:t>
        <w:br/>
        <w:t>embora muito pertinente no que se refere à ciência.</w:t>
        <w:br/>
        <w:br/>
        <w:t>[iv] Two opposite points are to be observed concerning a priori general</w:t>
        <w:br/>
        <w:t>propositions.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