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Linguagem Referencial - 03/10/2020</w:t>
        <w:br/>
      </w:r>
    </w:p>
    <w:p>
      <w:r>
        <w:t>_Nascimento**[i]** trata de mostrar a problematização da referencialidade</w:t>
        <w:br/>
        <w:t>tanto em Wittgenstein quanto em Santo Agostinho._</w:t>
        <w:br/>
        <w:br/>
        <w:t>**1\. Introdução**. Nascimento define referencialidade (ou linguagem</w:t>
        <w:br/>
        <w:t>referencial) como a concepção de que a linguagem simboliza, ou seja,</w:t>
        <w:br/>
        <w:t>referencia coisas do mundo, das quais obtêm significado. Tal concepção, citada</w:t>
        <w:br/>
        <w:t>por Wittgenstein nas Investigações a partir de Santo Agostinho, foi usada no</w:t>
        <w:br/>
        <w:t>Tractatus como forma de resolver os problemas de filosofia pelo uso da</w:t>
        <w:br/>
        <w:t>linguagem representando fatos de forma lógica, ou seja, a partir de uma</w:t>
        <w:br/>
        <w:t>representação proposicional.</w:t>
        <w:br/>
        <w:br/>
        <w:t>**2\. A Concepção do Tractatus**. Então, é a forma lógica que relaciona</w:t>
        <w:br/>
        <w:t>pensamento e realidade pela afiguração e permite que a proposição tenha</w:t>
        <w:br/>
        <w:t>sentido[ii], embora a linguagem não seja uma cópia fiel do estado das coisas,</w:t>
        <w:br/>
        <w:t>pois ela apenas comporta possibilidades desses estados. Além disso, cada</w:t>
        <w:br/>
        <w:t>objeto deveria ter um símbolo associado e que determinasse seu significado.</w:t>
        <w:br/>
        <w:br/>
        <w:t>E são os nomes a base para representar estados de coisas, a partir dessa forma</w:t>
        <w:br/>
        <w:t>lógica, pois eles permitem referenciar os objetos que não existem</w:t>
        <w:br/>
        <w:t>separadamente. Conforme 3.144: “Estados de coisas são descritas, não nomeadas.</w:t>
        <w:br/>
        <w:t>Nomes são como pontos, proposições são como flechas, elas têm sentido)”. E</w:t>
        <w:br/>
        <w:t>aqui vemos a capacidade representativa da linguagem.</w:t>
        <w:br/>
        <w:br/>
        <w:t>Embora ressaltando a forma lógica proposicional no Tractatus, que é a</w:t>
        <w:br/>
        <w:t>linguagem referencial que interpreta as proposições da linguagem, Wittgenstein</w:t>
        <w:br/>
        <w:t>entende a linguagem cotidiana também com completude de sentido, porém com</w:t>
        <w:br/>
        <w:t>outro simbolismo. E, na virada filosófica, essa perspectiva impositiva da</w:t>
        <w:br/>
        <w:t>forma lógica será abandonada em prol de uma descrição da gramática do uso</w:t>
        <w:br/>
        <w:t>linguístico, da significação dentro de padrões de uso linguístico.</w:t>
        <w:br/>
        <w:br/>
        <w:t>Assim, Wittgenstein amplia o rol da investigação linguística e se afasta de um</w:t>
        <w:br/>
        <w:t>ideal preconcebido, do dogmatismo. A descrição factual pela forma lógica dá</w:t>
        <w:br/>
        <w:t>lugar à investigação gramatical onde o uso de determinada forma depende de seu</w:t>
        <w:br/>
        <w:t>propósito. É uma investigação conceitual que evita possíveis confusões</w:t>
        <w:br/>
        <w:t>metafisicas do Tractatus pela imposição da forma lógica.[iii]</w:t>
        <w:br/>
        <w:br/>
        <w:t>**3\. Problematização da concepção referencial**. Wittgenstein traz a citação</w:t>
        <w:br/>
        <w:t>das Confissões de Agostinho no início das Investigações, através da qual o</w:t>
        <w:br/>
        <w:t>filósofo de Hipona conta sua experiência de aprendizado e compreensão pela</w:t>
        <w:br/>
        <w:t>designação dos objetos por palavras, concepção referencial que será criticada</w:t>
        <w:br/>
        <w:t>por Wittgenstein quando se trata de universalizar esse modelo.</w:t>
        <w:br/>
        <w:br/>
        <w:t>Usando um exemplo de conversa entre operários de uma obra, Wittgenstein</w:t>
        <w:br/>
        <w:t>procura mostrar que as palavras denotam mais uma ordem que uma descrição de</w:t>
        <w:br/>
        <w:t>estado de coisas. Mais do que isso, as palavras não teriam um significado</w:t>
        <w:br/>
        <w:t>determinado, mas de acordo com seu uso linguístico e que se assemelha a uma</w:t>
        <w:br/>
        <w:t>caixa de ferramentas com variadas funções, sendo um deles o uso referencial.</w:t>
        <w:br/>
        <w:br/>
        <w:t>Com relação à experiencia de aprendizado de Sto. Agostinho, Wittgenstein</w:t>
        <w:br/>
        <w:t>coloca que a função denotativa dos nomes tem um uso no ensino ostensivo que</w:t>
        <w:br/>
        <w:t>seria apenas uma preparação para o uso de uma palavra, mas que vai se definir</w:t>
        <w:br/>
        <w:t>com o significado que empregamos.</w:t>
        <w:br/>
        <w:br/>
        <w:t>Retomando o exemplo da obra, um terceiro operário recém chegado só entenderia</w:t>
        <w:br/>
        <w:t>os sentidos das palavras a partir das circunstâncias, no jogo de linguagem. Só</w:t>
        <w:br/>
        <w:t>se mostra o que uma palavra designa pelo seu uso. Conforme citação: “Portanto,</w:t>
        <w:br/>
        <w:t>a estrutura de quando se diz ou se entende _Traga-me uma laje_ como quatro</w:t>
        <w:br/>
        <w:t>palavras _deriva, não de algo intrínseco ao funcionamento da mente do sujeito,</w:t>
        <w:br/>
        <w:t>mas da estrutura do jogo de linguagem do qual ele participa_.”[iv]</w:t>
        <w:br/>
        <w:br/>
        <w:t>De todo modo, as Investigações não contradizem totalmente as teses do</w:t>
        <w:br/>
        <w:t>Tractatus, mas as circunscreve e, quando o fazem, se aproximam de Agostinho,</w:t>
        <w:br/>
        <w:t>como por exemplo quando uma palavra tem significado _enquanto_ seu referente</w:t>
        <w:br/>
        <w:t>existe. Porém é um uso limitado para todas as possibilidades de usos</w:t>
        <w:br/>
        <w:t>linguísticos dentro dos jogos de linguagem.</w:t>
        <w:br/>
        <w:br/>
        <w:t>**4\. A concepção agostiniana de linguagem**. Se Agostinho não propõe uma</w:t>
        <w:br/>
        <w:t>abordagem tão abrangente de linguagem, no De Magistro ele expõe inicialmente o</w:t>
        <w:br/>
        <w:t>uso referencial (de que as palavras são símbolos cujos significados se dão por</w:t>
        <w:br/>
        <w:t>se referirem a objetos) que será revisto posteriormente.</w:t>
        <w:br/>
        <w:br/>
        <w:t>Ao analista a palavra _nada_ , Agostinho diz que ela não é um sinal pois não</w:t>
        <w:br/>
        <w:t>significa coisa alguma, algo que não existe. Mesmo a palavra _se_ não se</w:t>
        <w:br/>
        <w:t>refere a um objeto no mundo, embora se refira a um estado psicológico de</w:t>
        <w:br/>
        <w:t>dúvida. Tais exemplos apontam dificuldades na concepção referencial.</w:t>
        <w:br/>
        <w:br/>
        <w:t>Dito isto, Nascimento reitera que Agostinho ainda se detém a exemplos de</w:t>
        <w:br/>
        <w:t>sintaxe ou analisando o que ocorre na mente do ouvinte, ao passo que em</w:t>
        <w:br/>
        <w:t>Wittgenstein a concepção pós-tractatus mostra uma concepção mais ampla de</w:t>
        <w:br/>
        <w:t>linguagem relacionado a definição de uso e multiplicidade de modelos</w:t>
        <w:br/>
        <w:t>funcionais, ou seja, no uso concreto.</w:t>
        <w:br/>
        <w:br/>
        <w:t>**5\. Considerações finais**. Nascimento mostra nesse artigo elementos</w:t>
        <w:br/>
        <w:t>importantes da virada filosófica de Wittgenstein, partindo das capacidades de</w:t>
        <w:br/>
        <w:t>representação da linguagem representando fatos da realidade e compartilhando</w:t>
        <w:br/>
        <w:t>sua estrutura lógica, em um simbolismo por demais reducionista.</w:t>
        <w:br/>
        <w:br/>
        <w:t>Então ele parte desse modelo de linguagem clara para um modelo no qual a</w:t>
        <w:br/>
        <w:t>filosofia deve aclarar os padrões de uso e regras por uma investigação da</w:t>
        <w:br/>
        <w:t>gramática. Do mesmo Agostinho se questiona acerca de alguns usos referenciais</w:t>
        <w:br/>
        <w:t>o que faz com que ambos se aproximem na crítica a um modelo referencial que</w:t>
        <w:br/>
        <w:t>pudesse abarcar todas as possibilidades de uso linguísticos.</w:t>
        <w:br/>
        <w:br/>
        <w:t xml:space="preserve">  </w:t>
        <w:br/>
        <w:br/>
        <w:t>* * *</w:t>
        <w:br/>
        <w:br/>
        <w:t>[i] O que se segue é um resumo de _Agostinho e Wittgenstein: sobre a concepção</w:t>
        <w:br/>
        <w:t>de linguagem referencial_ , pelo link:</w:t>
        <w:br/>
        <w:t>&lt;http://www.revistas.usp.br/humanidades/article/download/154281/150503/&gt;. De</w:t>
        <w:br/>
        <w:t>Matheus Colares do Nascimento, acessado em 19/09/2020.</w:t>
        <w:br/>
        <w:br/>
        <w:t>[ii] Conforme já vimos em:</w:t>
        <w:br/>
        <w:t>&lt;https://www.reflexoesdofilosofo.blog.br/2020/09/wittgenstein-e-teoria-da-</w:t>
        <w:br/>
        <w:t>figuracao.html&gt;.</w:t>
        <w:br/>
        <w:br/>
        <w:t>[iii] Ironicamente o que deveria ser combatido.</w:t>
        <w:br/>
        <w:br/>
        <w:t>[iv] Referência aqui para a segunda pessoa:</w:t>
        <w:br/>
        <w:t>&lt;https://www.reflexoesdofilosofo.blog.br/2020/09/trazendo-segunda-pessoa-para-</w:t>
        <w:br/>
        <w:t>o-debate.html&gt;.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