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Comunicação com compromisso e restrição pessoal - 13/08/2022</w:t>
        <w:br/>
      </w:r>
    </w:p>
    <w:p>
      <w:r>
        <w:t>O que nós queremos dizer quando dizemos algo? Ou melhor, o que quer dizer,</w:t>
        <w:br/>
        <w:t>“dizer algo”? Ora, assumamos a linguagem como uma capacidade-humana-que-se-</w:t>
        <w:br/>
        <w:t>desenvolveu-evolutivamente[i], etc., isto é, assumamos que em algum momento</w:t>
        <w:br/>
        <w:t>passamos a emitir sons e, em outro, passamos a desenhar símbolos em pedras ou</w:t>
        <w:br/>
        <w:t>coisas semelhantes. Pois bem, o resumo da ópera é que, assim como manuseamos o</w:t>
        <w:br/>
        <w:t>barro ou andamos, também falamos.</w:t>
        <w:br/>
        <w:br/>
        <w:t>Nesse sentido, “falar” ou “dizer algo”, como admitimos aqui, pode ter surgido</w:t>
        <w:br/>
        <w:t>como capacidade-para-superar-alguma-necessidade, qual seja, a de gritarmos</w:t>
        <w:br/>
        <w:t>para espantar o perigo ou para solicitarmos ajuda [de outrem]. Não cabe aqui</w:t>
        <w:br/>
        <w:t>estabelecermos uma ordem de precedência, mas enfatizar esse papel utilitário e</w:t>
        <w:br/>
        <w:t>subjetivo porque, como _capacidade,_ a linguagem nos é _útil_ e, não menos</w:t>
        <w:br/>
        <w:t>importante, é de cada um, já que da espécie. De alguma necessidade, pela nossa</w:t>
        <w:br/>
        <w:t>hipótese, a capacidade de “falar” surge e se incrementa no “escrever”[ii].</w:t>
        <w:br/>
        <w:br/>
        <w:t>Porém, quando falamos, nós materializamos algo que vem de nosso interior. Por</w:t>
        <w:br/>
        <w:t>exemplo, a feitura de um pote de cerâmica é algo que alguém externaliza, mas</w:t>
        <w:br/>
        <w:t>cada um externaliza “o seu algo” de uma maneira diferente e, aqui, podemos</w:t>
        <w:br/>
        <w:t>postular duas determinantes: a externalização com base no que está dentro (de</w:t>
        <w:br/>
        <w:t>forma autoral) ou a externalização com base no que está fora (se</w:t>
        <w:br/>
        <w:t>adaptando)[iii]. Voltando para a linguagem, nos parece que ao falar, falamos</w:t>
        <w:br/>
        <w:t>de algo interior, algo que é realmente uma extensão material nossa, algo que é</w:t>
        <w:br/>
        <w:t>parte de nós e que parte de nós. E isso significa uma série de coisas a nosso</w:t>
        <w:br/>
        <w:t>a respeito, a respeito de cada falante: um suspiro, medo, alegria. Quando</w:t>
        <w:br/>
        <w:t>falamos, então, trazemos algo de nosso âmago que é sempre um compromisso</w:t>
        <w:br/>
        <w:t>conosco, mesmo que seja um blefe ou enganação, já que podemos,</w:t>
        <w:br/>
        <w:t>inquestionavelmente, ter o compromisso de enganar alguém, seja para nos</w:t>
        <w:br/>
        <w:t>livrarmos de uma situação indesejada ou para tirarmos alguma vantagem[iv].</w:t>
        <w:br/>
        <w:br/>
        <w:t>Epitomando, dizer algo quer dizer materializar em som uma parte de nosso ser e</w:t>
        <w:br/>
        <w:t>isso é um compromisso que cada um tem consigo mesmo. Comunicamos algo cujo</w:t>
        <w:br/>
        <w:t>_significado_ é um compromisso que temos conosco, uma parte de nós, _embora</w:t>
        <w:br/>
        <w:t>haja restrição pessoal_ , isto é, não temos clareza do que acontecerá com esse</w:t>
        <w:br/>
        <w:t>significado ao encontrar outros _caleidoscópios de significados_ (ie[v],</w:t>
        <w:br/>
        <w:t>outras pessoas). Desse modo, nos comunicamos apesar de outrem ou a despeito de</w:t>
        <w:br/>
        <w:t>outrem. Nos comunicamos, como pedra fundamental, independentemente do</w:t>
        <w:br/>
        <w:t>interlocutor.</w:t>
        <w:br/>
        <w:br/>
        <w:t>Mas, não se pode negar que na maioria dos casos há o interlocutor e, aí, o que</w:t>
        <w:br/>
        <w:t>falamos começa a ganhar um _significado intersubjetivo_ , respeitando a regra</w:t>
        <w:br/>
        <w:t>do compromisso pessoal, mas com certa adequação, seguindo as regras da</w:t>
        <w:br/>
        <w:t>linguagem e de cada ambiente e contexto. Mas, a linguagem é, antes de tudo,</w:t>
        <w:br/>
        <w:t>algo que parte de um sujeito e, sem ele, não existiria, de modo que qualquer</w:t>
        <w:br/>
        <w:t>análise linguística que tome frases ou expressões sem essa premissa é uma</w:t>
        <w:br/>
        <w:t>análise que se aproxima de um objetivismo abstrato[vi]. Analisar a linguagem</w:t>
        <w:br/>
        <w:t>dessa última forma é teorizá-la, tomá-la matematicamente se valendo de um</w:t>
        <w:br/>
        <w:t>objetivo acadêmico que não leva em consideração os fatos do mundo da vida.</w:t>
        <w:br/>
        <w:br/>
        <w:t>Cabe ressaltar também que, se falamos de um objeto, falamos de algo que é dado</w:t>
        <w:br/>
        <w:t>e pode ser observado por todos, então não é tanto uma expressão cujo</w:t>
        <w:br/>
        <w:t>significado dependa propriamente de nós, mas de uma especulação ou retórica</w:t>
        <w:br/>
        <w:t>consensuada. Entretanto, há casos em que nos é imposta a tarefa de convencer</w:t>
        <w:br/>
        <w:t>para que possamos nos comunicar minimamente e desempenhar nossas atividades</w:t>
        <w:br/>
        <w:t>diárias sem grandes surpresas. Logo, como entendemos, o significado _sempre_</w:t>
        <w:br/>
        <w:t>está ligado na verdade individual e depende de nosso poder de explicação e</w:t>
        <w:br/>
        <w:t xml:space="preserve">persuasão.  </w:t>
        <w:br/>
        <w:br/>
        <w:t>Uma palavra ou frase depende da verdade do falante, autor ou proponente. Toda</w:t>
        <w:br/>
        <w:t>frase está associada a alguém e seu valor de verdade só pode ser definido por</w:t>
        <w:br/>
        <w:t>aquelas pessoas. Isso não implica cair em solipsismo pois, pela experiência,</w:t>
        <w:br/>
        <w:t>sabemos que nos entendemos e nos comunicamos de alguma maneira pois</w:t>
        <w:br/>
        <w:t>partilhamos das mesmas estruturas que compõem os membros da espécie. Mas, por</w:t>
        <w:br/>
        <w:t>mais que dependa do formulador, é possível que haja mais que um, pode haver um</w:t>
        <w:br/>
        <w:t>conjunto de formuladores em acordo sobre certos objetos (ou objetivos). Nesse</w:t>
        <w:br/>
        <w:t>ponto, a linguagem é feita de tateio e teste já que falamos algo que</w:t>
        <w:br/>
        <w:t>geralmente acreditamos e testamos a concordância em certos grupos para que ela</w:t>
        <w:br/>
        <w:t>vá se elaborando e se edificando[vii].</w:t>
        <w:br/>
        <w:br/>
        <w:t xml:space="preserve">  </w:t>
        <w:br/>
        <w:br/>
        <w:t>* * *</w:t>
        <w:br/>
        <w:br/>
        <w:t>[i] Os termos justapostos enfatizam que se trata de uma descrição.</w:t>
        <w:br/>
        <w:br/>
        <w:t>[ii] Sobre esses pontos, Leroy-Gourhan pode ter algo a nos ensinar. Ver</w:t>
        <w:br/>
        <w:t>&lt;https://www.reflexoesdofilosofo.blog.br/2021/09/a-mao-que-liberta-lidera-mas-</w:t>
        <w:br/>
        <w:t>ate-quando.html&gt;.</w:t>
        <w:br/>
        <w:br/>
        <w:t>[iii] Ou ambos, o que não vem ao caso.</w:t>
        <w:br/>
        <w:br/>
        <w:t>[iv] Não podemos nos esquecer de caras e bocas que são exibidas na linguagem</w:t>
        <w:br/>
        <w:t>falada e que, em muitos casos, são cruciais para o que queremos dizer, assim</w:t>
        <w:br/>
        <w:t>como na escrita há a pragmática, um sentido que “paira” sobre o texto.</w:t>
        <w:br/>
        <w:br/>
        <w:t>[v] Id est, isto é.</w:t>
        <w:br/>
        <w:br/>
        <w:t>[vi] Precisamos investigar melhor esse termo de Bakhtin, mas é como algo</w:t>
        <w:br/>
        <w:t>objetivo sem conteúdo, diferente do vaso de cerâmica que se torna algo</w:t>
        <w:br/>
        <w:t>objetivo concreto. Parece que há, nele, um deslocamento da linguagem</w:t>
        <w:br/>
        <w:t>[objetiva] para o enunciado [subjetivo], mas que não é a tradução de um</w:t>
        <w:br/>
        <w:t>discurso mental interior (moderno, como em Locke ou Berkeley - sobre isso</w:t>
        <w:br/>
        <w:t>falaremos).</w:t>
        <w:br/>
        <w:br/>
        <w:t>[vii] Isso é meio quineano...:</w:t>
        <w:br/>
        <w:t>&lt;https://www.reflexoesdofilosofo.blog.br/2022/04/a-nossa-teoria-sobre-como-o-</w:t>
        <w:br/>
        <w:t>mundo-e.html&gt;.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