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As ideias de Port Royal - 20/01/2024</w:t>
        <w:br/>
      </w:r>
    </w:p>
    <w:p>
      <w:r>
        <w:t>_Tenta elucidar um conceito tão amplo e tão simples: a ideia**[i]**_</w:t>
        <w:br/>
        <w:br/>
        <w:t>Hacking cita a _Lógica**[ii]**_ como um livro de grande influência, tendo sido</w:t>
        <w:br/>
        <w:t>escrito em Port-Royal, no século XVII, por jansenistas, dentro do contexto de</w:t>
        <w:br/>
        <w:t>associação da linguagem com as ideias[iii]. Acontece que, no âmbito de Locke e</w:t>
        <w:br/>
        <w:t>Berkeley, parece que o conceito de ideia é tão abrangente que quase constitui</w:t>
        <w:br/>
        <w:t>uma impossibilidade, já que ideia pode ser desde o objeto do entendimento</w:t>
        <w:br/>
        <w:t>quando o homem pensa, como pode ser uma imagem mental, uma noção, espécie,</w:t>
        <w:br/>
        <w:t>pode ser um objeto da percepção de modo geral ou mesmo uma dor e até cócegas.</w:t>
        <w:br/>
        <w:t>Classificação heterogênea que pode levar a erros.</w:t>
        <w:br/>
        <w:br/>
        <w:t>Já pela _Lógica_ , conforme Hacking, nada é mais claro que a _ideia_ , tipo</w:t>
        <w:br/>
        <w:t>mais elementar de entidade imaginável. E ele adverte que há uma distinção</w:t>
        <w:br/>
        <w:t>entre conceber e imaginar uma ideia, isso porque concebemos a ideia de uma</w:t>
        <w:br/>
        <w:t>figura de mil lados ou ideias como Deus ou vontade, mas não podemos _formar</w:t>
        <w:br/>
        <w:t>imagens_ dessas coisas. Entretanto há de se questionar por que imagens e</w:t>
        <w:br/>
        <w:t>objetos do raciocínio poderiam ser considerados ideias, se díspares[iv].</w:t>
        <w:br/>
        <w:br/>
        <w:t>Se tal classificação abrangente incomodou até Kant, segundo ele, a resposta da</w:t>
        <w:br/>
        <w:t>_Lógica_ de Port-Royal passa pelo ego cartesiano, já que “não temos</w:t>
        <w:br/>
        <w:t>conhecimento de nada que está fora de nós exceto pela mediação das ideias</w:t>
        <w:br/>
        <w:t>dentro de nós” (p. 35) e acessíveis por ele. E ele complementa trazendo o</w:t>
        <w:br/>
        <w:t>princípio de classificação que o ego usa para as ideias: “uma ideia é qualquer</w:t>
        <w:br/>
        <w:t>objeto que pode ser contemplado por um ser pensante e sem que haja</w:t>
        <w:br/>
        <w:t>_compromisso existencial_ com qualquer coisa exceto esse próprio ser pensante”</w:t>
        <w:br/>
        <w:t>(p. 36, grifo nosso).</w:t>
        <w:br/>
        <w:br/>
        <w:t>Isto é, conforme entendemos, há garantias “até” o ego, não “além” dele. Os</w:t>
        <w:br/>
        <w:t>objetos são ideias do ego, dentro do compromisso existencial dele; existência</w:t>
        <w:br/>
        <w:t>do eu. Daí a ampla gama de objetos, i.e., ideias (cócegas, imagens e</w:t>
        <w:br/>
        <w:t>conceitos). Nesse caso, objetos não são moedas ou ventiladores, eles são</w:t>
        <w:br/>
        <w:t>objetos do desejo ou do pensamento (objetos de), embora para a metafísica</w:t>
        <w:br/>
        <w:t>daquele empirismo, Locke considere que moedas são objetos e Berkeley não[v].</w:t>
        <w:br/>
        <w:t>Ainda nesse interim, uma coisa que Hacking pontua é que ideias são</w:t>
        <w:br/>
        <w:t>contempladas.</w:t>
        <w:br/>
        <w:br/>
        <w:t>Acontece que a influência cartesiana em Port-Royal leva a ideia, se possuindo</w:t>
        <w:br/>
        <w:t>objetividade, para o campo do raciocínio e “raciocinar sobre ideias é como</w:t>
        <w:br/>
        <w:t>ver”, Descartes compara o raciocínio à visão. Segundo ele olhamos para nossas</w:t>
        <w:br/>
        <w:t>ideias e as escrutinamos separadamente para saber o que confunde o pensamento</w:t>
        <w:br/>
        <w:t>ou não. Mas Hacking questiona essa associação do mental com a visão e insiste</w:t>
        <w:br/>
        <w:t>que não formamos imagens de muitos conceitos. Só que, para Descartes, as</w:t>
        <w:br/>
        <w:t>ideias são iluminadas pelo pensamento, quiçá pela intuição.</w:t>
        <w:br/>
        <w:br/>
        <w:t>Haveria um olhar mental para além do véu que cobre nossa visão e quando</w:t>
        <w:br/>
        <w:t>percebemos um argumento exclamamos: “agora estou vendo!” – vício de linguagem.</w:t>
        <w:br/>
        <w:t>Inclusive há uma supremacia da visão sobre os sentidos por parte dos</w:t>
        <w:br/>
        <w:t>empiristas. Mais do que argumentar com as palavras, foge-se delas para as</w:t>
        <w:br/>
        <w:t>ideias, embora haja objetos táteis, embora nós possamos prescindir da visão em</w:t>
        <w:br/>
        <w:t>muitos casos.</w:t>
        <w:br/>
        <w:br/>
        <w:t>E Hacking resume assim a teoria das ideias: há uma classe de objetos chamados</w:t>
        <w:br/>
        <w:t>ideias que medeiam entre o ego e o resto do mundo e, embora as ideias não</w:t>
        <w:br/>
        <w:t>sejam imagens, temos acesso a elas pela faculdade da visão. Então, as palavras</w:t>
        <w:br/>
        <w:t>significam ideias por meio de uma relação causal. Se, aparentemente, no século</w:t>
        <w:br/>
        <w:t>XVII, havia esse trabalho profilático de escapar da linguagem pelas ideias, a</w:t>
        <w:br/>
        <w:t>linguagem que interessava à filosofia da época era a o discurso mental</w:t>
        <w:br/>
        <w:t>encadeado de ideias, despido do discurso público. Será que o discurso mental</w:t>
        <w:br/>
        <w:t>da época se assemelha ao discurso público de hoje?</w:t>
        <w:br/>
        <w:br/>
        <w:t xml:space="preserve">  </w:t>
        <w:br/>
        <w:br/>
        <w:t>* * *</w:t>
        <w:br/>
        <w:br/>
        <w:t>[i] Fichamento do terceiro capítulo de _Por que a linguagem interessa à</w:t>
        <w:br/>
        <w:t>filosofia?_ São Paulo: Editora Unesp, 1999\. Ian Hacking. Falamos de sua</w:t>
        <w:br/>
        <w:t>estratégia aqui:</w:t>
        <w:br/>
        <w:t>&lt;https://www.reflexoesdofilosofo.blog.br/2022/12/a-estrategia-de-ian-hacking-</w:t>
        <w:br/>
        <w:t>para.html&gt;.</w:t>
        <w:br/>
        <w:br/>
        <w:t>[ii] Lógica de Port-Royal: [https://gulbenkian.pt/publications/a-logica-ou-a-</w:t>
        <w:br/>
        <w:t>arte-de-pensar/](https://gulbenkian.pt/publications/a-logica-ou-a-arte-de-</w:t>
        <w:br/>
        <w:t>pensar/): A Lógica de Port-Royal foi um dos livros mais influentes de lógica</w:t>
        <w:br/>
        <w:t>filosófica -para o bem e para o mal – da época moderna, não só no seu tempo</w:t>
        <w:br/>
        <w:t>como nos séculos seguintes, apesar – e talvez por causa – das suas</w:t>
        <w:br/>
        <w:t>idiossincrasias, visto que não trata apenas de questões tradicionais de</w:t>
        <w:br/>
        <w:t>lógica, mas também de outros assuntos, que vão da epistemologia à moral,</w:t>
        <w:br/>
        <w:t>passando pela metafísica e pela retórica. Afirmando-se como um manual de</w:t>
        <w:br/>
        <w:t>rutura contra a tradição aristotélico-escolástica (no que esta tinha de</w:t>
        <w:br/>
        <w:t>formalista, de abstrato e de especulativo) mas também contra a conceção</w:t>
        <w:br/>
        <w:t>ramista da dialética, ela foi, em vez disso, iluminada pelos princípios da</w:t>
        <w:br/>
        <w:t>nova filosofia cartesiana e, sobretudo, pelo augustinismo dos seus autores</w:t>
        <w:br/>
        <w:t>jansenistas. A Lógica de Port-Royal não deixou de tratar os temas tradicionais</w:t>
        <w:br/>
        <w:t>da lógica, dos termos, da lógica proposicional e da silogística – nas</w:t>
        <w:br/>
        <w:t>primeiras três partes dedicadas a três operações do espírito: a de conceber</w:t>
        <w:br/>
        <w:t>[concevoir] a de julgar [juger] e a de raciocinar [raisonner] – , mas, num</w:t>
        <w:br/>
        <w:t>movimento que havia já começado com as lógicas renascentistas, acrescentou,</w:t>
        <w:br/>
        <w:t>para além daquelas, uma quarta parte sobre o método, ou seja, uma parte</w:t>
        <w:br/>
        <w:t>dedicada à operação mental de ordenar [ordonner], e, por isso, mais</w:t>
        <w:br/>
        <w:t>vocacionada para questões epistemológicas, como a possibilidade do</w:t>
        <w:br/>
        <w:t>conhecimento, a luta contra o ceticismo pirronista (não o metódico), a crença</w:t>
        <w:br/>
        <w:t>nos factos, sem deixar de dar o devido tratamento aos aspetos propriamente</w:t>
        <w:br/>
        <w:t>metodológicos, relativos ao momento heurístico da descoberta e à clara –</w:t>
        <w:br/>
        <w:t>geométrica e demonstrativa – exposição do conhecimento adquirido. O sucesso</w:t>
        <w:br/>
        <w:t>pedagógico e a tonalidade moderna desta Lógica – já que nela se apresentam</w:t>
        <w:br/>
        <w:t>inovações importantes como, por exemplo, a distinção entre extensão e</w:t>
        <w:br/>
        <w:t>compreensão dos termos – fizeram-na, por isso, merecer um lugar incontornável</w:t>
        <w:br/>
        <w:t>em muitas das histórias tradicionais da lógica. Para além, no entanto, deste</w:t>
        <w:br/>
        <w:t>lugar cativo na história geral da lógica, verificou-se a partir da segunda</w:t>
        <w:br/>
        <w:t>metade do século xx uma atenção especial a esta obra de Antoine Arnauld e</w:t>
        <w:br/>
        <w:t>Pierre Nicole. Tanto no domínio da filosofia da linguagem e da linguística,</w:t>
        <w:br/>
        <w:t>com os estudos de Noam Chomsky – que acreditou ter descoberto no par que esta</w:t>
        <w:br/>
        <w:t>obra compõe com a Grammaire Générale et Raisonnée, de Antoine Arnauld e de</w:t>
        <w:br/>
        <w:t>Claude Lancelot, o anúncio da sua Gramática Generativa, como no trabalho</w:t>
        <w:br/>
        <w:t>epistemológico da arqueologia das ciências humanas de Michel Foucault – que</w:t>
        <w:br/>
        <w:t>viu na Lógica de Port-Royal o paradigma da nova episteme clássica – mas</w:t>
        <w:br/>
        <w:t>também, ainda no âmbito das teorias da argumentação e daquilo a que se tem</w:t>
        <w:br/>
        <w:t>vindo a chamar “lógica informal” – onde a consideraram como uma lógica</w:t>
        <w:br/>
        <w:t>inovadora, voltada para a prática argumentativa, antecipando esse âmbito</w:t>
        <w:br/>
        <w:t>interdisciplinar que tem em conta os contextos e as dinâmicas efetivas da</w:t>
        <w:br/>
        <w:t>argumentação e que, nessa perspetiva, refletiu sobre alguns esquemas e</w:t>
        <w:br/>
        <w:t>falácias que haveriam de ser elaborados e sistematizados mais tarde.</w:t>
        <w:br/>
        <w:br/>
        <w:t>[iii] Lembremos que Hacking divide seu livro em três partes: o apogeu das</w:t>
        <w:br/>
        <w:t>ideias, o apogeu dos significados e o apogeu das sentenças.</w:t>
        <w:br/>
        <w:br/>
        <w:t>[iv] Hacking traz uma passagem na qual Foucault cita Borges com a</w:t>
        <w:br/>
        <w:t>exemplificação de uma variedade imensa de animais e que seria um conceito</w:t>
        <w:br/>
        <w:t>extremamente heterogêneo.</w:t>
        <w:br/>
        <w:br/>
        <w:t>[v] Aqui &lt;https://www.reflexoesdofilosofo.blog.br/2024/01/breves-ideias-sobre-</w:t>
        <w:br/>
        <w:t>locke-berkeley.html&gt; podemos encontrar um pouco mais dessa distinção.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