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 da o contexto - 31/05/2024</w:t>
        <w:br/>
      </w:r>
    </w:p>
    <w:p>
      <w:r>
        <w:t>Nossas investigações se encontram em uma situação na qual há uma linguagem que</w:t>
        <w:br/>
        <w:t>é usada para nos comunicarmos, mas não sabemos ao certo o que é compreendido</w:t>
        <w:br/>
        <w:t>nas interações entre falantes e ouvintes. Na base dessa linguagem há termos</w:t>
        <w:br/>
        <w:t>que devem ser entendidos pelos envolvidos, isto é, há termos com</w:t>
        <w:br/>
        <w:t>**significado** e eles se combinam para formar frases e períodos maiores que</w:t>
        <w:br/>
        <w:t>expressam grandes pensamentos.</w:t>
        <w:br/>
        <w:br/>
        <w:t>Porém, o fato de haver significado em um termo ou em expressões linguísticas</w:t>
        <w:br/>
        <w:t>não quer dizer que, para cada um deles, o significado é único ou que ele é</w:t>
        <w:br/>
        <w:t>interpretado da mesma forma pelos emissores e receptores, isto é, pelos</w:t>
        <w:br/>
        <w:t>participantes de uma conversa ou aqueles a ela associados.</w:t>
        <w:br/>
        <w:br/>
        <w:t>Nós podemos, então, caracterizar uma conversa como um recorte de uso da</w:t>
        <w:br/>
        <w:t>linguagem por aqueles que estão a ela associados. A conversa se dá pela</w:t>
        <w:br/>
        <w:t>interação entre os associados e, fundamentalmente, por um **contexto**</w:t>
        <w:br/>
        <w:t>compartilhado, porque se não há esse contexto no qual todos se inserem, já se</w:t>
        <w:br/>
        <w:t>pode considerar que o elo interpretativo está quebrado.</w:t>
        <w:br/>
        <w:br/>
        <w:t>Delimitando esses elementos principais: a conversa, o contexto e os</w:t>
        <w:br/>
        <w:t>associados, ao pensarmos em uma ordem de precedência entre eles já poderíamos</w:t>
        <w:br/>
        <w:t>contribuir com uma possibilidade de esclarecimento da viabilidade da</w:t>
        <w:br/>
        <w:t>comunicação no que tange à compreensão[i]. Mas, saber esses elementos são</w:t>
        <w:br/>
        <w:t>suficientes é ponto para verificação.</w:t>
        <w:br/>
        <w:br/>
        <w:t>De toda forma, o significado é condição _sine qua non_ para a compreensão, mas</w:t>
        <w:br/>
        <w:t>a mola mostra é saber até que ponto ele deve estar _fixado_. O significado</w:t>
        <w:br/>
        <w:t>pode se confundir como uma “entidade” que emerge da conversa, como se</w:t>
        <w:br/>
        <w:t>referindo a algo ou como basicamente uma coisa inerente à própria linguagem.</w:t>
        <w:br/>
        <w:br/>
        <w:t>É aqui que nossa análise dá um salto: partirmos das condições pelas quais uma</w:t>
        <w:br/>
        <w:t>comunicação ocorre, que é a união de associados em torno de conversa que tem</w:t>
        <w:br/>
        <w:t>um contexto, para que possamos investigar de que modo a compreensão se dá,</w:t>
        <w:br/>
        <w:t>como o significado é entendido. E delimitamos os três caminhos citados acima.</w:t>
        <w:br/>
        <w:br/>
        <w:t>De fato, não são três, mas dois caminhos: um que o significado é “algo”, outro</w:t>
        <w:br/>
        <w:t>que o significado se confunde com a própria linguagem, com as regras de uso da</w:t>
        <w:br/>
        <w:t>linguagem. Podemos chamar a primeira abordagem de metafísica por ter que</w:t>
        <w:br/>
        <w:t>tratar do algo, já a segunda é a abordagem gramatical de Wittgenstein, sendo</w:t>
        <w:br/>
        <w:t>que ela é fortemente dependente do contexto, mas muito dinâmica e, de acordo</w:t>
        <w:br/>
        <w:t>com Kripke, não garantidor.</w:t>
        <w:br/>
        <w:br/>
        <w:t>Nós queremos fazer uma análise da linguagem que não caia em armadilhas</w:t>
        <w:br/>
        <w:t>metafísicas e concordar com Wittgenstein na análise dos usos da linguagem; o</w:t>
        <w:br/>
        <w:t>que algo significa é dado por seu uso e fortemente marcado pelo contexto.</w:t>
        <w:br/>
        <w:t>Ocorre que Kripke pontua que o contexto não pode garantir o uso porque, dada a</w:t>
        <w:br/>
        <w:t>variância do contexto, haveria uma “livre interpretação” do significado.</w:t>
        <w:br/>
        <w:br/>
        <w:t>Aí haveria uma dificuldade de concordância e voltamos ao princípio. Embora</w:t>
        <w:br/>
        <w:t>essa flexibilidade não seja de todo ruim. Por outro lado, um mínimo de</w:t>
        <w:br/>
        <w:t>explicabilidade é importante para resolver as disputas, mesmo aquelas da vida</w:t>
        <w:br/>
        <w:t>ordinária.</w:t>
        <w:br/>
        <w:br/>
        <w:t xml:space="preserve">  </w:t>
        <w:br/>
        <w:br/>
        <w:t>* * *</w:t>
        <w:br/>
        <w:br/>
        <w:t>[i] Sobre esses termos, em 19 de maio de 24 o ChatGPT-4o nos responde assim:</w:t>
        <w:br/>
        <w:t>“Comunicação é o processo de _transmitir_ informações, ideias ou sentimentos</w:t>
        <w:br/>
        <w:t>entre pessoas. Compreensão é o _entendimento_ ou a interpretação correta</w:t>
        <w:br/>
        <w:t>dessas informações, ideias ou sentimentos recebidos. Em resumo, comunicar é</w:t>
        <w:br/>
        <w:t>enviar uma mensagem; compreender é decodificar e entender essa mensagem.”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