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8"/>
        <w:gridCol w:w="1188"/>
        <w:gridCol w:w="1212"/>
        <w:gridCol w:w="1260"/>
        <w:gridCol w:w="1260"/>
        <w:gridCol w:w="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699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eWordIMCIS</w:t>
            </w:r>
            <w:r>
              <w:rPr>
                <w:rFonts w:ascii="Helvetica" w:hAnsi="Helvetica" w:eastAsia="Helvetica" w:cs="Helvetica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 功能测试报告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测试版本</w:t>
            </w:r>
          </w:p>
        </w:tc>
        <w:tc>
          <w:tcPr>
            <w:tcW w:w="24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C4353"/>
                <w:spacing w:val="0"/>
                <w:sz w:val="21"/>
                <w:szCs w:val="21"/>
                <w:shd w:val="clear" w:fill="FFFFFF"/>
                <w:vertAlign w:val="baseline"/>
              </w:rPr>
              <w:t>v2.0.0.0_2195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测试人员</w:t>
            </w:r>
          </w:p>
        </w:tc>
        <w:tc>
          <w:tcPr>
            <w:tcW w:w="2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  <w:lang w:eastAsia="zh-CN"/>
              </w:rPr>
              <w:t>贾苗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、鲁潜元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测试时间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2020-0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-2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2020-0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-2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测试耗时</w:t>
            </w:r>
          </w:p>
        </w:tc>
        <w:tc>
          <w:tcPr>
            <w:tcW w:w="22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2.5</w:t>
            </w: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测试环境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http：//192.168.1.18:8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olor w:val="000000"/>
                <w:spacing w:val="0"/>
                <w:sz w:val="21"/>
                <w:szCs w:val="21"/>
                <w:vertAlign w:val="baseline"/>
                <w:lang w:eastAsia="zh-CN"/>
              </w:rPr>
              <w:t>url</w:t>
            </w:r>
          </w:p>
        </w:tc>
        <w:tc>
          <w:tcPr>
            <w:tcW w:w="4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C4353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Win10 Pro 16G ；ipad mini；HUAWEI MATE30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测试工具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6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测试内容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96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集成平台医生端&amp;患者端bug回归。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8" w:hRule="atLeast"/>
        </w:trPr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bug说明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【新增情况】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 xml:space="preserve">级别分布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drawing>
                <wp:inline distT="0" distB="0" distL="114300" distR="114300">
                  <wp:extent cx="2933700" cy="885825"/>
                  <wp:effectExtent l="0" t="0" r="7620" b="1333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类型分布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drawing>
                <wp:inline distT="0" distB="0" distL="114300" distR="114300">
                  <wp:extent cx="2905125" cy="895350"/>
                  <wp:effectExtent l="0" t="0" r="5715" b="381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【回归情况】总计12/激活12</w:t>
            </w:r>
          </w:p>
        </w:tc>
        <w:tc>
          <w:tcPr>
            <w:tcW w:w="4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首轮测试不涉及收敛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case执行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回归测试：不涉及case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风险评估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未进行兼容性测试。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36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测试总结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80" w:beforeAutospacing="0" w:after="80" w:afterAutospacing="0" w:line="312" w:lineRule="auto"/>
              <w:ind w:left="0" w:right="0"/>
              <w:jc w:val="left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1. 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bug主要集中在交互以及功能两方面，医生端前端操作界面功能基本能够实现，但是在细节处理上仍有疏漏，在</w:t>
            </w: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UI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交互上也有些不足；患者端主要问题为数据脱敏以及二维码分享。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80" w:beforeAutospacing="0" w:after="80" w:afterAutospacing="0" w:line="312" w:lineRule="auto"/>
              <w:ind w:left="0" w:right="0"/>
              <w:jc w:val="left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2. 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本次功能为首轮测试，不做</w:t>
            </w: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bug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收敛情况报告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80" w:beforeAutospacing="0" w:after="80" w:afterAutospacing="0" w:line="312" w:lineRule="auto"/>
              <w:ind w:left="0" w:right="0"/>
              <w:jc w:val="left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3. 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下一迭代版本的提测目标：修复当前存在的</w:t>
            </w: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bug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，解决患者端当前存在的数据脱敏以及二维码分享问题，做到患者端基本操作界面没有较大的功能问题产生，优化交互界面。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80" w:beforeAutospacing="0" w:after="80" w:afterAutospacing="0" w:line="312" w:lineRule="auto"/>
              <w:ind w:left="0" w:right="0"/>
              <w:jc w:val="left"/>
            </w:pPr>
            <w:r>
              <w:rPr>
                <w:rFonts w:hint="default" w:ascii="Calibri" w:hAnsi="Calibri" w:cs="Calibri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4. 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主要问题为患者端数据脱敏，患者端刷新以及分享时没有进行脱敏检查容易发生患者信息泄露。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IN值</w:t>
            </w:r>
          </w:p>
        </w:tc>
        <w:tc>
          <w:tcPr>
            <w:tcW w:w="1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96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65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提测质量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</w:t>
            </w: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合格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发布评测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不允许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</w:trPr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报告链接</w:t>
            </w:r>
          </w:p>
        </w:tc>
        <w:tc>
          <w:tcPr>
            <w:tcW w:w="586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8" w:type="dxa"/>
              <w:left w:w="48" w:type="dxa"/>
              <w:bottom w:w="36" w:type="dxa"/>
              <w:right w:w="4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F6B97"/>
    <w:rsid w:val="0913328C"/>
    <w:rsid w:val="107D4BCD"/>
    <w:rsid w:val="2C4D73B2"/>
    <w:rsid w:val="2DA951CA"/>
    <w:rsid w:val="3E0E02B0"/>
    <w:rsid w:val="471065F2"/>
    <w:rsid w:val="598145B1"/>
    <w:rsid w:val="66334289"/>
    <w:rsid w:val="6C6801E9"/>
    <w:rsid w:val="6C902EA5"/>
    <w:rsid w:val="7BD04EF9"/>
    <w:rsid w:val="7EFA44C0"/>
    <w:rsid w:val="7FE4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2020-07-29T15:42:00Z</dcterms:created>
  <dc:creator>LQY</dc:creator>
  <cp:lastModifiedBy>白玉京</cp:lastModifiedBy>
  <dcterms:modified xsi:type="dcterms:W3CDTF">2020-08-02T02:17:17Z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