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27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36"/>
        <w:gridCol w:w="3331"/>
        <w:gridCol w:w="1205"/>
        <w:gridCol w:w="290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9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姓名</w:t>
            </w:r>
          </w:p>
        </w:tc>
        <w:tc>
          <w:tcPr>
            <w:tcW w:w="3331" w:type="dxa"/>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张彬</w:t>
            </w:r>
          </w:p>
        </w:tc>
        <w:tc>
          <w:tcPr>
            <w:tcW w:w="1205" w:type="dxa"/>
          </w:tcPr>
          <w:p>
            <w:pPr>
              <w:jc w:val="center"/>
              <w:rPr>
                <w:rFonts w:ascii="宋体" w:hAnsi="宋体" w:eastAsia="宋体"/>
                <w:b/>
                <w:bCs/>
                <w:sz w:val="24"/>
                <w:szCs w:val="24"/>
              </w:rPr>
            </w:pPr>
            <w:r>
              <w:rPr>
                <w:rFonts w:hint="eastAsia" w:ascii="宋体" w:hAnsi="宋体" w:eastAsia="宋体"/>
                <w:b/>
                <w:bCs/>
                <w:sz w:val="24"/>
                <w:szCs w:val="24"/>
              </w:rPr>
              <w:t>学号</w:t>
            </w:r>
          </w:p>
        </w:tc>
        <w:tc>
          <w:tcPr>
            <w:tcW w:w="2904" w:type="dxa"/>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38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0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实验题目</w:t>
            </w:r>
          </w:p>
        </w:tc>
        <w:tc>
          <w:tcPr>
            <w:tcW w:w="7440" w:type="dxa"/>
            <w:gridSpan w:val="3"/>
          </w:tcPr>
          <w:p>
            <w:pPr>
              <w:widowControl/>
              <w:jc w:val="center"/>
              <w:rPr>
                <w:rFonts w:ascii="宋体" w:hAnsi="宋体" w:eastAsia="宋体"/>
                <w:color w:val="000000" w:themeColor="text1"/>
                <w:sz w:val="24"/>
                <w:szCs w:val="24"/>
                <w14:textFill>
                  <w14:solidFill>
                    <w14:schemeClr w14:val="tx1"/>
                  </w14:solidFill>
                </w14:textFill>
              </w:rPr>
            </w:pPr>
          </w:p>
          <w:p>
            <w:pPr>
              <w:jc w:val="center"/>
              <w:rPr>
                <w:rFonts w:hAnsi="华文中宋"/>
                <w:sz w:val="52"/>
                <w:szCs w:val="52"/>
              </w:rPr>
            </w:pPr>
            <w:r>
              <w:rPr>
                <w:rFonts w:hint="eastAsia" w:hAnsi="华文中宋"/>
                <w:sz w:val="52"/>
                <w:szCs w:val="52"/>
              </w:rPr>
              <w:t>Linux</w:t>
            </w:r>
            <w:r>
              <w:rPr>
                <w:rFonts w:hint="eastAsia" w:cs="宋体"/>
                <w:sz w:val="52"/>
                <w:szCs w:val="52"/>
              </w:rPr>
              <w:t>初识</w:t>
            </w:r>
          </w:p>
          <w:p>
            <w:pPr>
              <w:widowControl/>
              <w:jc w:val="cente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073"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实验内容</w:t>
            </w:r>
          </w:p>
        </w:tc>
        <w:tc>
          <w:tcPr>
            <w:tcW w:w="7440" w:type="dxa"/>
            <w:gridSpan w:val="3"/>
          </w:tcPr>
          <w:p>
            <w:pPr>
              <w:pStyle w:val="10"/>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编写C语言代码实现类似关系数据库的数据结构</w:t>
            </w:r>
          </w:p>
          <w:p>
            <w:pPr>
              <w:pStyle w:val="10"/>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实现代码时，</w:t>
            </w:r>
            <w:r>
              <w:rPr>
                <w:rFonts w:hint="eastAsia" w:ascii="宋体" w:hAnsi="宋体" w:eastAsia="宋体" w:cs="宋体"/>
                <w:color w:val="000000"/>
                <w:kern w:val="0"/>
                <w:sz w:val="24"/>
                <w:szCs w:val="24"/>
                <w:lang w:bidi="ar"/>
              </w:rPr>
              <w:t>根据命令行参数，查询符合条件的结果</w:t>
            </w:r>
          </w:p>
          <w:p>
            <w:pPr>
              <w:pStyle w:val="10"/>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在实现查询功能时使用f</w:t>
            </w:r>
            <w:r>
              <w:rPr>
                <w:rFonts w:ascii="宋体" w:hAnsi="宋体" w:eastAsia="宋体" w:cs="宋体"/>
                <w:color w:val="000000"/>
                <w:kern w:val="0"/>
                <w:sz w:val="24"/>
                <w:szCs w:val="24"/>
                <w:lang w:bidi="ar"/>
              </w:rPr>
              <w:t>or</w:t>
            </w:r>
            <w:r>
              <w:rPr>
                <w:rFonts w:hint="eastAsia" w:ascii="宋体" w:hAnsi="宋体" w:eastAsia="宋体" w:cs="宋体"/>
                <w:color w:val="000000"/>
                <w:kern w:val="0"/>
                <w:sz w:val="24"/>
                <w:szCs w:val="24"/>
                <w:lang w:bidi="ar"/>
              </w:rPr>
              <w:t>和</w:t>
            </w:r>
            <w:r>
              <w:rPr>
                <w:rFonts w:ascii="宋体" w:hAnsi="宋体" w:eastAsia="宋体" w:cs="宋体"/>
                <w:color w:val="000000"/>
                <w:kern w:val="0"/>
                <w:sz w:val="24"/>
                <w:szCs w:val="24"/>
                <w:lang w:bidi="ar"/>
              </w:rPr>
              <w:t>if</w:t>
            </w:r>
            <w:r>
              <w:rPr>
                <w:rFonts w:hint="eastAsia" w:ascii="宋体" w:hAnsi="宋体" w:eastAsia="宋体" w:cs="宋体"/>
                <w:color w:val="000000"/>
                <w:kern w:val="0"/>
                <w:sz w:val="24"/>
                <w:szCs w:val="24"/>
                <w:lang w:bidi="ar"/>
              </w:rPr>
              <w:t>语句进行组织代码</w:t>
            </w:r>
          </w:p>
          <w:p>
            <w:pPr>
              <w:pStyle w:val="10"/>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利用g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对编写完成的代码进行编译，得到可执行文件</w:t>
            </w:r>
          </w:p>
          <w:p>
            <w:pPr>
              <w:pStyle w:val="10"/>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执行可执行文件并在命令行输入相应的查询条件参数</w:t>
            </w:r>
          </w:p>
          <w:p>
            <w:pPr>
              <w:pStyle w:val="10"/>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得出符合查询条件的结果</w:t>
            </w:r>
          </w:p>
          <w:p>
            <w:pPr>
              <w:pStyle w:val="10"/>
              <w:widowControl/>
              <w:numPr>
                <w:ilvl w:val="0"/>
                <w:numId w:val="0"/>
              </w:numPr>
              <w:ind w:left="480" w:leftChars="0"/>
              <w:jc w:val="left"/>
              <w:rPr>
                <w:rFonts w:hint="eastAsia" w:ascii="宋体" w:hAnsi="宋体" w:eastAsia="宋体" w:cs="宋体"/>
                <w:color w:val="000000"/>
                <w:kern w:val="0"/>
                <w:sz w:val="24"/>
                <w:szCs w:val="24"/>
                <w:lang w:val="en-US" w:eastAsia="zh-CN" w:bidi="ar"/>
              </w:rPr>
            </w:pPr>
          </w:p>
          <w:p>
            <w:pPr>
              <w:widowControl/>
              <w:ind w:firstLine="480" w:firstLineChars="200"/>
              <w:jc w:val="center"/>
              <w:rPr>
                <w:rFonts w:ascii="宋体" w:hAnsi="宋体" w:eastAsia="宋体" w:cs="宋体"/>
                <w:color w:val="000000"/>
                <w:kern w:val="0"/>
                <w:sz w:val="24"/>
                <w:szCs w:val="24"/>
                <w:lang w:bidi="ar"/>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77"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总结</w:t>
            </w: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rPr>
                <w:rFonts w:ascii="宋体" w:hAnsi="宋体" w:eastAsia="宋体"/>
                <w:b/>
                <w:bCs/>
                <w:sz w:val="24"/>
                <w:szCs w:val="24"/>
              </w:rPr>
            </w:pPr>
          </w:p>
        </w:tc>
        <w:tc>
          <w:tcPr>
            <w:tcW w:w="7440" w:type="dxa"/>
            <w:gridSpan w:val="3"/>
          </w:tcPr>
          <w:p>
            <w:pPr>
              <w:pStyle w:val="10"/>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明白了如何利用C语言进行查询的实现</w:t>
            </w:r>
          </w:p>
          <w:p>
            <w:pPr>
              <w:pStyle w:val="10"/>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掌握了如何利用g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进行编译</w:t>
            </w:r>
          </w:p>
          <w:p>
            <w:pPr>
              <w:pStyle w:val="10"/>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掌握了用终端命令的方式进行执行可执行文件时同时传递相应的参数</w:t>
            </w:r>
            <w:r>
              <w:rPr>
                <w:rFonts w:hint="eastAsia" w:ascii="宋体" w:hAnsi="宋体" w:eastAsia="宋体" w:cs="宋体"/>
                <w:color w:val="000000"/>
                <w:kern w:val="0"/>
                <w:sz w:val="24"/>
                <w:szCs w:val="24"/>
                <w:lang w:val="en-US" w:eastAsia="zh-CN" w:bidi="ar"/>
              </w:rPr>
              <w:t>的方法</w:t>
            </w:r>
            <w:bookmarkStart w:id="0" w:name="_GoBack"/>
            <w:bookmarkEnd w:id="0"/>
          </w:p>
          <w:p>
            <w:pPr>
              <w:pStyle w:val="10"/>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熟悉了在L</w:t>
            </w:r>
            <w:r>
              <w:rPr>
                <w:rFonts w:ascii="宋体" w:hAnsi="宋体" w:eastAsia="宋体" w:cs="宋体"/>
                <w:color w:val="000000"/>
                <w:kern w:val="0"/>
                <w:sz w:val="24"/>
                <w:szCs w:val="24"/>
                <w:lang w:bidi="ar"/>
              </w:rPr>
              <w:t>inux</w:t>
            </w:r>
            <w:r>
              <w:rPr>
                <w:rFonts w:hint="eastAsia" w:ascii="宋体" w:hAnsi="宋体" w:eastAsia="宋体" w:cs="宋体"/>
                <w:color w:val="000000"/>
                <w:kern w:val="0"/>
                <w:sz w:val="24"/>
                <w:szCs w:val="24"/>
                <w:lang w:bidi="ar"/>
              </w:rPr>
              <w:t>中执行可执行文件的方法</w:t>
            </w:r>
          </w:p>
          <w:p>
            <w:pPr>
              <w:pStyle w:val="10"/>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了解了L</w:t>
            </w:r>
            <w:r>
              <w:rPr>
                <w:rFonts w:ascii="宋体" w:hAnsi="宋体" w:eastAsia="宋体" w:cs="宋体"/>
                <w:color w:val="000000"/>
                <w:kern w:val="0"/>
                <w:sz w:val="24"/>
                <w:szCs w:val="24"/>
                <w:lang w:bidi="ar"/>
              </w:rPr>
              <w:t>inux</w:t>
            </w:r>
            <w:r>
              <w:rPr>
                <w:rFonts w:hint="eastAsia" w:ascii="宋体" w:hAnsi="宋体" w:eastAsia="宋体" w:cs="宋体"/>
                <w:color w:val="000000"/>
                <w:kern w:val="0"/>
                <w:sz w:val="24"/>
                <w:szCs w:val="24"/>
                <w:lang w:bidi="ar"/>
              </w:rPr>
              <w:t>内核的基本的一些知识</w:t>
            </w:r>
          </w:p>
          <w:p>
            <w:pPr>
              <w:pStyle w:val="10"/>
              <w:widowControl/>
              <w:numPr>
                <w:ilvl w:val="0"/>
                <w:numId w:val="0"/>
              </w:numPr>
              <w:jc w:val="left"/>
              <w:rPr>
                <w:rFonts w:hint="eastAsia" w:ascii="宋体" w:hAnsi="宋体" w:eastAsia="宋体"/>
                <w:color w:val="FF0000"/>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86"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日期</w:t>
            </w:r>
          </w:p>
        </w:tc>
        <w:tc>
          <w:tcPr>
            <w:tcW w:w="3331" w:type="dxa"/>
          </w:tcPr>
          <w:p>
            <w:pPr>
              <w:rPr>
                <w:rFonts w:hint="eastAsia" w:ascii="宋体" w:hAnsi="宋体" w:eastAsia="宋体"/>
                <w:color w:val="FF0000"/>
                <w:sz w:val="24"/>
                <w:szCs w:val="24"/>
              </w:rPr>
            </w:pPr>
          </w:p>
          <w:p>
            <w:pPr>
              <w:jc w:val="center"/>
              <w:rPr>
                <w:rFonts w:ascii="宋体" w:hAnsi="宋体" w:eastAsia="宋体"/>
                <w:sz w:val="24"/>
                <w:szCs w:val="24"/>
              </w:rPr>
            </w:pPr>
            <w:r>
              <w:rPr>
                <w:rFonts w:hint="eastAsia" w:ascii="宋体" w:hAnsi="宋体" w:eastAsia="宋体"/>
                <w:sz w:val="24"/>
                <w:szCs w:val="24"/>
              </w:rPr>
              <w:t>2020.05.</w:t>
            </w:r>
            <w:r>
              <w:rPr>
                <w:rFonts w:ascii="宋体" w:hAnsi="宋体" w:eastAsia="宋体"/>
                <w:sz w:val="24"/>
                <w:szCs w:val="24"/>
              </w:rPr>
              <w:t>21</w:t>
            </w:r>
          </w:p>
        </w:tc>
        <w:tc>
          <w:tcPr>
            <w:tcW w:w="1205" w:type="dxa"/>
          </w:tcPr>
          <w:p>
            <w:pPr>
              <w:jc w:val="center"/>
              <w:rPr>
                <w:rFonts w:ascii="宋体" w:hAnsi="宋体" w:eastAsia="宋体"/>
                <w:b/>
                <w:bCs/>
                <w:sz w:val="24"/>
                <w:szCs w:val="24"/>
              </w:rPr>
            </w:pPr>
            <w:r>
              <w:rPr>
                <w:rFonts w:hint="eastAsia" w:ascii="宋体" w:hAnsi="宋体" w:eastAsia="宋体"/>
                <w:b/>
                <w:bCs/>
                <w:sz w:val="24"/>
                <w:szCs w:val="24"/>
              </w:rPr>
              <w:t>成绩</w:t>
            </w:r>
          </w:p>
        </w:tc>
        <w:tc>
          <w:tcPr>
            <w:tcW w:w="2904" w:type="dxa"/>
          </w:tcPr>
          <w:p>
            <w:pPr>
              <w:jc w:val="center"/>
              <w:rPr>
                <w:rFonts w:ascii="宋体" w:hAnsi="宋体" w:eastAsia="宋体"/>
                <w:sz w:val="24"/>
                <w:szCs w:val="24"/>
              </w:rPr>
            </w:pPr>
          </w:p>
        </w:tc>
      </w:tr>
    </w:tbl>
    <w:p>
      <w:pPr>
        <w:jc w:val="cente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29E7"/>
    <w:multiLevelType w:val="multilevel"/>
    <w:tmpl w:val="17EE29E7"/>
    <w:lvl w:ilvl="0" w:tentative="0">
      <w:start w:val="1"/>
      <w:numFmt w:val="chineseCountingThousand"/>
      <w:lvlText w:val="%1、"/>
      <w:lvlJc w:val="left"/>
      <w:pPr>
        <w:ind w:left="900" w:hanging="420"/>
      </w:pPr>
      <w:rPr>
        <w:b w:val="0"/>
        <w:bCs w:val="0"/>
        <w:color w:val="auto"/>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9C70F9C"/>
    <w:multiLevelType w:val="multilevel"/>
    <w:tmpl w:val="49C70F9C"/>
    <w:lvl w:ilvl="0" w:tentative="0">
      <w:start w:val="1"/>
      <w:numFmt w:val="chineseCountingThousand"/>
      <w:lvlText w:val="%1、"/>
      <w:lvlJc w:val="left"/>
      <w:pPr>
        <w:ind w:left="900" w:hanging="420"/>
      </w:pPr>
      <w:rPr>
        <w:b w:val="0"/>
        <w:bCs w:val="0"/>
        <w:color w:val="auto"/>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30"/>
    <w:rsid w:val="00146089"/>
    <w:rsid w:val="00174735"/>
    <w:rsid w:val="001B295D"/>
    <w:rsid w:val="001C11A5"/>
    <w:rsid w:val="00243B6C"/>
    <w:rsid w:val="00253A66"/>
    <w:rsid w:val="002C0357"/>
    <w:rsid w:val="0030199F"/>
    <w:rsid w:val="003F1E44"/>
    <w:rsid w:val="0045298E"/>
    <w:rsid w:val="004B2143"/>
    <w:rsid w:val="00501B11"/>
    <w:rsid w:val="00567D30"/>
    <w:rsid w:val="005D4612"/>
    <w:rsid w:val="005E76B0"/>
    <w:rsid w:val="00604129"/>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F937CE"/>
    <w:rsid w:val="163D539B"/>
    <w:rsid w:val="168B5D7B"/>
    <w:rsid w:val="44865FDD"/>
    <w:rsid w:val="574426A8"/>
    <w:rsid w:val="5AB81CA2"/>
    <w:rsid w:val="65854C5C"/>
    <w:rsid w:val="68000A6E"/>
    <w:rsid w:val="7B7F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eastAsia="宋体" w:cs="Times New Roman"/>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纯文本 字符"/>
    <w:basedOn w:val="5"/>
    <w:link w:val="2"/>
    <w:uiPriority w:val="0"/>
    <w:rPr>
      <w:rFonts w:ascii="宋体" w:hAnsi="Courier New"/>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B4156-B1B6-465D-8D98-FF23B55C20CD}">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316</Characters>
  <Lines>2</Lines>
  <Paragraphs>1</Paragraphs>
  <TotalTime>0</TotalTime>
  <ScaleCrop>false</ScaleCrop>
  <LinksUpToDate>false</LinksUpToDate>
  <CharactersWithSpaces>370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2020-04-28T07:27:00Z</dcterms:created>
  <dc:creator>yao jinyang</dc:creator>
  <cp:lastModifiedBy>GOSH.G</cp:lastModifiedBy>
  <dcterms:modified xsi:type="dcterms:W3CDTF">2020-05-31T12:30:43Z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