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0257" w14:textId="216263B9" w:rsidR="00EF55E5" w:rsidRPr="00EF55E5" w:rsidRDefault="00EF55E5" w:rsidP="00EF55E5">
      <w:pPr>
        <w:jc w:val="center"/>
        <w:rPr>
          <w:rStyle w:val="fontstyle41"/>
          <w:rFonts w:hint="eastAsia"/>
          <w:b/>
          <w:bCs/>
          <w:sz w:val="24"/>
          <w:szCs w:val="24"/>
        </w:rPr>
      </w:pPr>
      <w:r w:rsidRPr="00EF55E5">
        <w:rPr>
          <w:rStyle w:val="fontstyle41"/>
          <w:b/>
          <w:bCs/>
          <w:sz w:val="24"/>
          <w:szCs w:val="24"/>
          <w:lang w:val="zh-Hans"/>
        </w:rPr>
        <w:t>问题</w:t>
      </w:r>
      <w:r w:rsidR="003E0596" w:rsidRPr="003E0596">
        <w:rPr>
          <w:rStyle w:val="fontstyle41"/>
          <w:b/>
          <w:bCs/>
          <w:sz w:val="24"/>
          <w:szCs w:val="24"/>
          <w:lang w:val="zh-Hans"/>
        </w:rPr>
        <w:t>B</w:t>
      </w:r>
      <w:r w:rsidR="003E0596" w:rsidRPr="003E0596">
        <w:rPr>
          <w:rStyle w:val="fontstyle41"/>
          <w:b/>
          <w:bCs/>
          <w:sz w:val="24"/>
          <w:szCs w:val="24"/>
          <w:lang w:val="zh-Hans"/>
        </w:rPr>
        <w:t>：数据驱动烧结水分控制</w:t>
      </w:r>
    </w:p>
    <w:p w14:paraId="13088F60" w14:textId="0D6BE1AA" w:rsidR="00BB6457" w:rsidRDefault="008B6038" w:rsidP="008B6038">
      <w:pPr>
        <w:spacing w:beforeLines="50" w:before="156" w:afterLines="50" w:after="156"/>
      </w:pPr>
      <w:r w:rsidRPr="008B6038">
        <w:rPr>
          <w:lang w:val="zh-Hans"/>
        </w:rPr>
        <w:t xml:space="preserve">烧结是高炉炼铁的主要原料。为了提供高质量的烧结，烧结中混合物的水分含量必须最佳。 </w:t>
      </w:r>
      <w:r w:rsidRPr="008B6038">
        <w:rPr>
          <w:b/>
          <w:bCs/>
          <w:lang w:val="zh-Hans"/>
        </w:rPr>
        <w:t>然而，大部分烧结仍然是人工加水，这导致混合物的水分含量变化很大</w:t>
      </w:r>
      <w:r w:rsidRPr="008B6038">
        <w:rPr>
          <w:lang w:val="zh-Hans"/>
        </w:rPr>
        <w:t>。</w:t>
      </w:r>
    </w:p>
    <w:p w14:paraId="7EBCE489" w14:textId="7C7A4165" w:rsidR="008B6038" w:rsidRDefault="008B6038" w:rsidP="008B6038">
      <w:r w:rsidRPr="008B6038">
        <w:rPr>
          <w:lang w:val="zh-Hans"/>
        </w:rPr>
        <w:t>铁矿石烧结包括六个步骤（见图1）：比例、混合、点火、破碎、冷却和筛选。首先，在比例，这些材料混合成比例，形成原始混合。筒仓储存各种铁矿、石灰石、白云石、石灰、焦炭、高炉灰、除尘和回烧。其次，在混合部分，有两个混合器。第一个混合鼓将水添加到原始混合中，并将其发送到第二个混合桶。第二次混合的目的是造粒。当混合物落在传送带上时，输送带上的水分计测量含水量。在步骤 3 中，滚子进纸器在烧结机上进行混合物。当烧结车移动到末端时，它到达烧结端和烧结端。在步骤 4 中，烧结蛋糕在烧结断路器中分解。第 5 步是烧结冷却。最后，在屏幕部分，合格的烧结被发送到高炉。尺寸不足的烧结作为返回的烧结将送回比例部分。</w:t>
      </w:r>
    </w:p>
    <w:p w14:paraId="0FC19DEE" w14:textId="77777777" w:rsidR="008B6038" w:rsidRPr="009232B1" w:rsidRDefault="008B6038" w:rsidP="008B6038">
      <w:pPr>
        <w:jc w:val="center"/>
        <w:rPr>
          <w:rFonts w:ascii="Times New Roman" w:hAnsi="Times New Roman" w:cs="Times New Roman"/>
        </w:rPr>
      </w:pPr>
      <w:r w:rsidRPr="009232B1">
        <w:rPr>
          <w:rFonts w:ascii="Times New Roman" w:hAnsi="Times New Roman" w:cs="Times New Roman"/>
        </w:rPr>
        <w:object w:dxaOrig="17225" w:dyaOrig="10688" w14:anchorId="4F4B1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25pt" o:ole="">
            <v:imagedata r:id="rId6" o:title=""/>
          </v:shape>
          <o:OLEObject Type="Embed" ProgID="Visio.Drawing.11" ShapeID="_x0000_i1025" DrawAspect="Content" ObjectID="_1671277449" r:id="rId7"/>
        </w:object>
      </w:r>
    </w:p>
    <w:p w14:paraId="11D47002" w14:textId="77777777" w:rsidR="008B6038" w:rsidRPr="009232B1" w:rsidRDefault="008B6038" w:rsidP="008B6038">
      <w:pPr>
        <w:jc w:val="center"/>
        <w:rPr>
          <w:rStyle w:val="fontstyle01"/>
          <w:rFonts w:ascii="Times New Roman" w:hAnsi="Times New Roman" w:cs="Times New Roman"/>
          <w:sz w:val="21"/>
          <w:szCs w:val="21"/>
        </w:rPr>
      </w:pPr>
      <w:r w:rsidRPr="009232B1">
        <w:rPr>
          <w:szCs w:val="21"/>
          <w:lang w:val="zh-Hans"/>
        </w:rPr>
        <w:t>图1 钢铁行业典型烧结工艺</w:t>
      </w:r>
    </w:p>
    <w:p w14:paraId="6860C912" w14:textId="73ACCBE5" w:rsidR="00561BC3" w:rsidRDefault="00561BC3" w:rsidP="008B6038">
      <w:r>
        <w:rPr>
          <w:lang w:val="zh-Hans"/>
        </w:rPr>
        <w:t>附件</w:t>
      </w:r>
      <w:r w:rsidR="00A45A87">
        <w:rPr>
          <w:lang w:val="zh-Hans"/>
        </w:rPr>
        <w:t>文件数据（参见 D</w:t>
      </w:r>
      <w:r w:rsidRPr="00561BC3">
        <w:rPr>
          <w:lang w:val="zh-Hans"/>
        </w:rPr>
        <w:t>ata.xlsx），钢厂老板要求您设计烧结水分的自动控制模型。以下是一些要求：</w:t>
      </w:r>
    </w:p>
    <w:p w14:paraId="2A9A1EA9" w14:textId="3A2022CD" w:rsidR="00561BC3" w:rsidRDefault="00561BC3" w:rsidP="008B6038">
      <w:r>
        <w:rPr>
          <w:lang w:val="zh-Hans"/>
        </w:rPr>
        <w:t>1. 处理</w:t>
      </w:r>
      <w:r w:rsidRPr="00561BC3">
        <w:rPr>
          <w:lang w:val="zh-Hans"/>
        </w:rPr>
        <w:t>数据，找出原料混合物的水分含量与不同材料之间的关系。</w:t>
      </w:r>
    </w:p>
    <w:p w14:paraId="7DE3EFD4" w14:textId="548FE390" w:rsidR="00561BC3" w:rsidRDefault="00561BC3" w:rsidP="008B6038">
      <w:r w:rsidRPr="00561BC3">
        <w:rPr>
          <w:lang w:val="zh-Hans"/>
        </w:rPr>
        <w:t>2. 通过数据分析，建立数据驱动水分控制算法</w:t>
      </w:r>
      <w:r w:rsidR="00A45A87">
        <w:rPr>
          <w:lang w:val="zh-Hans"/>
        </w:rPr>
        <w:t>（模型）。</w:t>
      </w:r>
    </w:p>
    <w:p w14:paraId="13189F46" w14:textId="4BA20338" w:rsidR="00561BC3" w:rsidRPr="00561BC3" w:rsidRDefault="00A45A87" w:rsidP="008B6038">
      <w:r w:rsidRPr="00A45A87">
        <w:rPr>
          <w:lang w:val="zh-Hans"/>
        </w:rPr>
        <w:t>3. 分析模型并解释模型如何优于手动添加水。</w:t>
      </w:r>
    </w:p>
    <w:sectPr w:rsidR="00561BC3" w:rsidRPr="00561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7E47D" w14:textId="77777777" w:rsidR="00E33DA0" w:rsidRDefault="00E33DA0" w:rsidP="00D04BD2">
      <w:r>
        <w:rPr>
          <w:lang w:val="zh-Hans"/>
        </w:rPr>
        <w:separator/>
      </w:r>
    </w:p>
  </w:endnote>
  <w:endnote w:type="continuationSeparator" w:id="0">
    <w:p w14:paraId="2863118B" w14:textId="77777777" w:rsidR="00E33DA0" w:rsidRDefault="00E33DA0" w:rsidP="00D04BD2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BE-MdEx">
    <w:altName w:val="Times New Roman"/>
    <w:panose1 w:val="00000000000000000000"/>
    <w:charset w:val="00"/>
    <w:family w:val="roman"/>
    <w:notTrueType/>
    <w:pitch w:val="default"/>
  </w:font>
  <w:font w:name="A1276+AkzidenzGroteskBE-Super">
    <w:altName w:val="Times New Roman"/>
    <w:panose1 w:val="00000000000000000000"/>
    <w:charset w:val="00"/>
    <w:family w:val="roman"/>
    <w:notTrueType/>
    <w:pitch w:val="default"/>
  </w:font>
  <w:font w:name="A1264+AkzidenzGroteskBE-MdCn">
    <w:altName w:val="Times New Roman"/>
    <w:panose1 w:val="00000000000000000000"/>
    <w:charset w:val="00"/>
    <w:family w:val="roman"/>
    <w:notTrueType/>
    <w:pitch w:val="default"/>
  </w:font>
  <w:font w:name="A13E0+TimesNewRomanPS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A13E2+TimesNewRomanPS-Italic">
    <w:altName w:val="Times New Roman"/>
    <w:panose1 w:val="00000000000000000000"/>
    <w:charset w:val="00"/>
    <w:family w:val="roman"/>
    <w:notTrueType/>
    <w:pitch w:val="default"/>
  </w:font>
  <w:font w:name="A1263+AkzidenzGroteskBE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1A0F" w14:textId="77777777" w:rsidR="00E33DA0" w:rsidRDefault="00E33DA0" w:rsidP="00D04BD2">
      <w:r>
        <w:rPr>
          <w:lang w:val="zh-Hans"/>
        </w:rPr>
        <w:separator/>
      </w:r>
    </w:p>
  </w:footnote>
  <w:footnote w:type="continuationSeparator" w:id="0">
    <w:p w14:paraId="66DE52DC" w14:textId="77777777" w:rsidR="00E33DA0" w:rsidRDefault="00E33DA0" w:rsidP="00D04BD2">
      <w:r>
        <w:rPr>
          <w:lang w:val="zh-Han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7C"/>
    <w:rsid w:val="00024579"/>
    <w:rsid w:val="00030572"/>
    <w:rsid w:val="00094AC3"/>
    <w:rsid w:val="000A7FC9"/>
    <w:rsid w:val="000C67B1"/>
    <w:rsid w:val="000E7016"/>
    <w:rsid w:val="0018252A"/>
    <w:rsid w:val="00192A1C"/>
    <w:rsid w:val="001B1036"/>
    <w:rsid w:val="001D027F"/>
    <w:rsid w:val="001E23E7"/>
    <w:rsid w:val="001E532F"/>
    <w:rsid w:val="001E79AB"/>
    <w:rsid w:val="001F2367"/>
    <w:rsid w:val="00212A6E"/>
    <w:rsid w:val="002228A5"/>
    <w:rsid w:val="00225628"/>
    <w:rsid w:val="00242837"/>
    <w:rsid w:val="00250DEF"/>
    <w:rsid w:val="002E425B"/>
    <w:rsid w:val="003010FA"/>
    <w:rsid w:val="00327D2D"/>
    <w:rsid w:val="00342D46"/>
    <w:rsid w:val="0037305A"/>
    <w:rsid w:val="003776C6"/>
    <w:rsid w:val="00386463"/>
    <w:rsid w:val="00386671"/>
    <w:rsid w:val="003A79B1"/>
    <w:rsid w:val="003B3199"/>
    <w:rsid w:val="003C7F53"/>
    <w:rsid w:val="003E0596"/>
    <w:rsid w:val="00405ED0"/>
    <w:rsid w:val="00431CC5"/>
    <w:rsid w:val="00465BCF"/>
    <w:rsid w:val="00476816"/>
    <w:rsid w:val="0048238A"/>
    <w:rsid w:val="004A67C1"/>
    <w:rsid w:val="004A7F9F"/>
    <w:rsid w:val="004C4DEB"/>
    <w:rsid w:val="004C7390"/>
    <w:rsid w:val="004F730B"/>
    <w:rsid w:val="00512EDE"/>
    <w:rsid w:val="005147C0"/>
    <w:rsid w:val="00531B3A"/>
    <w:rsid w:val="00540BF2"/>
    <w:rsid w:val="00541FB1"/>
    <w:rsid w:val="0055113B"/>
    <w:rsid w:val="00561BC3"/>
    <w:rsid w:val="00585BFA"/>
    <w:rsid w:val="005905A4"/>
    <w:rsid w:val="005C0028"/>
    <w:rsid w:val="005C5489"/>
    <w:rsid w:val="005E2788"/>
    <w:rsid w:val="00617A3F"/>
    <w:rsid w:val="00630576"/>
    <w:rsid w:val="00657E3E"/>
    <w:rsid w:val="006D6C99"/>
    <w:rsid w:val="006E674F"/>
    <w:rsid w:val="006F0457"/>
    <w:rsid w:val="006F3165"/>
    <w:rsid w:val="00703C52"/>
    <w:rsid w:val="00706DC6"/>
    <w:rsid w:val="00710599"/>
    <w:rsid w:val="00737054"/>
    <w:rsid w:val="007523CA"/>
    <w:rsid w:val="007A03CE"/>
    <w:rsid w:val="007B5647"/>
    <w:rsid w:val="007F2193"/>
    <w:rsid w:val="00872BC5"/>
    <w:rsid w:val="008875D2"/>
    <w:rsid w:val="008976FF"/>
    <w:rsid w:val="008B6038"/>
    <w:rsid w:val="008C4E8C"/>
    <w:rsid w:val="008D108A"/>
    <w:rsid w:val="008E2C1A"/>
    <w:rsid w:val="00901C23"/>
    <w:rsid w:val="00937C73"/>
    <w:rsid w:val="009511F5"/>
    <w:rsid w:val="00973526"/>
    <w:rsid w:val="009A2181"/>
    <w:rsid w:val="009B5AD2"/>
    <w:rsid w:val="00A166D6"/>
    <w:rsid w:val="00A3266B"/>
    <w:rsid w:val="00A45A87"/>
    <w:rsid w:val="00AA24EA"/>
    <w:rsid w:val="00B065BD"/>
    <w:rsid w:val="00B4019E"/>
    <w:rsid w:val="00B418FB"/>
    <w:rsid w:val="00B7177F"/>
    <w:rsid w:val="00BB6457"/>
    <w:rsid w:val="00BD4C7C"/>
    <w:rsid w:val="00BE3457"/>
    <w:rsid w:val="00BE58CF"/>
    <w:rsid w:val="00BF5B69"/>
    <w:rsid w:val="00C22707"/>
    <w:rsid w:val="00C32785"/>
    <w:rsid w:val="00C44058"/>
    <w:rsid w:val="00C63E29"/>
    <w:rsid w:val="00C71A6A"/>
    <w:rsid w:val="00C835A5"/>
    <w:rsid w:val="00C945C0"/>
    <w:rsid w:val="00CA25AE"/>
    <w:rsid w:val="00CC00B6"/>
    <w:rsid w:val="00CE6F56"/>
    <w:rsid w:val="00D04BD2"/>
    <w:rsid w:val="00D136F0"/>
    <w:rsid w:val="00D343C5"/>
    <w:rsid w:val="00D3689C"/>
    <w:rsid w:val="00D84BEF"/>
    <w:rsid w:val="00D9733C"/>
    <w:rsid w:val="00DB4B72"/>
    <w:rsid w:val="00DE0A1F"/>
    <w:rsid w:val="00E01869"/>
    <w:rsid w:val="00E138F5"/>
    <w:rsid w:val="00E33DA0"/>
    <w:rsid w:val="00E431D2"/>
    <w:rsid w:val="00E45C74"/>
    <w:rsid w:val="00E7438B"/>
    <w:rsid w:val="00EB6E29"/>
    <w:rsid w:val="00EF24A5"/>
    <w:rsid w:val="00EF55E5"/>
    <w:rsid w:val="00F033D1"/>
    <w:rsid w:val="00F12287"/>
    <w:rsid w:val="00F30F16"/>
    <w:rsid w:val="00F524A8"/>
    <w:rsid w:val="00F54268"/>
    <w:rsid w:val="00F735CF"/>
    <w:rsid w:val="00F90B62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9155"/>
  <w15:chartTrackingRefBased/>
  <w15:docId w15:val="{AFE67543-E088-4B4B-B660-CE816B40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BB6457"/>
    <w:rPr>
      <w:rFonts w:ascii="AkzidenzGroteskBE-MdEx" w:hAnsi="AkzidenzGroteskBE-MdEx" w:hint="default"/>
      <w:b/>
      <w:bCs/>
      <w:i w:val="0"/>
      <w:iCs w:val="0"/>
      <w:color w:val="22190A"/>
      <w:sz w:val="20"/>
      <w:szCs w:val="20"/>
    </w:rPr>
  </w:style>
  <w:style w:type="character" w:customStyle="1" w:styleId="fontstyle21">
    <w:name w:val="fontstyle21"/>
    <w:basedOn w:val="a0"/>
    <w:rsid w:val="00BB6457"/>
    <w:rPr>
      <w:rFonts w:ascii="A1276+AkzidenzGroteskBE-Super" w:hAnsi="A1276+AkzidenzGroteskBE-Super" w:hint="default"/>
      <w:b/>
      <w:bCs/>
      <w:i w:val="0"/>
      <w:iCs w:val="0"/>
      <w:color w:val="22190A"/>
      <w:sz w:val="28"/>
      <w:szCs w:val="28"/>
    </w:rPr>
  </w:style>
  <w:style w:type="character" w:customStyle="1" w:styleId="fontstyle31">
    <w:name w:val="fontstyle31"/>
    <w:basedOn w:val="a0"/>
    <w:rsid w:val="00BB6457"/>
    <w:rPr>
      <w:rFonts w:ascii="A1264+AkzidenzGroteskBE-MdCn" w:hAnsi="A1264+AkzidenzGroteskBE-MdCn" w:hint="default"/>
      <w:b w:val="0"/>
      <w:bCs w:val="0"/>
      <w:i w:val="0"/>
      <w:iCs w:val="0"/>
      <w:color w:val="1556AA"/>
      <w:sz w:val="36"/>
      <w:szCs w:val="36"/>
    </w:rPr>
  </w:style>
  <w:style w:type="character" w:customStyle="1" w:styleId="fontstyle41">
    <w:name w:val="fontstyle41"/>
    <w:basedOn w:val="a0"/>
    <w:rsid w:val="00BB6457"/>
    <w:rPr>
      <w:rFonts w:ascii="A13E0+TimesNewRomanPS" w:hAnsi="A13E0+TimesNewRomanPS" w:hint="default"/>
      <w:b w:val="0"/>
      <w:bCs w:val="0"/>
      <w:i w:val="0"/>
      <w:iCs w:val="0"/>
      <w:color w:val="22190A"/>
      <w:sz w:val="20"/>
      <w:szCs w:val="20"/>
    </w:rPr>
  </w:style>
  <w:style w:type="character" w:customStyle="1" w:styleId="fontstyle51">
    <w:name w:val="fontstyle51"/>
    <w:basedOn w:val="a0"/>
    <w:rsid w:val="00BB6457"/>
    <w:rPr>
      <w:rFonts w:ascii="ZapfDingbats" w:hAnsi="ZapfDingbats" w:hint="default"/>
      <w:b w:val="0"/>
      <w:bCs w:val="0"/>
      <w:i w:val="0"/>
      <w:iCs w:val="0"/>
      <w:color w:val="1556AA"/>
      <w:sz w:val="14"/>
      <w:szCs w:val="14"/>
    </w:rPr>
  </w:style>
  <w:style w:type="character" w:customStyle="1" w:styleId="fontstyle61">
    <w:name w:val="fontstyle61"/>
    <w:basedOn w:val="a0"/>
    <w:rsid w:val="00BB6457"/>
    <w:rPr>
      <w:rFonts w:ascii="A13E2+TimesNewRomanPS-Italic" w:hAnsi="A13E2+TimesNewRomanPS-Italic" w:hint="default"/>
      <w:b w:val="0"/>
      <w:bCs w:val="0"/>
      <w:i/>
      <w:iCs/>
      <w:color w:val="22190A"/>
      <w:sz w:val="20"/>
      <w:szCs w:val="20"/>
    </w:rPr>
  </w:style>
  <w:style w:type="character" w:customStyle="1" w:styleId="fontstyle71">
    <w:name w:val="fontstyle71"/>
    <w:basedOn w:val="a0"/>
    <w:rsid w:val="00BB6457"/>
    <w:rPr>
      <w:rFonts w:ascii="A1263+AkzidenzGroteskBE-Bold" w:hAnsi="A1263+AkzidenzGroteskBE-Bold" w:hint="default"/>
      <w:b/>
      <w:bCs/>
      <w:i w:val="0"/>
      <w:iCs w:val="0"/>
      <w:color w:val="22190A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0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BD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B3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王 智超</cp:lastModifiedBy>
  <cp:revision>1</cp:revision>
  <dcterms:created xsi:type="dcterms:W3CDTF">2020-12-17T08:46:00Z</dcterms:created>
  <dcterms:modified xsi:type="dcterms:W3CDTF">2021-01-04T06:58:00Z</dcterms:modified>
</cp:coreProperties>
</file>