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72"/>
          <w:szCs w:val="96"/>
        </w:rPr>
      </w:pPr>
    </w:p>
    <w:p>
      <w:pPr>
        <w:jc w:val="center"/>
        <w:rPr>
          <w:rFonts w:ascii="宋体" w:hAnsi="宋体" w:eastAsia="宋体"/>
          <w:sz w:val="72"/>
          <w:szCs w:val="96"/>
        </w:rPr>
      </w:pPr>
    </w:p>
    <w:p>
      <w:pPr>
        <w:jc w:val="center"/>
        <w:rPr>
          <w:rFonts w:ascii="宋体" w:hAnsi="宋体" w:eastAsia="宋体"/>
          <w:sz w:val="72"/>
          <w:szCs w:val="96"/>
        </w:rPr>
      </w:pPr>
      <w:r>
        <w:rPr>
          <w:rFonts w:hint="eastAsia" w:ascii="宋体" w:hAnsi="宋体" w:eastAsia="宋体"/>
          <w:sz w:val="72"/>
          <w:szCs w:val="96"/>
        </w:rPr>
        <w:t>太原理工大学</w:t>
      </w:r>
    </w:p>
    <w:p>
      <w:pPr>
        <w:jc w:val="center"/>
        <w:rPr>
          <w:rFonts w:hint="eastAsia" w:ascii="宋体" w:hAnsi="宋体" w:eastAsia="宋体"/>
          <w:sz w:val="56"/>
          <w:szCs w:val="72"/>
        </w:rPr>
      </w:pPr>
      <w:r>
        <w:rPr>
          <w:rFonts w:hint="eastAsia" w:ascii="宋体" w:hAnsi="宋体" w:eastAsia="宋体"/>
          <w:sz w:val="56"/>
          <w:szCs w:val="72"/>
        </w:rPr>
        <w:t>思想政治理论综合实践课策划案</w:t>
      </w:r>
    </w:p>
    <w:p>
      <w:pPr>
        <w:spacing w:before="240" w:line="720" w:lineRule="auto"/>
        <w:ind w:left="1680" w:firstLine="420"/>
        <w:jc w:val="left"/>
        <w:rPr>
          <w:rFonts w:ascii="宋体" w:hAnsi="宋体" w:eastAsia="宋体"/>
          <w:sz w:val="44"/>
          <w:szCs w:val="48"/>
        </w:rPr>
      </w:pPr>
      <w:r>
        <w:rPr>
          <w:rFonts w:hint="eastAsia" w:ascii="宋体" w:hAnsi="宋体" w:eastAsia="宋体"/>
          <w:sz w:val="44"/>
          <w:szCs w:val="48"/>
        </w:rPr>
        <w:t xml:space="preserve">姓 </w:t>
      </w:r>
      <w:r>
        <w:rPr>
          <w:rFonts w:ascii="宋体" w:hAnsi="宋体" w:eastAsia="宋体"/>
          <w:sz w:val="44"/>
          <w:szCs w:val="48"/>
        </w:rPr>
        <w:t xml:space="preserve">   </w:t>
      </w:r>
      <w:r>
        <w:rPr>
          <w:rFonts w:hint="eastAsia" w:ascii="宋体" w:hAnsi="宋体" w:eastAsia="宋体"/>
          <w:sz w:val="44"/>
          <w:szCs w:val="48"/>
        </w:rPr>
        <w:t>名：刘骐睿</w:t>
      </w:r>
    </w:p>
    <w:p>
      <w:pPr>
        <w:spacing w:before="240" w:line="720" w:lineRule="auto"/>
        <w:ind w:left="1680" w:firstLine="420"/>
        <w:jc w:val="left"/>
        <w:rPr>
          <w:rFonts w:ascii="宋体" w:hAnsi="宋体" w:eastAsia="宋体"/>
          <w:sz w:val="44"/>
          <w:szCs w:val="48"/>
        </w:rPr>
      </w:pPr>
      <w:r>
        <w:rPr>
          <w:rFonts w:hint="eastAsia" w:ascii="宋体" w:hAnsi="宋体" w:eastAsia="宋体"/>
          <w:sz w:val="44"/>
          <w:szCs w:val="48"/>
        </w:rPr>
        <w:t xml:space="preserve">学 </w:t>
      </w:r>
      <w:r>
        <w:rPr>
          <w:rFonts w:ascii="宋体" w:hAnsi="宋体" w:eastAsia="宋体"/>
          <w:sz w:val="44"/>
          <w:szCs w:val="48"/>
        </w:rPr>
        <w:t xml:space="preserve">   </w:t>
      </w:r>
      <w:r>
        <w:rPr>
          <w:rFonts w:hint="eastAsia" w:ascii="宋体" w:hAnsi="宋体" w:eastAsia="宋体"/>
          <w:sz w:val="44"/>
          <w:szCs w:val="48"/>
        </w:rPr>
        <w:t>院：软件学院</w:t>
      </w:r>
    </w:p>
    <w:p>
      <w:pPr>
        <w:spacing w:before="240" w:line="720" w:lineRule="auto"/>
        <w:ind w:left="1680" w:firstLine="420"/>
        <w:jc w:val="left"/>
        <w:rPr>
          <w:rFonts w:ascii="宋体" w:hAnsi="宋体" w:eastAsia="宋体"/>
          <w:sz w:val="44"/>
          <w:szCs w:val="48"/>
        </w:rPr>
      </w:pPr>
      <w:r>
        <w:rPr>
          <w:rFonts w:hint="eastAsia" w:ascii="宋体" w:hAnsi="宋体" w:eastAsia="宋体"/>
          <w:sz w:val="44"/>
          <w:szCs w:val="48"/>
        </w:rPr>
        <w:t xml:space="preserve">班 </w:t>
      </w:r>
      <w:r>
        <w:rPr>
          <w:rFonts w:ascii="宋体" w:hAnsi="宋体" w:eastAsia="宋体"/>
          <w:sz w:val="44"/>
          <w:szCs w:val="48"/>
        </w:rPr>
        <w:t xml:space="preserve">   </w:t>
      </w:r>
      <w:r>
        <w:rPr>
          <w:rFonts w:hint="eastAsia" w:ascii="宋体" w:hAnsi="宋体" w:eastAsia="宋体"/>
          <w:sz w:val="44"/>
          <w:szCs w:val="48"/>
        </w:rPr>
        <w:t>级：软件2</w:t>
      </w:r>
      <w:r>
        <w:rPr>
          <w:rFonts w:ascii="宋体" w:hAnsi="宋体" w:eastAsia="宋体"/>
          <w:sz w:val="44"/>
          <w:szCs w:val="48"/>
        </w:rPr>
        <w:t>106</w:t>
      </w:r>
    </w:p>
    <w:p>
      <w:pPr>
        <w:spacing w:before="240" w:line="720" w:lineRule="auto"/>
        <w:ind w:left="1680" w:firstLine="420"/>
        <w:jc w:val="left"/>
        <w:rPr>
          <w:rFonts w:ascii="宋体" w:hAnsi="宋体" w:eastAsia="宋体"/>
          <w:sz w:val="44"/>
          <w:szCs w:val="48"/>
        </w:rPr>
      </w:pPr>
      <w:r>
        <w:rPr>
          <w:rFonts w:hint="eastAsia" w:ascii="宋体" w:hAnsi="宋体" w:eastAsia="宋体"/>
          <w:sz w:val="44"/>
          <w:szCs w:val="48"/>
        </w:rPr>
        <w:t xml:space="preserve">学 </w:t>
      </w:r>
      <w:r>
        <w:rPr>
          <w:rFonts w:ascii="宋体" w:hAnsi="宋体" w:eastAsia="宋体"/>
          <w:sz w:val="44"/>
          <w:szCs w:val="48"/>
        </w:rPr>
        <w:t xml:space="preserve">   </w:t>
      </w:r>
      <w:r>
        <w:rPr>
          <w:rFonts w:hint="eastAsia" w:ascii="宋体" w:hAnsi="宋体" w:eastAsia="宋体"/>
          <w:sz w:val="44"/>
          <w:szCs w:val="48"/>
        </w:rPr>
        <w:t>号：2</w:t>
      </w:r>
      <w:r>
        <w:rPr>
          <w:rFonts w:ascii="宋体" w:hAnsi="宋体" w:eastAsia="宋体"/>
          <w:sz w:val="44"/>
          <w:szCs w:val="48"/>
        </w:rPr>
        <w:t>021005276</w:t>
      </w:r>
    </w:p>
    <w:p>
      <w:pPr>
        <w:spacing w:before="240" w:line="720" w:lineRule="auto"/>
        <w:ind w:left="1680" w:firstLine="420"/>
        <w:jc w:val="left"/>
        <w:rPr>
          <w:rFonts w:ascii="宋体" w:hAnsi="宋体" w:eastAsia="宋体"/>
          <w:sz w:val="44"/>
          <w:szCs w:val="48"/>
        </w:rPr>
      </w:pPr>
      <w:r>
        <w:rPr>
          <w:rFonts w:hint="eastAsia" w:ascii="宋体" w:hAnsi="宋体" w:eastAsia="宋体"/>
          <w:sz w:val="44"/>
          <w:szCs w:val="48"/>
        </w:rPr>
        <w:t xml:space="preserve">电 </w:t>
      </w:r>
      <w:r>
        <w:rPr>
          <w:rFonts w:ascii="宋体" w:hAnsi="宋体" w:eastAsia="宋体"/>
          <w:sz w:val="44"/>
          <w:szCs w:val="48"/>
        </w:rPr>
        <w:t xml:space="preserve">   </w:t>
      </w:r>
      <w:r>
        <w:rPr>
          <w:rFonts w:hint="eastAsia" w:ascii="宋体" w:hAnsi="宋体" w:eastAsia="宋体"/>
          <w:sz w:val="44"/>
          <w:szCs w:val="48"/>
        </w:rPr>
        <w:t>话：1</w:t>
      </w:r>
      <w:r>
        <w:rPr>
          <w:rFonts w:ascii="宋体" w:hAnsi="宋体" w:eastAsia="宋体"/>
          <w:sz w:val="44"/>
          <w:szCs w:val="48"/>
        </w:rPr>
        <w:t>7835921201</w:t>
      </w:r>
    </w:p>
    <w:p>
      <w:pPr>
        <w:spacing w:before="240" w:line="720" w:lineRule="auto"/>
        <w:ind w:left="1680" w:firstLine="420"/>
        <w:jc w:val="left"/>
        <w:rPr>
          <w:rFonts w:ascii="宋体" w:hAnsi="宋体" w:eastAsia="宋体"/>
          <w:sz w:val="44"/>
          <w:szCs w:val="48"/>
        </w:rPr>
      </w:pPr>
      <w:r>
        <w:rPr>
          <w:rFonts w:hint="eastAsia" w:ascii="宋体" w:hAnsi="宋体" w:eastAsia="宋体"/>
          <w:sz w:val="44"/>
          <w:szCs w:val="48"/>
        </w:rPr>
        <w:t>指导教师：赵军</w:t>
      </w:r>
    </w:p>
    <w:p>
      <w:pPr>
        <w:spacing w:before="240" w:line="720" w:lineRule="auto"/>
        <w:ind w:left="1680" w:firstLine="420"/>
        <w:jc w:val="left"/>
        <w:rPr>
          <w:rFonts w:ascii="宋体" w:hAnsi="宋体" w:eastAsia="宋体"/>
          <w:sz w:val="44"/>
          <w:szCs w:val="48"/>
        </w:rPr>
      </w:pPr>
    </w:p>
    <w:p>
      <w:pPr>
        <w:spacing w:before="240"/>
        <w:jc w:val="left"/>
        <w:rPr>
          <w:rFonts w:hint="eastAsia" w:ascii="宋体" w:hAnsi="宋体" w:eastAsia="宋体"/>
          <w:b/>
          <w:bCs/>
          <w:sz w:val="32"/>
          <w:szCs w:val="32"/>
        </w:rPr>
      </w:pPr>
    </w:p>
    <w:p>
      <w:pPr>
        <w:spacing w:before="240"/>
        <w:jc w:val="left"/>
        <w:rPr>
          <w:rFonts w:hint="eastAsia" w:ascii="宋体" w:hAnsi="宋体" w:eastAsia="宋体"/>
          <w:b/>
          <w:bCs/>
          <w:sz w:val="32"/>
          <w:szCs w:val="32"/>
        </w:rPr>
      </w:pPr>
    </w:p>
    <w:p>
      <w:pPr>
        <w:spacing w:before="240"/>
        <w:jc w:val="left"/>
        <w:rPr>
          <w:rFonts w:ascii="宋体" w:hAnsi="宋体" w:eastAsia="宋体"/>
          <w:b/>
          <w:bCs/>
          <w:sz w:val="32"/>
          <w:szCs w:val="32"/>
        </w:rPr>
      </w:pPr>
      <w:bookmarkStart w:id="0" w:name="_GoBack"/>
      <w:bookmarkEnd w:id="0"/>
      <w:r>
        <w:rPr>
          <w:rFonts w:hint="eastAsia" w:ascii="宋体" w:hAnsi="宋体" w:eastAsia="宋体"/>
          <w:b/>
          <w:bCs/>
          <w:sz w:val="32"/>
          <w:szCs w:val="32"/>
        </w:rPr>
        <w:t>一、选题的题目</w:t>
      </w:r>
    </w:p>
    <w:p>
      <w:pPr>
        <w:spacing w:before="240"/>
        <w:ind w:firstLine="420"/>
        <w:jc w:val="left"/>
        <w:rPr>
          <w:rFonts w:ascii="宋体" w:hAnsi="宋体" w:eastAsia="宋体"/>
          <w:szCs w:val="21"/>
        </w:rPr>
      </w:pPr>
      <w:r>
        <w:rPr>
          <w:rFonts w:hint="eastAsia" w:ascii="宋体" w:hAnsi="宋体" w:eastAsia="宋体"/>
          <w:szCs w:val="21"/>
        </w:rPr>
        <w:t>经过慎重的选择确定选题的题目为：毛泽东等革命历史名人之经典著作选读</w:t>
      </w:r>
    </w:p>
    <w:p>
      <w:pPr>
        <w:spacing w:before="240"/>
        <w:jc w:val="left"/>
        <w:rPr>
          <w:rFonts w:ascii="宋体" w:hAnsi="宋体" w:eastAsia="宋体"/>
          <w:b/>
          <w:bCs/>
          <w:sz w:val="32"/>
          <w:szCs w:val="32"/>
        </w:rPr>
      </w:pPr>
      <w:r>
        <w:rPr>
          <w:rFonts w:hint="eastAsia" w:ascii="宋体" w:hAnsi="宋体" w:eastAsia="宋体"/>
          <w:b/>
          <w:bCs/>
          <w:sz w:val="32"/>
          <w:szCs w:val="32"/>
        </w:rPr>
        <w:t>二、原因</w:t>
      </w:r>
    </w:p>
    <w:p>
      <w:pPr>
        <w:spacing w:before="240"/>
        <w:ind w:firstLine="420"/>
        <w:jc w:val="left"/>
        <w:rPr>
          <w:rFonts w:ascii="宋体" w:hAnsi="宋体" w:eastAsia="宋体"/>
          <w:szCs w:val="21"/>
        </w:rPr>
      </w:pPr>
      <w:r>
        <w:rPr>
          <w:rFonts w:hint="eastAsia" w:ascii="宋体" w:hAnsi="宋体" w:eastAsia="宋体"/>
          <w:szCs w:val="21"/>
        </w:rPr>
        <w:t>中国特色社会主义进入新时代，使毛泽东著作及版本研究有了更加深远与广阔的视角。从历史深度来说，我们可以从马克思主义中国化新飞跃的角度，进一步深化对马克思主义中国化历程中毛泽东思想的开拓性质及其深远影响，进一步发掘蕴含其中的理论逻辑、实践逻辑、历史逻辑。从历史广度来说，我们可以进一步从中华民族伟大复兴从站起来、富起来到迎来强起来的新飞跃的宽阔纵深，来进一步审视毛泽东思想及其著作的历史价值、当代价值和永恒价值，进一步增强道路自信、理论自信、制度自信、文化自信。</w:t>
      </w:r>
    </w:p>
    <w:p>
      <w:pPr>
        <w:spacing w:before="240"/>
        <w:jc w:val="left"/>
        <w:rPr>
          <w:rFonts w:ascii="宋体" w:hAnsi="宋体" w:eastAsia="宋体"/>
          <w:b/>
          <w:bCs/>
          <w:sz w:val="32"/>
          <w:szCs w:val="32"/>
        </w:rPr>
      </w:pPr>
      <w:r>
        <w:rPr>
          <w:rFonts w:hint="eastAsia" w:ascii="宋体" w:hAnsi="宋体" w:eastAsia="宋体"/>
          <w:b/>
          <w:bCs/>
          <w:sz w:val="32"/>
          <w:szCs w:val="32"/>
        </w:rPr>
        <w:t>三、研究的可行性</w:t>
      </w:r>
    </w:p>
    <w:p>
      <w:pPr>
        <w:spacing w:before="240"/>
        <w:ind w:firstLine="420"/>
        <w:jc w:val="left"/>
        <w:rPr>
          <w:rFonts w:ascii="宋体" w:hAnsi="宋体" w:eastAsia="宋体"/>
          <w:szCs w:val="21"/>
        </w:rPr>
      </w:pPr>
      <w:r>
        <w:rPr>
          <w:rFonts w:hint="eastAsia" w:ascii="宋体" w:hAnsi="宋体" w:eastAsia="宋体"/>
          <w:szCs w:val="21"/>
        </w:rPr>
        <w:t>毛泽东等革命历史名人之经典著作便于寻找，并且在暑假期间有大量的时间可供阅读的时间。</w:t>
      </w:r>
    </w:p>
    <w:p>
      <w:pPr>
        <w:spacing w:before="240"/>
        <w:jc w:val="left"/>
        <w:rPr>
          <w:rFonts w:ascii="宋体" w:hAnsi="宋体" w:eastAsia="宋体"/>
          <w:b/>
          <w:bCs/>
          <w:sz w:val="32"/>
          <w:szCs w:val="32"/>
        </w:rPr>
      </w:pPr>
      <w:r>
        <w:rPr>
          <w:rFonts w:hint="eastAsia" w:ascii="宋体" w:hAnsi="宋体" w:eastAsia="宋体"/>
          <w:b/>
          <w:bCs/>
          <w:sz w:val="32"/>
          <w:szCs w:val="32"/>
        </w:rPr>
        <w:t>四、研究内容</w:t>
      </w:r>
    </w:p>
    <w:p>
      <w:pPr>
        <w:spacing w:before="240"/>
        <w:ind w:firstLine="420"/>
        <w:jc w:val="left"/>
        <w:rPr>
          <w:rFonts w:ascii="宋体" w:hAnsi="宋体" w:eastAsia="宋体"/>
          <w:szCs w:val="21"/>
        </w:rPr>
      </w:pPr>
      <w:r>
        <w:rPr>
          <w:rFonts w:hint="eastAsia" w:ascii="宋体" w:hAnsi="宋体" w:eastAsia="宋体"/>
          <w:szCs w:val="21"/>
        </w:rPr>
        <w:t>通过网上寻找查询关于名人的著作然后阅读。</w:t>
      </w:r>
    </w:p>
    <w:p>
      <w:pPr>
        <w:spacing w:before="240"/>
        <w:jc w:val="left"/>
        <w:rPr>
          <w:rFonts w:ascii="宋体" w:hAnsi="宋体" w:eastAsia="宋体"/>
          <w:b/>
          <w:bCs/>
          <w:sz w:val="32"/>
          <w:szCs w:val="32"/>
        </w:rPr>
      </w:pPr>
      <w:r>
        <w:rPr>
          <w:rFonts w:hint="eastAsia" w:ascii="宋体" w:hAnsi="宋体" w:eastAsia="宋体"/>
          <w:b/>
          <w:bCs/>
          <w:sz w:val="32"/>
          <w:szCs w:val="32"/>
        </w:rPr>
        <w:t>五、调研方式</w:t>
      </w:r>
    </w:p>
    <w:p>
      <w:pPr>
        <w:spacing w:before="240"/>
        <w:ind w:firstLine="420"/>
        <w:jc w:val="left"/>
        <w:rPr>
          <w:rFonts w:ascii="宋体" w:hAnsi="宋体" w:eastAsia="宋体"/>
          <w:szCs w:val="21"/>
        </w:rPr>
      </w:pPr>
      <w:r>
        <w:rPr>
          <w:rFonts w:hint="eastAsia" w:ascii="宋体" w:hAnsi="宋体" w:eastAsia="宋体"/>
          <w:szCs w:val="21"/>
        </w:rPr>
        <w:t>网上查询</w:t>
      </w:r>
    </w:p>
    <w:p>
      <w:pPr>
        <w:spacing w:before="240"/>
        <w:jc w:val="left"/>
        <w:rPr>
          <w:rFonts w:ascii="宋体" w:hAnsi="宋体" w:eastAsia="宋体"/>
          <w:b/>
          <w:bCs/>
          <w:sz w:val="32"/>
          <w:szCs w:val="32"/>
        </w:rPr>
      </w:pPr>
      <w:r>
        <w:rPr>
          <w:rFonts w:hint="eastAsia" w:ascii="宋体" w:hAnsi="宋体" w:eastAsia="宋体"/>
          <w:b/>
          <w:bCs/>
          <w:sz w:val="32"/>
          <w:szCs w:val="32"/>
        </w:rPr>
        <w:t>六、安全措施</w:t>
      </w:r>
    </w:p>
    <w:p>
      <w:pPr>
        <w:spacing w:before="240"/>
        <w:ind w:firstLine="420"/>
        <w:jc w:val="left"/>
        <w:rPr>
          <w:rFonts w:hint="eastAsia" w:ascii="宋体" w:hAnsi="宋体" w:eastAsia="宋体"/>
          <w:szCs w:val="21"/>
        </w:rPr>
      </w:pPr>
      <w:r>
        <w:rPr>
          <w:rFonts w:hint="eastAsia" w:ascii="宋体" w:hAnsi="宋体" w:eastAsia="宋体"/>
          <w:szCs w:val="21"/>
        </w:rPr>
        <w:t>注意网上健康浏览时间，注意保护眼睛。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ZjNDgxMGU3ZDhkMGFlNDUwZDMzMmI0ZTBlZGNlNjYifQ=="/>
  </w:docVars>
  <w:rsids>
    <w:rsidRoot w:val="00E22B5D"/>
    <w:rsid w:val="002F270E"/>
    <w:rsid w:val="003959D0"/>
    <w:rsid w:val="004150D6"/>
    <w:rsid w:val="004F0ACB"/>
    <w:rsid w:val="007144DE"/>
    <w:rsid w:val="00977667"/>
    <w:rsid w:val="00A43234"/>
    <w:rsid w:val="00D50B61"/>
    <w:rsid w:val="00D61C10"/>
    <w:rsid w:val="00D64E79"/>
    <w:rsid w:val="00DE4E39"/>
    <w:rsid w:val="00E22B5D"/>
    <w:rsid w:val="6DF2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436</Words>
  <Characters>458</Characters>
  <Lines>3</Lines>
  <Paragraphs>1</Paragraphs>
  <TotalTime>497</TotalTime>
  <ScaleCrop>false</ScaleCrop>
  <LinksUpToDate>false</LinksUpToDate>
  <CharactersWithSpaces>478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2023-06-11T01:05:00Z</dcterms:created>
  <dc:creator>刘 骐睿</dc:creator>
  <cp:lastModifiedBy>WPS_1650676516</cp:lastModifiedBy>
  <dcterms:modified xsi:type="dcterms:W3CDTF">2023-06-11T09:24:53Z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E14A46ECD87F49D1A3E3A983E1F89EC4_12</vt:lpwstr>
  </property>
</Properties>
</file>