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EAAFC" w14:textId="6493D852" w:rsidR="00870530" w:rsidRDefault="00870530" w:rsidP="0074457A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cs="TimesNewRomanPS-BoldMT"/>
          <w:b/>
          <w:bCs/>
          <w:color w:val="000000"/>
          <w:sz w:val="36"/>
          <w:szCs w:val="36"/>
        </w:rPr>
        <w:t xml:space="preserve">Vision Document for 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“</w:t>
      </w:r>
      <w:proofErr w:type="spellStart"/>
      <w:r w:rsidR="00112ADD">
        <w:rPr>
          <w:rFonts w:ascii="TimesNewRomanPS-BoldMT" w:cs="TimesNewRomanPS-BoldMT"/>
          <w:b/>
          <w:bCs/>
          <w:color w:val="000000"/>
          <w:sz w:val="36"/>
          <w:szCs w:val="36"/>
        </w:rPr>
        <w:t>SenteApp</w:t>
      </w:r>
      <w:proofErr w:type="spellEnd"/>
      <w:r>
        <w:rPr>
          <w:rFonts w:ascii="TimesNewRomanPS-BoldMT" w:cs="TimesNewRomanPS-BoldMT"/>
          <w:b/>
          <w:bCs/>
          <w:color w:val="000000"/>
          <w:sz w:val="36"/>
          <w:szCs w:val="36"/>
        </w:rPr>
        <w:t>”</w:t>
      </w:r>
    </w:p>
    <w:p w14:paraId="09723308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36"/>
          <w:szCs w:val="36"/>
        </w:rPr>
      </w:pPr>
    </w:p>
    <w:p w14:paraId="020DF893" w14:textId="52A862B9" w:rsidR="00870530" w:rsidRPr="002111AD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0880C389" w14:textId="68909997" w:rsidR="002111AD" w:rsidRDefault="002111AD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Cs/>
          <w:i/>
          <w:color w:val="000000"/>
          <w:sz w:val="24"/>
          <w:szCs w:val="24"/>
        </w:rPr>
      </w:pPr>
      <w:r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Moses </w:t>
      </w:r>
      <w:proofErr w:type="spellStart"/>
      <w:r>
        <w:rPr>
          <w:rFonts w:ascii="TimesNewRomanPS-BoldMT" w:cs="TimesNewRomanPS-BoldMT"/>
          <w:bCs/>
          <w:i/>
          <w:color w:val="000000"/>
          <w:sz w:val="24"/>
          <w:szCs w:val="24"/>
        </w:rPr>
        <w:t>Niyonshuti</w:t>
      </w:r>
      <w:proofErr w:type="spellEnd"/>
      <w:r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 610132</w:t>
      </w:r>
    </w:p>
    <w:p w14:paraId="0E611DEF" w14:textId="40819C9B" w:rsidR="002111AD" w:rsidRDefault="002111AD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Cs/>
          <w:i/>
          <w:color w:val="000000"/>
          <w:sz w:val="24"/>
          <w:szCs w:val="24"/>
        </w:rPr>
      </w:pPr>
      <w:r>
        <w:rPr>
          <w:rFonts w:ascii="TimesNewRomanPS-BoldMT" w:cs="TimesNewRomanPS-BoldMT"/>
          <w:bCs/>
          <w:i/>
          <w:color w:val="000000"/>
          <w:sz w:val="24"/>
          <w:szCs w:val="24"/>
        </w:rPr>
        <w:t>Wagobera Edgar Kedi 610095</w:t>
      </w:r>
    </w:p>
    <w:p w14:paraId="4761CF22" w14:textId="30CC6802" w:rsidR="002111AD" w:rsidRPr="008A13E9" w:rsidRDefault="002111AD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Cs/>
          <w:i/>
          <w:color w:val="000000"/>
          <w:sz w:val="24"/>
          <w:szCs w:val="24"/>
        </w:rPr>
      </w:pPr>
      <w:r>
        <w:rPr>
          <w:rFonts w:ascii="TimesNewRomanPS-BoldMT" w:cs="TimesNewRomanPS-BoldMT"/>
          <w:bCs/>
          <w:i/>
          <w:color w:val="000000"/>
          <w:sz w:val="24"/>
          <w:szCs w:val="24"/>
        </w:rPr>
        <w:t>Samuel Luswata 610096</w:t>
      </w:r>
    </w:p>
    <w:p w14:paraId="6D05D8F2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1460A8F1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1. Introduction</w:t>
      </w:r>
    </w:p>
    <w:p w14:paraId="38E63941" w14:textId="2B5FB471" w:rsidR="006F6ED2" w:rsidRPr="006F6ED2" w:rsidRDefault="006F6ED2" w:rsidP="0074457A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cs="TimesNewRomanPSMT"/>
          <w:color w:val="000000"/>
          <w:sz w:val="24"/>
          <w:szCs w:val="24"/>
        </w:rPr>
      </w:pPr>
      <w:r w:rsidRPr="006F6ED2">
        <w:rPr>
          <w:rFonts w:ascii="TimesNewRomanPSMT" w:cs="TimesNewRomanPSMT"/>
          <w:color w:val="000000"/>
          <w:sz w:val="24"/>
          <w:szCs w:val="24"/>
        </w:rPr>
        <w:t xml:space="preserve">A group of </w:t>
      </w:r>
      <w:r w:rsidR="00EF5068">
        <w:rPr>
          <w:rFonts w:ascii="TimesNewRomanPSMT" w:cs="TimesNewRomanPSMT"/>
          <w:color w:val="000000"/>
          <w:sz w:val="24"/>
          <w:szCs w:val="24"/>
        </w:rPr>
        <w:t>people</w:t>
      </w:r>
      <w:r w:rsidRPr="006F6ED2">
        <w:rPr>
          <w:rFonts w:ascii="TimesNewRomanPSMT" w:cs="TimesNewRomanPSMT"/>
          <w:color w:val="000000"/>
          <w:sz w:val="24"/>
          <w:szCs w:val="24"/>
        </w:rPr>
        <w:t xml:space="preserve"> came up with an idea to save money for a general cause. </w:t>
      </w:r>
      <w:r w:rsidR="00EF5068">
        <w:rPr>
          <w:rFonts w:ascii="TimesNewRomanPSMT" w:cs="TimesNewRomanPSMT"/>
          <w:color w:val="000000"/>
          <w:sz w:val="24"/>
          <w:szCs w:val="24"/>
        </w:rPr>
        <w:t>The accumulated savings would act as startup</w:t>
      </w:r>
      <w:r w:rsidRPr="006F6ED2">
        <w:rPr>
          <w:rFonts w:ascii="TimesNewRomanPSMT" w:cs="TimesNewRomanPSMT"/>
          <w:color w:val="000000"/>
          <w:sz w:val="24"/>
          <w:szCs w:val="24"/>
        </w:rPr>
        <w:t xml:space="preserve"> capital for business idea</w:t>
      </w:r>
      <w:r w:rsidR="00EF5068">
        <w:rPr>
          <w:rFonts w:ascii="TimesNewRomanPSMT" w:cs="TimesNewRomanPSMT"/>
          <w:color w:val="000000"/>
          <w:sz w:val="24"/>
          <w:szCs w:val="24"/>
        </w:rPr>
        <w:t>s</w:t>
      </w:r>
      <w:r w:rsidRPr="006F6ED2">
        <w:rPr>
          <w:rFonts w:ascii="TimesNewRomanPSMT" w:cs="TimesNewRomanPSMT"/>
          <w:color w:val="000000"/>
          <w:sz w:val="24"/>
          <w:szCs w:val="24"/>
        </w:rPr>
        <w:t xml:space="preserve">, </w:t>
      </w:r>
      <w:r w:rsidR="00EF5068">
        <w:rPr>
          <w:rFonts w:ascii="TimesNewRomanPSMT" w:cs="TimesNewRomanPSMT"/>
          <w:color w:val="000000"/>
          <w:sz w:val="24"/>
          <w:szCs w:val="24"/>
        </w:rPr>
        <w:t>investing in</w:t>
      </w:r>
      <w:r w:rsidRPr="006F6ED2">
        <w:rPr>
          <w:rFonts w:ascii="TimesNewRomanPSMT" w:cs="TimesNewRomanPSMT"/>
          <w:color w:val="000000"/>
          <w:sz w:val="24"/>
          <w:szCs w:val="24"/>
        </w:rPr>
        <w:t xml:space="preserve"> assets and accomplish</w:t>
      </w:r>
      <w:r w:rsidR="00EF5068">
        <w:rPr>
          <w:rFonts w:ascii="TimesNewRomanPSMT" w:cs="TimesNewRomanPSMT"/>
          <w:color w:val="000000"/>
          <w:sz w:val="24"/>
          <w:szCs w:val="24"/>
        </w:rPr>
        <w:t>ing</w:t>
      </w:r>
      <w:r w:rsidRPr="006F6ED2">
        <w:rPr>
          <w:rFonts w:ascii="TimesNewRomanPSMT" w:cs="TimesNewRomanPSMT"/>
          <w:color w:val="000000"/>
          <w:sz w:val="24"/>
          <w:szCs w:val="24"/>
        </w:rPr>
        <w:t xml:space="preserve"> other financial needs. They use MS excel sheets to track which person deposited money, on a date and sum up the total later. Several other smaller groups </w:t>
      </w:r>
      <w:r w:rsidR="00EF5068">
        <w:rPr>
          <w:rFonts w:ascii="TimesNewRomanPSMT" w:cs="TimesNewRomanPSMT"/>
          <w:color w:val="000000"/>
          <w:sz w:val="24"/>
          <w:szCs w:val="24"/>
        </w:rPr>
        <w:t xml:space="preserve">have </w:t>
      </w:r>
      <w:r w:rsidRPr="006F6ED2">
        <w:rPr>
          <w:rFonts w:ascii="TimesNewRomanPSMT" w:cs="TimesNewRomanPSMT"/>
          <w:color w:val="000000"/>
          <w:sz w:val="24"/>
          <w:szCs w:val="24"/>
        </w:rPr>
        <w:t xml:space="preserve">copied the same idea, and this has now become a norm among </w:t>
      </w:r>
      <w:r w:rsidR="00EF5068">
        <w:rPr>
          <w:rFonts w:ascii="TimesNewRomanPSMT" w:cs="TimesNewRomanPSMT"/>
          <w:color w:val="000000"/>
          <w:sz w:val="24"/>
          <w:szCs w:val="24"/>
        </w:rPr>
        <w:t>groups of people</w:t>
      </w:r>
      <w:r w:rsidRPr="006F6ED2">
        <w:rPr>
          <w:rFonts w:ascii="TimesNewRomanPSMT" w:cs="TimesNewRomanPSMT"/>
          <w:color w:val="000000"/>
          <w:sz w:val="24"/>
          <w:szCs w:val="24"/>
        </w:rPr>
        <w:t xml:space="preserve"> in Africa. We have been tasked to come up with a system that will track </w:t>
      </w:r>
      <w:r w:rsidR="00EF5068">
        <w:rPr>
          <w:rFonts w:ascii="TimesNewRomanPSMT" w:cs="TimesNewRomanPSMT"/>
          <w:color w:val="000000"/>
          <w:sz w:val="24"/>
          <w:szCs w:val="24"/>
        </w:rPr>
        <w:t>their records</w:t>
      </w:r>
      <w:r w:rsidRPr="006F6ED2">
        <w:rPr>
          <w:rFonts w:ascii="TimesNewRomanPSMT" w:cs="TimesNewRomanPSMT"/>
          <w:color w:val="000000"/>
          <w:sz w:val="24"/>
          <w:szCs w:val="24"/>
        </w:rPr>
        <w:t xml:space="preserve"> and help them track their savings.</w:t>
      </w:r>
    </w:p>
    <w:p w14:paraId="78C2CDBD" w14:textId="491A9528" w:rsidR="006F6ED2" w:rsidRPr="006F6ED2" w:rsidRDefault="006F6ED2" w:rsidP="0074457A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cs="TimesNewRomanPSMT"/>
          <w:color w:val="000000"/>
          <w:sz w:val="24"/>
          <w:szCs w:val="24"/>
        </w:rPr>
      </w:pPr>
      <w:r w:rsidRPr="006F6ED2">
        <w:rPr>
          <w:rFonts w:ascii="TimesNewRomanPSMT" w:cs="TimesNewRomanPSMT"/>
          <w:color w:val="000000"/>
          <w:sz w:val="24"/>
          <w:szCs w:val="24"/>
        </w:rPr>
        <w:t xml:space="preserve">A member can belong to one or more saving groups and is required to emit his or her contributions in the first week of the month. Late payment penalty is 5% levied on savings submitted late. Members can view their account statements and apply for a loan. </w:t>
      </w:r>
      <w:r w:rsidR="008805F3">
        <w:rPr>
          <w:rFonts w:ascii="TimesNewRomanPSMT" w:cs="TimesNewRomanPSMT"/>
          <w:color w:val="000000"/>
          <w:sz w:val="24"/>
          <w:szCs w:val="24"/>
        </w:rPr>
        <w:t>Loan interest is 10% on the amount borrowed.</w:t>
      </w:r>
      <w:r w:rsidR="00F337AC">
        <w:rPr>
          <w:rFonts w:ascii="TimesNewRomanPSMT" w:cs="TimesNewRomanPSMT"/>
          <w:color w:val="000000"/>
          <w:sz w:val="24"/>
          <w:szCs w:val="24"/>
        </w:rPr>
        <w:t xml:space="preserve"> </w:t>
      </w:r>
      <w:r w:rsidR="00C21175">
        <w:rPr>
          <w:rFonts w:ascii="TimesNewRomanPSMT" w:cs="TimesNewRomanPSMT"/>
          <w:color w:val="000000"/>
          <w:sz w:val="24"/>
          <w:szCs w:val="24"/>
        </w:rPr>
        <w:t>A loan shall be paid in equal monthly installments in a period not exceeding 2 years.</w:t>
      </w:r>
      <w:r w:rsidR="00F302C6">
        <w:rPr>
          <w:rFonts w:ascii="TimesNewRomanPSMT" w:cs="TimesNewRomanPSMT"/>
          <w:color w:val="000000"/>
          <w:sz w:val="24"/>
          <w:szCs w:val="24"/>
        </w:rPr>
        <w:t xml:space="preserve"> </w:t>
      </w:r>
      <w:r w:rsidRPr="006F6ED2">
        <w:rPr>
          <w:rFonts w:ascii="TimesNewRomanPSMT" w:cs="TimesNewRomanPSMT"/>
          <w:color w:val="000000"/>
          <w:sz w:val="24"/>
          <w:szCs w:val="24"/>
        </w:rPr>
        <w:t>A member is eligible to take a loan if he or she has saved with a group for more than 6 months. In addition, a member can borrow up to twice his savings and requires seconding from 2 other members whose total savings exceed the loan (Loan should not exceed the requestors savings plus the total savings of the seconders).</w:t>
      </w:r>
    </w:p>
    <w:p w14:paraId="645BD65A" w14:textId="1BD8E8F4" w:rsidR="006F6ED2" w:rsidRPr="006F6ED2" w:rsidRDefault="006F6ED2" w:rsidP="0074457A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cs="TimesNewRomanPSMT"/>
          <w:color w:val="000000"/>
          <w:sz w:val="24"/>
          <w:szCs w:val="24"/>
        </w:rPr>
      </w:pPr>
      <w:r w:rsidRPr="006F6ED2">
        <w:rPr>
          <w:rFonts w:ascii="TimesNewRomanPSMT" w:cs="TimesNewRomanPSMT"/>
          <w:color w:val="000000"/>
          <w:sz w:val="24"/>
          <w:szCs w:val="24"/>
        </w:rPr>
        <w:t>A member can also request to leave a group. A 3 months</w:t>
      </w:r>
      <w:r w:rsidRPr="006F6ED2">
        <w:rPr>
          <w:rFonts w:ascii="TimesNewRomanPSMT" w:cs="TimesNewRomanPSMT"/>
          <w:color w:val="000000"/>
          <w:sz w:val="24"/>
          <w:szCs w:val="24"/>
        </w:rPr>
        <w:t>’</w:t>
      </w:r>
      <w:r w:rsidRPr="006F6ED2">
        <w:rPr>
          <w:rFonts w:ascii="TimesNewRomanPSMT" w:cs="TimesNewRomanPSMT"/>
          <w:color w:val="000000"/>
          <w:sz w:val="24"/>
          <w:szCs w:val="24"/>
        </w:rPr>
        <w:t xml:space="preserve"> notice should be served to the account manager and he should have cleared all his dues. A member can also view a summary report of his accounts if he belongs to one or more groups</w:t>
      </w:r>
      <w:r w:rsidR="00F302C6">
        <w:rPr>
          <w:rFonts w:ascii="TimesNewRomanPSMT" w:cs="TimesNewRomanPSMT"/>
          <w:color w:val="000000"/>
          <w:sz w:val="24"/>
          <w:szCs w:val="24"/>
        </w:rPr>
        <w:t>.</w:t>
      </w:r>
    </w:p>
    <w:p w14:paraId="20D18EF6" w14:textId="6B6DA37E" w:rsidR="006F6ED2" w:rsidRPr="006F6ED2" w:rsidRDefault="006F6ED2" w:rsidP="0074457A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cs="TimesNewRomanPSMT"/>
          <w:color w:val="000000"/>
          <w:sz w:val="24"/>
          <w:szCs w:val="24"/>
        </w:rPr>
      </w:pPr>
      <w:r w:rsidRPr="006F6ED2">
        <w:rPr>
          <w:rFonts w:ascii="TimesNewRomanPSMT" w:cs="TimesNewRomanPSMT"/>
          <w:color w:val="000000"/>
          <w:sz w:val="24"/>
          <w:szCs w:val="24"/>
        </w:rPr>
        <w:t>New members can fill application to be added to a group but require seconding from two members of that group they have applied to.</w:t>
      </w:r>
    </w:p>
    <w:p w14:paraId="22662532" w14:textId="77777777" w:rsidR="006F6ED2" w:rsidRPr="006F6ED2" w:rsidRDefault="006F6ED2" w:rsidP="0074457A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cs="TimesNewRomanPSMT"/>
          <w:color w:val="000000"/>
          <w:sz w:val="24"/>
          <w:szCs w:val="24"/>
        </w:rPr>
      </w:pPr>
      <w:r w:rsidRPr="006F6ED2">
        <w:rPr>
          <w:rFonts w:ascii="TimesNewRomanPSMT" w:cs="TimesNewRomanPSMT"/>
          <w:color w:val="000000"/>
          <w:sz w:val="24"/>
          <w:szCs w:val="24"/>
        </w:rPr>
        <w:t>Each group has an account manager who is also a member of the group. The account manager can approve loans, add new members, generate summary reports and organize meetings.</w:t>
      </w:r>
    </w:p>
    <w:p w14:paraId="7AE18633" w14:textId="624AE011" w:rsidR="006F6ED2" w:rsidRDefault="006F6ED2" w:rsidP="0074457A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color w:val="000000"/>
          <w:sz w:val="24"/>
          <w:szCs w:val="24"/>
        </w:rPr>
      </w:pPr>
    </w:p>
    <w:p w14:paraId="21163E0B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ascii="TimesNewRomanPS-BoldMT" w:cs="TimesNewRomanPS-BoldMT"/>
          <w:b/>
          <w:bCs/>
          <w:color w:val="000000"/>
          <w:sz w:val="24"/>
          <w:szCs w:val="24"/>
        </w:rPr>
        <w:lastRenderedPageBreak/>
        <w:t>2. Positioning</w:t>
      </w:r>
    </w:p>
    <w:p w14:paraId="6D56FF9D" w14:textId="77777777" w:rsidR="00C376BC" w:rsidRDefault="00C376BC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3D991F26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2.1 Problem Statement</w:t>
      </w:r>
    </w:p>
    <w:p w14:paraId="6599C2AC" w14:textId="77777777" w:rsidR="00C376BC" w:rsidRDefault="00C376BC" w:rsidP="0074457A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C376BC" w14:paraId="250E3EF2" w14:textId="77777777" w:rsidTr="00C376BC">
        <w:tc>
          <w:tcPr>
            <w:tcW w:w="4788" w:type="dxa"/>
          </w:tcPr>
          <w:p w14:paraId="56CE2317" w14:textId="77777777" w:rsidR="00C376BC" w:rsidRDefault="00C376BC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14:paraId="5031E440" w14:textId="62E0034E" w:rsidR="00AE1AE6" w:rsidRDefault="00AE1AE6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-ItalicMT" w:cs="TimesNewRomanPS-ItalicMT"/>
                <w:i/>
                <w:iCs/>
                <w:color w:val="000000"/>
                <w:sz w:val="20"/>
                <w:szCs w:val="20"/>
                <w:lang w:bidi="he-IL"/>
              </w:rPr>
              <w:t>managing member savings and allowing them to take loans</w:t>
            </w:r>
          </w:p>
        </w:tc>
      </w:tr>
      <w:tr w:rsidR="00C376BC" w14:paraId="2CF1DC6D" w14:textId="77777777" w:rsidTr="00C376BC">
        <w:tc>
          <w:tcPr>
            <w:tcW w:w="4788" w:type="dxa"/>
          </w:tcPr>
          <w:p w14:paraId="2E919FA2" w14:textId="77777777" w:rsidR="00C376BC" w:rsidRDefault="00C376BC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Affects</w:t>
            </w:r>
          </w:p>
        </w:tc>
        <w:tc>
          <w:tcPr>
            <w:tcW w:w="4788" w:type="dxa"/>
          </w:tcPr>
          <w:p w14:paraId="23A5DBE6" w14:textId="6A8487B7" w:rsidR="00C376BC" w:rsidRDefault="00C376BC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administrators, </w:t>
            </w:r>
            <w:r w:rsidR="00AE1AE6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account managers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, and </w:t>
            </w:r>
            <w:r w:rsidR="00AE1AE6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members</w:t>
            </w:r>
          </w:p>
        </w:tc>
      </w:tr>
      <w:tr w:rsidR="00C376BC" w14:paraId="7AE88D98" w14:textId="77777777" w:rsidTr="00C376BC">
        <w:tc>
          <w:tcPr>
            <w:tcW w:w="4788" w:type="dxa"/>
          </w:tcPr>
          <w:p w14:paraId="55A1FB37" w14:textId="77777777" w:rsidR="00C376BC" w:rsidRDefault="00C376BC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14:paraId="422F60F8" w14:textId="78A52161" w:rsidR="00C376BC" w:rsidRDefault="00AE1AE6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tracking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is complex, must be manually maintained, and</w:t>
            </w:r>
          </w:p>
          <w:p w14:paraId="2EA7EAD4" w14:textId="77777777" w:rsidR="00C376BC" w:rsidRDefault="00C376BC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changed frequently</w:t>
            </w:r>
          </w:p>
        </w:tc>
      </w:tr>
      <w:tr w:rsidR="00C376BC" w14:paraId="2A451657" w14:textId="77777777" w:rsidTr="00C376BC">
        <w:tc>
          <w:tcPr>
            <w:tcW w:w="4788" w:type="dxa"/>
          </w:tcPr>
          <w:p w14:paraId="468D0478" w14:textId="77777777" w:rsidR="00C376BC" w:rsidRDefault="00C376BC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14:paraId="3BCFB44F" w14:textId="4F9DFA7A" w:rsidR="00C376BC" w:rsidRDefault="00AE1AE6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 smart tool that would Track savings, Issue Loans for any group of members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integrates the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business rules for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loan eligibility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. This tool will provide a Database and a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user interface that is easy to use for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members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,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account managers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, and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System admins</w:t>
            </w:r>
          </w:p>
        </w:tc>
      </w:tr>
    </w:tbl>
    <w:p w14:paraId="3776C0B4" w14:textId="77777777" w:rsidR="00C376BC" w:rsidRDefault="00C376BC" w:rsidP="0074457A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color w:val="000000"/>
          <w:sz w:val="20"/>
          <w:szCs w:val="20"/>
        </w:rPr>
      </w:pPr>
    </w:p>
    <w:p w14:paraId="4766923B" w14:textId="77777777" w:rsidR="00C17CA2" w:rsidRDefault="00C17CA2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01CE56F2" w14:textId="77777777" w:rsidR="00C17CA2" w:rsidRDefault="00C17CA2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61CB7C99" w14:textId="2C458109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2.2 Product Position Statement</w:t>
      </w:r>
    </w:p>
    <w:p w14:paraId="5677F729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[Provide an overall statement summarizing, at the highest level, the unique position the product intends to</w:t>
      </w:r>
    </w:p>
    <w:p w14:paraId="5351CA38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fill in the marketplace. The following format may be used:]</w:t>
      </w:r>
    </w:p>
    <w:p w14:paraId="03C79685" w14:textId="77777777" w:rsidR="006C12D1" w:rsidRDefault="006C12D1" w:rsidP="0074457A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6C12D1" w14:paraId="6F80AA5C" w14:textId="77777777" w:rsidTr="006C12D1">
        <w:tc>
          <w:tcPr>
            <w:tcW w:w="4788" w:type="dxa"/>
          </w:tcPr>
          <w:p w14:paraId="1AE62D6F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For</w:t>
            </w:r>
          </w:p>
        </w:tc>
        <w:tc>
          <w:tcPr>
            <w:tcW w:w="4788" w:type="dxa"/>
          </w:tcPr>
          <w:p w14:paraId="0B69A8E2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[target customer]</w:t>
            </w:r>
          </w:p>
        </w:tc>
      </w:tr>
      <w:tr w:rsidR="006C12D1" w14:paraId="6373C8A6" w14:textId="77777777" w:rsidTr="006C12D1">
        <w:tc>
          <w:tcPr>
            <w:tcW w:w="4788" w:type="dxa"/>
          </w:tcPr>
          <w:p w14:paraId="36147778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Who</w:t>
            </w:r>
          </w:p>
        </w:tc>
        <w:tc>
          <w:tcPr>
            <w:tcW w:w="4788" w:type="dxa"/>
          </w:tcPr>
          <w:p w14:paraId="4A380DBC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[statement of the need or opportunity]</w:t>
            </w:r>
          </w:p>
        </w:tc>
      </w:tr>
      <w:tr w:rsidR="006C12D1" w14:paraId="0578190A" w14:textId="77777777" w:rsidTr="006C12D1">
        <w:tc>
          <w:tcPr>
            <w:tcW w:w="4788" w:type="dxa"/>
          </w:tcPr>
          <w:p w14:paraId="6BE582F6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(product name)</w:t>
            </w:r>
          </w:p>
        </w:tc>
        <w:tc>
          <w:tcPr>
            <w:tcW w:w="4788" w:type="dxa"/>
          </w:tcPr>
          <w:p w14:paraId="5EDDFE78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is a [product category]</w:t>
            </w:r>
          </w:p>
        </w:tc>
      </w:tr>
      <w:tr w:rsidR="006C12D1" w14:paraId="2DE7765B" w14:textId="77777777" w:rsidTr="006C12D1">
        <w:tc>
          <w:tcPr>
            <w:tcW w:w="4788" w:type="dxa"/>
          </w:tcPr>
          <w:p w14:paraId="6B654722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That</w:t>
            </w:r>
          </w:p>
        </w:tc>
        <w:tc>
          <w:tcPr>
            <w:tcW w:w="4788" w:type="dxa"/>
          </w:tcPr>
          <w:p w14:paraId="2766CD87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[statement of key benefit; that is, the compelling reason to buy]</w:t>
            </w:r>
          </w:p>
        </w:tc>
      </w:tr>
      <w:tr w:rsidR="006C12D1" w14:paraId="20373159" w14:textId="77777777" w:rsidTr="006C12D1">
        <w:tc>
          <w:tcPr>
            <w:tcW w:w="4788" w:type="dxa"/>
          </w:tcPr>
          <w:p w14:paraId="23B45162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Unlike</w:t>
            </w:r>
          </w:p>
        </w:tc>
        <w:tc>
          <w:tcPr>
            <w:tcW w:w="4788" w:type="dxa"/>
          </w:tcPr>
          <w:p w14:paraId="57A2EBA6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[primary competitive alternative]</w:t>
            </w:r>
          </w:p>
        </w:tc>
      </w:tr>
      <w:tr w:rsidR="006C12D1" w14:paraId="21ADD2D2" w14:textId="77777777" w:rsidTr="006C12D1">
        <w:tc>
          <w:tcPr>
            <w:tcW w:w="4788" w:type="dxa"/>
          </w:tcPr>
          <w:p w14:paraId="006CE858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Our product</w:t>
            </w:r>
          </w:p>
        </w:tc>
        <w:tc>
          <w:tcPr>
            <w:tcW w:w="4788" w:type="dxa"/>
          </w:tcPr>
          <w:p w14:paraId="6D1A369B" w14:textId="77777777" w:rsidR="006C12D1" w:rsidRDefault="006C12D1" w:rsidP="0074457A">
            <w:pPr>
              <w:autoSpaceDE w:val="0"/>
              <w:autoSpaceDN w:val="0"/>
              <w:adjustRightInd w:val="0"/>
              <w:spacing w:line="360" w:lineRule="auto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[statement of primary differentiation]</w:t>
            </w:r>
          </w:p>
        </w:tc>
      </w:tr>
    </w:tbl>
    <w:p w14:paraId="247D80B5" w14:textId="77777777" w:rsidR="006C12D1" w:rsidRDefault="006C12D1" w:rsidP="0074457A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color w:val="000000"/>
          <w:sz w:val="20"/>
          <w:szCs w:val="20"/>
        </w:rPr>
      </w:pPr>
    </w:p>
    <w:p w14:paraId="7DBF5EFD" w14:textId="77777777" w:rsidR="006C12D1" w:rsidRDefault="006C12D1" w:rsidP="0074457A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color w:val="000000"/>
          <w:sz w:val="20"/>
          <w:szCs w:val="20"/>
        </w:rPr>
      </w:pPr>
    </w:p>
    <w:p w14:paraId="31AC1BCD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32B3661C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[A product position statement communicates the intent of the application and the importance of the project</w:t>
      </w:r>
    </w:p>
    <w:p w14:paraId="27610376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to all concerned personnel.]</w:t>
      </w:r>
    </w:p>
    <w:p w14:paraId="4FCE7DB0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3. Stakeholder Descriptions</w:t>
      </w:r>
    </w:p>
    <w:p w14:paraId="3FB8AF24" w14:textId="77777777" w:rsidR="006C12D1" w:rsidRDefault="006C12D1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2B23C8A1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3.1 Stakeholder Summary</w:t>
      </w:r>
    </w:p>
    <w:p w14:paraId="16D48615" w14:textId="77777777" w:rsidR="006C12D1" w:rsidRDefault="006C12D1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199A140D" w14:textId="77777777" w:rsidR="006C12D1" w:rsidRDefault="006C12D1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46FFEACC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3.2 User Environment</w:t>
      </w:r>
    </w:p>
    <w:p w14:paraId="62DF772A" w14:textId="77777777" w:rsidR="004A3E0D" w:rsidRDefault="004A3E0D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31EB650B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[Detail the working environment of the target user. Here are some suggestions:</w:t>
      </w:r>
    </w:p>
    <w:p w14:paraId="2E902838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Number of people involved in completing the task? Is this changing?</w:t>
      </w:r>
    </w:p>
    <w:p w14:paraId="6B63C249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How long is a task cycle? Amount of time spent in each activity? Is this changing?</w:t>
      </w:r>
    </w:p>
    <w:p w14:paraId="6D215178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Any unique environmental constraints: mobile, outdoors, in-flight, and so on?</w:t>
      </w:r>
    </w:p>
    <w:p w14:paraId="323F589D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Which system platforms are in use today? Future platforms?</w:t>
      </w:r>
    </w:p>
    <w:p w14:paraId="433747CA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What other applications are in use? Does your application need to integrate with them?</w:t>
      </w:r>
    </w:p>
    <w:p w14:paraId="3AC9F889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This is where extracts from the Business Model could be included to outline the task and roles involved,</w:t>
      </w:r>
    </w:p>
    <w:p w14:paraId="715065AD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and so on.]</w:t>
      </w:r>
    </w:p>
    <w:p w14:paraId="345989BF" w14:textId="77777777" w:rsidR="00F53A2B" w:rsidRDefault="00F53A2B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6A062D71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4. Product Overview</w:t>
      </w:r>
    </w:p>
    <w:p w14:paraId="0A0A25B7" w14:textId="77777777" w:rsidR="00F53A2B" w:rsidRDefault="00F53A2B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425592E8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4.1 Product Perspective</w:t>
      </w:r>
    </w:p>
    <w:p w14:paraId="67F19550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 xml:space="preserve">[This subsection of the </w:t>
      </w:r>
      <w:r>
        <w:rPr>
          <w:rFonts w:ascii="TimesNewRomanPS-BoldItalicMT" w:cs="TimesNewRomanPS-BoldItalicMT"/>
          <w:b/>
          <w:bCs/>
          <w:i/>
          <w:iCs/>
          <w:color w:val="0000FF"/>
          <w:sz w:val="20"/>
          <w:szCs w:val="20"/>
          <w:lang w:bidi="he-IL"/>
        </w:rPr>
        <w:t xml:space="preserve">Vision 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document puts the product in perspective to other related products and the</w:t>
      </w:r>
    </w:p>
    <w:p w14:paraId="39F9FF65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user</w:t>
      </w:r>
      <w:r>
        <w:rPr>
          <w:rFonts w:ascii="TimesNewRomanPS-ItalicMT" w:cs="TimesNewRomanPS-ItalicMT" w:hint="cs"/>
          <w:i/>
          <w:iCs/>
          <w:color w:val="0000FF"/>
          <w:sz w:val="20"/>
          <w:szCs w:val="20"/>
          <w:lang w:bidi="he-IL"/>
        </w:rPr>
        <w:t>’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s environment. If the product is independent and totally self-contained, state it here. If the product is a</w:t>
      </w:r>
    </w:p>
    <w:p w14:paraId="46C79DA8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component of a larger system, then this subsection needs to relate how these systems interact and needs to</w:t>
      </w:r>
    </w:p>
    <w:p w14:paraId="72F8194F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identify the relevant interfaces between the systems. One easy way to display the major components of the</w:t>
      </w:r>
    </w:p>
    <w:p w14:paraId="32EFDF64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larger system, interconnections, and external interfaces is with a block diagram.]</w:t>
      </w:r>
    </w:p>
    <w:p w14:paraId="3759C430" w14:textId="77777777" w:rsidR="00F53A2B" w:rsidRDefault="00F53A2B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09C83C82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4.2 Assumptions and Dependencies</w:t>
      </w:r>
    </w:p>
    <w:p w14:paraId="61C5FD40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 xml:space="preserve">[List each factor that affects the features stated in the </w:t>
      </w:r>
      <w:r>
        <w:rPr>
          <w:rFonts w:ascii="TimesNewRomanPS-BoldItalicMT" w:cs="TimesNewRomanPS-BoldItalicMT"/>
          <w:b/>
          <w:bCs/>
          <w:i/>
          <w:iCs/>
          <w:color w:val="0000FF"/>
          <w:sz w:val="20"/>
          <w:szCs w:val="20"/>
          <w:lang w:bidi="he-IL"/>
        </w:rPr>
        <w:t xml:space="preserve">Vision 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document. List assumptions that, if changed,</w:t>
      </w:r>
    </w:p>
    <w:p w14:paraId="039158AB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 xml:space="preserve">will alter the </w:t>
      </w:r>
      <w:r>
        <w:rPr>
          <w:rFonts w:ascii="TimesNewRomanPS-BoldItalicMT" w:cs="TimesNewRomanPS-BoldItalicMT"/>
          <w:b/>
          <w:bCs/>
          <w:i/>
          <w:iCs/>
          <w:color w:val="0000FF"/>
          <w:sz w:val="20"/>
          <w:szCs w:val="20"/>
          <w:lang w:bidi="he-IL"/>
        </w:rPr>
        <w:t xml:space="preserve">Vision 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document. For example, an assumption may state that a specific operating system will</w:t>
      </w:r>
    </w:p>
    <w:p w14:paraId="7A03587B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be available for the hardware designated for the software product. If the operating system is not available,</w:t>
      </w:r>
    </w:p>
    <w:p w14:paraId="6D666802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 xml:space="preserve">the </w:t>
      </w:r>
      <w:r>
        <w:rPr>
          <w:rFonts w:ascii="TimesNewRomanPS-BoldItalicMT" w:cs="TimesNewRomanPS-BoldItalicMT"/>
          <w:b/>
          <w:bCs/>
          <w:i/>
          <w:iCs/>
          <w:color w:val="0000FF"/>
          <w:sz w:val="20"/>
          <w:szCs w:val="20"/>
          <w:lang w:bidi="he-IL"/>
        </w:rPr>
        <w:t xml:space="preserve">Vision 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document will need to change.]</w:t>
      </w:r>
    </w:p>
    <w:p w14:paraId="0CB1025A" w14:textId="77777777" w:rsidR="00F53A2B" w:rsidRDefault="00F53A2B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7DB3E047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4.3 Needs and Features</w:t>
      </w:r>
    </w:p>
    <w:p w14:paraId="78AFFCB9" w14:textId="77777777" w:rsidR="00F53A2B" w:rsidRDefault="00F53A2B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127F4C02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[Avoid design. Keep feature descriptions at a general level. Focus on capabilities needed and why (not</w:t>
      </w:r>
    </w:p>
    <w:p w14:paraId="38939383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how) they should be implemented.]</w:t>
      </w:r>
    </w:p>
    <w:p w14:paraId="108ED791" w14:textId="77777777" w:rsidR="00F53A2B" w:rsidRDefault="00F53A2B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52F09A62" w14:textId="40837940" w:rsidR="00F53A2B" w:rsidRDefault="00F53A2B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Cs/>
          <w:color w:val="0000FF"/>
          <w:sz w:val="20"/>
          <w:szCs w:val="20"/>
          <w:lang w:bidi="he-IL"/>
        </w:rPr>
      </w:pPr>
    </w:p>
    <w:p w14:paraId="04CBD2AB" w14:textId="77777777" w:rsidR="00F53A2B" w:rsidRDefault="00F53A2B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1A5D9701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4.4 Alternatives and Competition</w:t>
      </w:r>
    </w:p>
    <w:p w14:paraId="1376D3A3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[Identify alternatives the stakeholder perceives as available. These can include buying a competitor</w:t>
      </w:r>
      <w:r>
        <w:rPr>
          <w:rFonts w:ascii="TimesNewRomanPS-ItalicMT" w:cs="TimesNewRomanPS-ItalicMT" w:hint="cs"/>
          <w:i/>
          <w:iCs/>
          <w:color w:val="0000FF"/>
          <w:sz w:val="20"/>
          <w:szCs w:val="20"/>
          <w:lang w:bidi="he-IL"/>
        </w:rPr>
        <w:t>’</w:t>
      </w: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s</w:t>
      </w:r>
    </w:p>
    <w:p w14:paraId="50A1D8A0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lastRenderedPageBreak/>
        <w:t>product, building a homegrown solution, or simply maintaining the status quo. List any known competitive</w:t>
      </w:r>
    </w:p>
    <w:p w14:paraId="6C0045BE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choices that exist or may become available. Include the major strengths and weaknesses of each competitor</w:t>
      </w:r>
    </w:p>
    <w:p w14:paraId="61807F22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as perceived by the stakeholder or end user.]</w:t>
      </w:r>
    </w:p>
    <w:p w14:paraId="199A37F6" w14:textId="77777777" w:rsidR="00853EFE" w:rsidRDefault="00853EFE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4C618E77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5. Other Product Requirements</w:t>
      </w:r>
    </w:p>
    <w:p w14:paraId="55A34A9D" w14:textId="77777777" w:rsidR="00853EFE" w:rsidRDefault="00853EFE" w:rsidP="0074457A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74724BA3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[At a high level, list applicable standards, hardware, or platform requirements; performance requirements;</w:t>
      </w:r>
    </w:p>
    <w:p w14:paraId="5FCCADEA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and environmental requirements.</w:t>
      </w:r>
    </w:p>
    <w:p w14:paraId="4A38D408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Define the quality ranges for performance, robustness, fault tolerance, usability, and similar</w:t>
      </w:r>
    </w:p>
    <w:p w14:paraId="012B1193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characteristics that are not captured in the Feature Set.</w:t>
      </w:r>
    </w:p>
    <w:p w14:paraId="6C4DDFA2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Note any design constraints, external constraints, or other dependencies.</w:t>
      </w:r>
    </w:p>
    <w:p w14:paraId="028942A4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Define any specific documentation requirements, including user manuals, online help, installation,</w:t>
      </w:r>
    </w:p>
    <w:p w14:paraId="66CE4519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labeling, and packaging requirements.</w:t>
      </w:r>
    </w:p>
    <w:p w14:paraId="123DC0C8" w14:textId="77777777" w:rsidR="00870530" w:rsidRDefault="00870530" w:rsidP="0074457A">
      <w:pPr>
        <w:autoSpaceDE w:val="0"/>
        <w:autoSpaceDN w:val="0"/>
        <w:adjustRightInd w:val="0"/>
        <w:spacing w:after="0" w:line="36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Define the priority of these other product requirements. Include, if useful, attributes such as stability,</w:t>
      </w:r>
    </w:p>
    <w:p w14:paraId="661963F6" w14:textId="77777777" w:rsidR="00AA3AB1" w:rsidRDefault="00870530" w:rsidP="0074457A">
      <w:pPr>
        <w:spacing w:line="360" w:lineRule="auto"/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benefit, effort, and risk.]</w:t>
      </w:r>
    </w:p>
    <w:sectPr w:rsidR="00AA3AB1" w:rsidSect="00AA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30"/>
    <w:rsid w:val="0003008B"/>
    <w:rsid w:val="00090E1C"/>
    <w:rsid w:val="00112ADD"/>
    <w:rsid w:val="002111AD"/>
    <w:rsid w:val="00324AD4"/>
    <w:rsid w:val="00407F67"/>
    <w:rsid w:val="00481858"/>
    <w:rsid w:val="004A3E0D"/>
    <w:rsid w:val="00520198"/>
    <w:rsid w:val="00531EF1"/>
    <w:rsid w:val="006C12D1"/>
    <w:rsid w:val="006F6ED2"/>
    <w:rsid w:val="0074457A"/>
    <w:rsid w:val="007E0DFF"/>
    <w:rsid w:val="007F286A"/>
    <w:rsid w:val="00853EFE"/>
    <w:rsid w:val="008578E5"/>
    <w:rsid w:val="00870530"/>
    <w:rsid w:val="008805F3"/>
    <w:rsid w:val="00893B76"/>
    <w:rsid w:val="008A13E9"/>
    <w:rsid w:val="00933419"/>
    <w:rsid w:val="009E5A76"/>
    <w:rsid w:val="00A6742A"/>
    <w:rsid w:val="00AA3AB1"/>
    <w:rsid w:val="00AE1AE6"/>
    <w:rsid w:val="00C17CA2"/>
    <w:rsid w:val="00C21175"/>
    <w:rsid w:val="00C376BC"/>
    <w:rsid w:val="00D00A05"/>
    <w:rsid w:val="00EF5068"/>
    <w:rsid w:val="00F302C6"/>
    <w:rsid w:val="00F337AC"/>
    <w:rsid w:val="00F53A2B"/>
    <w:rsid w:val="00F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2060"/>
  <w15:docId w15:val="{5A2CB091-2D7F-40D2-9C3C-F63C75D2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Vision Document</vt:lpstr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LENOVO</cp:lastModifiedBy>
  <cp:revision>6</cp:revision>
  <dcterms:created xsi:type="dcterms:W3CDTF">2019-07-23T23:28:00Z</dcterms:created>
  <dcterms:modified xsi:type="dcterms:W3CDTF">2019-07-26T20:53:00Z</dcterms:modified>
</cp:coreProperties>
</file>