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57.png" ContentType="image/png"/>
  <Override PartName="/word/media/rId66.png" ContentType="image/png"/>
  <Override PartName="/word/media/rId95.png" ContentType="image/png"/>
  <Override PartName="/word/media/rId116.png" ContentType="image/png"/>
  <Override PartName="/word/media/rId107.png" ContentType="image/png"/>
  <Override PartName="/word/media/rId133.png" ContentType="image/png"/>
  <Override PartName="/word/header_even.xml" ContentType="application/vnd.openxmlformats-officedocument.wordprocessingml.header+xml"/>
  <Override PartName="/word/header_toc.xml" ContentType="application/vnd.openxmlformats-officedocument.wordprocessingml.header+xml"/>
  <Override PartName="/word/header_odd_1.xml" ContentType="application/vnd.openxmlformats-officedocument.wordprocessingml.header+xml"/>
  <Override PartName="/word/header_odd_2.xml" ContentType="application/vnd.openxmlformats-officedocument.wordprocessingml.header+xml"/>
  <Override PartName="/word/header_odd_3.xml" ContentType="application/vnd.openxmlformats-officedocument.wordprocessingml.header+xml"/>
  <Override PartName="/word/header_odd_4.xml" ContentType="application/vnd.openxmlformats-officedocument.wordprocessingml.header+xml"/>
  <Override PartName="/word/header_odd_5.xml" ContentType="application/vnd.openxmlformats-officedocument.wordprocessingml.header+xml"/>
  <Override PartName="/word/header_odd_6.xml" ContentType="application/vnd.openxmlformats-officedocument.wordprocessingml.header+xml"/>
  <Override PartName="/word/header_odd_7.xml" ContentType="application/vnd.openxmlformats-officedocument.wordprocessingml.header+xml"/>
  <Override PartName="/word/header_odd_8.xml" ContentType="application/vnd.openxmlformats-officedocument.wordprocessingml.header+xml"/>
  <Override PartName="/word/header_odd_9.xml" ContentType="application/vnd.openxmlformats-officedocument.wordprocessingml.header+xml"/>
  <Override PartName="/word/header_odd_10.xml" ContentType="application/vnd.openxmlformats-officedocument.wordprocessingml.header+xml"/>
  <Override PartName="/word/header_odd_11.xml" ContentType="application/vnd.openxmlformats-officedocument.wordprocessingml.header+xml"/>
  <Override PartName="/word/header_odd_12.xml" ContentType="application/vnd.openxmlformats-officedocument.wordprocessingml.header+xml"/>
  <Override PartName="/word/footer_page.xml" ContentType="application/vnd.openxmlformats-officedocument.wordprocessingml.footer+xml"/>
  <Override PartName="/word/tp_footer1.xml" ContentType="application/vnd.openxmlformats-officedocument.wordprocessingml.footer+xml"/>
  <Override PartName="/word/tp_footer3.xml" ContentType="application/vnd.openxmlformats-officedocument.wordprocessingml.footer+xml"/>
  <Override PartName="/word/tp_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w:body>
    <w:p w14:paraId="77975513" w14:textId="77777777" w:rsidR="00BE4710" w:rsidRPr="00B97DEA" w:rsidRDefault="00BE4710" w:rsidP="00BE4710">
      <w:pPr>
        <w:spacing w:line="360" w:lineRule="auto"/>
        <w:ind w:firstLineChars="300" w:firstLine="720"/>
        <w:rPr>
          <w:rFonts w:cs="Times New Roman"/>
          <w:szCs w:val="24"/>
        </w:rPr>
      </w:pPr>
      <w:r w:rsidRPr="00B97DEA">
        <w:rPr>
          <w:rFonts w:cs="Times New Roman"/>
          <w:szCs w:val="24"/>
        </w:rPr>
        <w:t>分类号：</w:t>
      </w:r>
      <w:r w:rsidRPr="00B97DEA">
        <w:rPr>
          <w:rFonts w:cs="Times New Roman"/>
          <w:szCs w:val="24"/>
          <w:u w:val="single"/>
        </w:rPr>
        <w:t xml:space="preserve">           </w:t>
      </w:r>
      <w:r w:rsidRPr="00B97DEA">
        <w:rPr>
          <w:rFonts w:cs="Times New Roman"/>
          <w:szCs w:val="24"/>
        </w:rPr>
        <w:t xml:space="preserve">                </w:t>
      </w:r>
      <w:r w:rsidRPr="00B97DEA">
        <w:rPr>
          <w:rFonts w:cs="Times New Roman"/>
          <w:szCs w:val="24"/>
        </w:rPr>
        <w:t>密级：</w:t>
      </w:r>
      <w:r w:rsidRPr="00B97DEA">
        <w:rPr>
          <w:rFonts w:cs="Times New Roman"/>
          <w:szCs w:val="24"/>
          <w:u w:val="single"/>
        </w:rPr>
        <w:t xml:space="preserve">           </w:t>
      </w:r>
    </w:p>
    <w:p w14:paraId="03A79F6F" w14:textId="77777777" w:rsidR="00BE4710" w:rsidRPr="00B97DEA" w:rsidRDefault="00BE4710" w:rsidP="00BE4710">
      <w:pPr>
        <w:spacing w:line="360" w:lineRule="auto"/>
        <w:ind w:firstLineChars="300" w:firstLine="720"/>
        <w:rPr>
          <w:rFonts w:cs="Times New Roman"/>
          <w:b/>
          <w:szCs w:val="24"/>
          <w:u w:val="single"/>
        </w:rPr>
      </w:pPr>
      <w:r w:rsidRPr="00B97DEA">
        <w:rPr>
          <w:rFonts w:cs="Times New Roman"/>
          <w:szCs w:val="24"/>
        </w:rPr>
        <w:t>ＵＤＣ：</w:t>
      </w:r>
      <w:r w:rsidRPr="00B97DEA">
        <w:rPr>
          <w:rFonts w:cs="Times New Roman"/>
          <w:szCs w:val="24"/>
          <w:u w:val="single"/>
        </w:rPr>
        <w:t xml:space="preserve">           </w:t>
      </w:r>
      <w:r w:rsidRPr="00B97DEA">
        <w:rPr>
          <w:rFonts w:cs="Times New Roman"/>
          <w:szCs w:val="24"/>
        </w:rPr>
        <w:t xml:space="preserve">                </w:t>
      </w:r>
      <w:r w:rsidRPr="00B97DEA">
        <w:rPr>
          <w:rFonts w:cs="Times New Roman"/>
          <w:szCs w:val="24"/>
        </w:rPr>
        <w:t>编号：</w:t>
      </w:r>
      <w:r w:rsidRPr="00B97DEA">
        <w:rPr>
          <w:rFonts w:cs="Times New Roman"/>
          <w:szCs w:val="24"/>
          <w:u w:val="single"/>
        </w:rPr>
        <w:t xml:space="preserve">           </w:t>
      </w:r>
    </w:p>
    <w:p w14:paraId="509C1D98" w14:textId="77777777" w:rsidR="00BE4710" w:rsidRPr="00B97DEA" w:rsidRDefault="00BE4710" w:rsidP="00BE4710">
      <w:pPr>
        <w:spacing w:line="0" w:lineRule="atLeast"/>
        <w:ind w:firstLineChars="0" w:firstLine="0"/>
        <w:rPr>
          <w:rFonts w:cs="Times New Roman"/>
          <w:szCs w:val="24"/>
        </w:rPr>
      </w:pPr>
    </w:p>
    <w:p w14:paraId="102839DF" w14:textId="77777777" w:rsidR="00BE4710" w:rsidRPr="00B97DEA" w:rsidRDefault="00BE4710" w:rsidP="00BE4710">
      <w:pPr>
        <w:spacing w:line="360" w:lineRule="auto"/>
        <w:ind w:firstLineChars="0" w:firstLine="0"/>
        <w:rPr>
          <w:rFonts w:cs="Times New Roman"/>
          <w:szCs w:val="24"/>
        </w:rPr>
      </w:pPr>
    </w:p>
    <w:p w14:paraId="7240D7D5" w14:textId="77777777" w:rsidR="00BE4710" w:rsidRPr="00B97DEA" w:rsidRDefault="00BE4710" w:rsidP="00BE4710">
      <w:pPr>
        <w:spacing w:line="360" w:lineRule="auto"/>
        <w:ind w:firstLineChars="0" w:firstLine="0"/>
        <w:rPr>
          <w:rFonts w:cs="Times New Roman"/>
          <w:szCs w:val="24"/>
        </w:rPr>
      </w:pPr>
    </w:p>
    <w:p w14:paraId="3CA4EC95" w14:textId="77777777" w:rsidR="00BE4710" w:rsidRPr="00B97DEA" w:rsidRDefault="00BE4710" w:rsidP="00BE4710">
      <w:pPr>
        <w:spacing w:line="360" w:lineRule="auto"/>
        <w:ind w:firstLineChars="0" w:firstLine="0"/>
        <w:rPr>
          <w:rFonts w:cs="Times New Roman"/>
          <w:szCs w:val="24"/>
        </w:rPr>
      </w:pPr>
    </w:p>
    <w:p w14:paraId="1E14E0AE" w14:textId="77777777" w:rsidR="00BE4710" w:rsidRPr="00B97DEA" w:rsidRDefault="00BE4710" w:rsidP="00BE4710">
      <w:pPr>
        <w:spacing w:line="0" w:lineRule="atLeast"/>
        <w:ind w:firstLineChars="0" w:firstLine="0"/>
        <w:jc w:val="center"/>
        <w:outlineLvl w:val="0"/>
        <w:rPr>
          <w:rFonts w:cs="Times New Roman"/>
          <w:sz w:val="36"/>
          <w:szCs w:val="24"/>
        </w:rPr>
      </w:pPr>
      <w:r w:rsidRPr="00B97DEA">
        <w:rPr>
          <w:rFonts w:cs="Times New Roman"/>
          <w:sz w:val="36"/>
          <w:szCs w:val="24"/>
        </w:rPr>
        <w:t>管理学博士学位论文</w:t>
      </w:r>
    </w:p>
    <w:p w14:paraId="21FC30CE" w14:textId="77777777" w:rsidR="00BE4710" w:rsidRPr="00B97DEA" w:rsidRDefault="00BE4710" w:rsidP="00BE4710">
      <w:pPr>
        <w:spacing w:line="360" w:lineRule="auto"/>
        <w:ind w:firstLineChars="0" w:firstLine="0"/>
        <w:jc w:val="center"/>
        <w:rPr>
          <w:rFonts w:cs="Times New Roman"/>
          <w:sz w:val="36"/>
          <w:szCs w:val="24"/>
        </w:rPr>
      </w:pPr>
    </w:p>
    <w:p w14:paraId="62E90E26" w14:textId="77777777" w:rsidR="00BE4710" w:rsidRPr="00B97DEA" w:rsidRDefault="00BE4710" w:rsidP="00BE4710">
      <w:pPr>
        <w:spacing w:line="360" w:lineRule="auto"/>
        <w:ind w:firstLineChars="0" w:firstLine="0"/>
        <w:jc w:val="center"/>
        <w:rPr>
          <w:rFonts w:cs="Times New Roman"/>
          <w:sz w:val="36"/>
          <w:szCs w:val="24"/>
        </w:rPr>
      </w:pPr>
    </w:p>
    <w:p w14:paraId="21D0B44E" w14:textId="77777777" w:rsidR="00BE4710" w:rsidRPr="00B97DEA" w:rsidRDefault="00BE4710" w:rsidP="00BE4710">
      <w:pPr>
        <w:spacing w:line="360" w:lineRule="auto"/>
        <w:ind w:firstLineChars="0" w:firstLine="0"/>
        <w:rPr>
          <w:rFonts w:cs="Times New Roman"/>
          <w:sz w:val="21"/>
          <w:szCs w:val="24"/>
        </w:rPr>
      </w:pPr>
    </w:p>
    <w:p w14:paraId="36E4719D" w14:textId="77777777" w:rsidR="005F5F9D" w:rsidRDefault="005F5F9D" w:rsidP="00BE4710">
      <w:pPr>
        <w:spacing w:line="360" w:lineRule="auto"/>
        <w:ind w:firstLineChars="0" w:firstLine="0"/>
        <w:jc w:val="center"/>
        <w:rPr>
          <w:rFonts w:eastAsia="黑体" w:cs="Times New Roman"/>
          <w:sz w:val="44"/>
          <w:szCs w:val="24"/>
        </w:rPr>
      </w:pPr>
      <w:r w:rsidRPr="005F5F9D">
        <w:rPr>
          <w:rFonts w:eastAsia="黑体" w:cs="Times New Roman" w:hint="eastAsia"/>
          <w:sz w:val="44"/>
          <w:szCs w:val="24"/>
        </w:rPr>
        <w:t>基于深度学习与多源数据融合的</w:t>
      </w:r>
    </w:p>
    <w:p w14:paraId="5EA1C869" w14:textId="06098949" w:rsidR="00BE4710" w:rsidRPr="00B97DEA" w:rsidRDefault="005F5F9D" w:rsidP="00BE4710">
      <w:pPr>
        <w:spacing w:line="360" w:lineRule="auto"/>
        <w:ind w:firstLineChars="0" w:firstLine="0"/>
        <w:jc w:val="center"/>
        <w:rPr>
          <w:rFonts w:eastAsia="黑体" w:cs="Times New Roman"/>
          <w:sz w:val="44"/>
          <w:szCs w:val="24"/>
        </w:rPr>
      </w:pPr>
      <w:r w:rsidRPr="005F5F9D">
        <w:rPr>
          <w:rFonts w:eastAsia="黑体" w:cs="Times New Roman" w:hint="eastAsia"/>
          <w:sz w:val="44"/>
          <w:szCs w:val="24"/>
        </w:rPr>
        <w:t>黄金价格与需求预测研究</w:t>
      </w:r>
    </w:p>
    <w:p w14:paraId="7F924732" w14:textId="77777777" w:rsidR="00BE4710" w:rsidRPr="00B97DEA" w:rsidRDefault="00BE4710" w:rsidP="00BE4710">
      <w:pPr>
        <w:spacing w:line="360" w:lineRule="auto"/>
        <w:ind w:firstLineChars="0" w:firstLine="0"/>
        <w:jc w:val="center"/>
        <w:rPr>
          <w:rFonts w:eastAsia="黑体" w:cs="Times New Roman"/>
          <w:sz w:val="44"/>
          <w:szCs w:val="24"/>
        </w:rPr>
      </w:pPr>
    </w:p>
    <w:p w14:paraId="29C24E50" w14:textId="77777777" w:rsidR="00BE4710" w:rsidRPr="00B97DEA" w:rsidRDefault="00BE4710" w:rsidP="00BE4710">
      <w:pPr>
        <w:spacing w:line="360" w:lineRule="auto"/>
        <w:ind w:firstLineChars="0" w:firstLine="0"/>
        <w:jc w:val="center"/>
        <w:rPr>
          <w:rFonts w:cs="Times New Roman"/>
          <w:sz w:val="21"/>
          <w:szCs w:val="24"/>
        </w:rPr>
      </w:pPr>
    </w:p>
    <w:p w14:paraId="1E43245D" w14:textId="77777777" w:rsidR="00BE4710" w:rsidRPr="00B97DEA" w:rsidRDefault="00BE4710" w:rsidP="00BE4710">
      <w:pPr>
        <w:spacing w:line="360" w:lineRule="auto"/>
        <w:ind w:firstLineChars="0" w:firstLine="0"/>
        <w:rPr>
          <w:rFonts w:cs="Times New Roman"/>
          <w:sz w:val="21"/>
          <w:szCs w:val="24"/>
        </w:rPr>
      </w:pPr>
    </w:p>
    <w:p w14:paraId="10D6BA56" w14:textId="77777777" w:rsidR="00BE4710" w:rsidRPr="00B97DEA" w:rsidRDefault="00BE4710" w:rsidP="00BE4710">
      <w:pPr>
        <w:spacing w:line="360" w:lineRule="auto"/>
        <w:ind w:firstLineChars="0" w:firstLine="0"/>
        <w:rPr>
          <w:rFonts w:cs="Times New Roman"/>
          <w:sz w:val="21"/>
          <w:szCs w:val="24"/>
        </w:rPr>
      </w:pPr>
    </w:p>
    <w:p w14:paraId="18B731B6" w14:textId="2E72ED56" w:rsidR="00BE4710" w:rsidRPr="00B97DEA" w:rsidRDefault="00BE4710" w:rsidP="00BE4710">
      <w:pPr>
        <w:spacing w:line="360" w:lineRule="auto"/>
        <w:ind w:firstLineChars="950" w:firstLine="2850"/>
        <w:rPr>
          <w:rFonts w:cs="Times New Roman"/>
          <w:sz w:val="30"/>
          <w:szCs w:val="30"/>
        </w:rPr>
      </w:pPr>
      <w:r w:rsidRPr="00B97DEA">
        <w:rPr>
          <w:rFonts w:cs="Times New Roman"/>
          <w:sz w:val="30"/>
          <w:szCs w:val="30"/>
        </w:rPr>
        <w:t>博士研究生：</w:t>
      </w:r>
      <w:r w:rsidRPr="00B97DEA">
        <w:rPr>
          <w:rFonts w:cs="Times New Roman" w:hint="eastAsia"/>
          <w:sz w:val="30"/>
          <w:szCs w:val="30"/>
        </w:rPr>
        <w:t xml:space="preserve"> </w:t>
      </w:r>
      <w:r w:rsidR="005F5F9D">
        <w:rPr>
          <w:rFonts w:cs="Times New Roman" w:hint="eastAsia"/>
          <w:sz w:val="30"/>
          <w:szCs w:val="30"/>
        </w:rPr>
        <w:t>张</w:t>
      </w:r>
      <w:r w:rsidR="005F5F9D">
        <w:rPr>
          <w:rFonts w:cs="Times New Roman" w:hint="eastAsia"/>
          <w:sz w:val="30"/>
          <w:szCs w:val="30"/>
        </w:rPr>
        <w:t xml:space="preserve">  </w:t>
      </w:r>
      <w:r w:rsidR="005F5F9D">
        <w:rPr>
          <w:rFonts w:cs="Times New Roman" w:hint="eastAsia"/>
          <w:sz w:val="30"/>
          <w:szCs w:val="30"/>
        </w:rPr>
        <w:t>三</w:t>
      </w:r>
    </w:p>
    <w:p w14:paraId="46FADCFF" w14:textId="1496E141" w:rsidR="00BE4710" w:rsidRPr="00B97DEA" w:rsidRDefault="00BE4710" w:rsidP="00BE4710">
      <w:pPr>
        <w:spacing w:line="360" w:lineRule="auto"/>
        <w:ind w:firstLineChars="1020" w:firstLine="2856"/>
        <w:rPr>
          <w:rFonts w:cs="Times New Roman"/>
          <w:sz w:val="30"/>
          <w:szCs w:val="30"/>
        </w:rPr>
      </w:pPr>
      <w:r w:rsidRPr="00B97DEA">
        <w:rPr>
          <w:rFonts w:cs="Times New Roman"/>
          <w:spacing w:val="-10"/>
          <w:sz w:val="30"/>
          <w:szCs w:val="30"/>
        </w:rPr>
        <w:t>指</w:t>
      </w:r>
      <w:r w:rsidRPr="00B97DEA">
        <w:rPr>
          <w:rFonts w:cs="Times New Roman"/>
          <w:spacing w:val="-10"/>
          <w:sz w:val="30"/>
          <w:szCs w:val="30"/>
        </w:rPr>
        <w:t xml:space="preserve"> </w:t>
      </w:r>
      <w:r w:rsidRPr="00B97DEA">
        <w:rPr>
          <w:rFonts w:cs="Times New Roman"/>
          <w:spacing w:val="-10"/>
          <w:sz w:val="30"/>
          <w:szCs w:val="30"/>
        </w:rPr>
        <w:t>导</w:t>
      </w:r>
      <w:r w:rsidRPr="00B97DEA">
        <w:rPr>
          <w:rFonts w:cs="Times New Roman"/>
          <w:spacing w:val="-10"/>
          <w:sz w:val="30"/>
          <w:szCs w:val="30"/>
        </w:rPr>
        <w:t xml:space="preserve"> </w:t>
      </w:r>
      <w:r w:rsidRPr="00B97DEA">
        <w:rPr>
          <w:rFonts w:cs="Times New Roman"/>
          <w:spacing w:val="-10"/>
          <w:sz w:val="30"/>
          <w:szCs w:val="30"/>
        </w:rPr>
        <w:t>教</w:t>
      </w:r>
      <w:r w:rsidRPr="00B97DEA">
        <w:rPr>
          <w:rFonts w:cs="Times New Roman"/>
          <w:spacing w:val="-10"/>
          <w:sz w:val="30"/>
          <w:szCs w:val="30"/>
        </w:rPr>
        <w:t xml:space="preserve"> </w:t>
      </w:r>
      <w:r w:rsidRPr="00B97DEA">
        <w:rPr>
          <w:rFonts w:cs="Times New Roman"/>
          <w:spacing w:val="-10"/>
          <w:sz w:val="30"/>
          <w:szCs w:val="30"/>
        </w:rPr>
        <w:t>师</w:t>
      </w:r>
      <w:r w:rsidRPr="00B97DEA">
        <w:rPr>
          <w:rFonts w:cs="Times New Roman"/>
          <w:sz w:val="30"/>
          <w:szCs w:val="30"/>
        </w:rPr>
        <w:t>：</w:t>
      </w:r>
      <w:r w:rsidRPr="00B97DEA">
        <w:rPr>
          <w:rFonts w:cs="Times New Roman"/>
          <w:sz w:val="30"/>
          <w:szCs w:val="30"/>
        </w:rPr>
        <w:t xml:space="preserve"> </w:t>
      </w:r>
      <w:r w:rsidR="005F5F9D">
        <w:rPr>
          <w:rFonts w:cs="Times New Roman" w:hint="eastAsia"/>
          <w:sz w:val="30"/>
          <w:szCs w:val="30"/>
        </w:rPr>
        <w:t>王</w:t>
      </w:r>
      <w:r w:rsidR="005F5F9D">
        <w:rPr>
          <w:rFonts w:cs="Times New Roman" w:hint="eastAsia"/>
          <w:sz w:val="30"/>
          <w:szCs w:val="30"/>
        </w:rPr>
        <w:t xml:space="preserve">  </w:t>
      </w:r>
      <w:r w:rsidR="005F5F9D">
        <w:rPr>
          <w:rFonts w:cs="Times New Roman" w:hint="eastAsia"/>
          <w:sz w:val="30"/>
          <w:szCs w:val="30"/>
        </w:rPr>
        <w:t>武</w:t>
      </w:r>
      <w:r w:rsidRPr="00B97DEA">
        <w:rPr>
          <w:rFonts w:cs="Times New Roman"/>
          <w:sz w:val="30"/>
          <w:szCs w:val="30"/>
        </w:rPr>
        <w:t xml:space="preserve">  </w:t>
      </w:r>
      <w:r w:rsidRPr="00B97DEA">
        <w:rPr>
          <w:rFonts w:cs="Times New Roman"/>
          <w:sz w:val="30"/>
          <w:szCs w:val="30"/>
        </w:rPr>
        <w:t>教授</w:t>
      </w:r>
    </w:p>
    <w:p w14:paraId="20FD0039" w14:textId="77777777" w:rsidR="00BE4710" w:rsidRPr="00B97DEA" w:rsidRDefault="00BE4710" w:rsidP="00BE4710">
      <w:pPr>
        <w:spacing w:line="360" w:lineRule="auto"/>
        <w:ind w:firstLineChars="952" w:firstLine="2856"/>
        <w:rPr>
          <w:rFonts w:cs="Times New Roman"/>
          <w:sz w:val="30"/>
          <w:szCs w:val="30"/>
        </w:rPr>
      </w:pPr>
      <w:r w:rsidRPr="00B97DEA">
        <w:rPr>
          <w:rFonts w:cs="Times New Roman"/>
          <w:sz w:val="30"/>
          <w:szCs w:val="30"/>
        </w:rPr>
        <w:t>学科、专业：</w:t>
      </w:r>
      <w:r w:rsidRPr="00B97DEA">
        <w:rPr>
          <w:rFonts w:cs="Times New Roman"/>
          <w:sz w:val="30"/>
          <w:szCs w:val="30"/>
        </w:rPr>
        <w:t xml:space="preserve"> </w:t>
      </w:r>
      <w:r w:rsidRPr="00B97DEA">
        <w:rPr>
          <w:rFonts w:cs="Times New Roman"/>
          <w:sz w:val="30"/>
          <w:szCs w:val="30"/>
        </w:rPr>
        <w:t>管理科学与工程</w:t>
      </w:r>
    </w:p>
    <w:p w14:paraId="24FE5F87" w14:textId="77777777" w:rsidR="00BE4710" w:rsidRPr="00B97DEA" w:rsidRDefault="00BE4710" w:rsidP="00BE4710">
      <w:pPr>
        <w:spacing w:line="360" w:lineRule="auto"/>
        <w:ind w:firstLineChars="0" w:firstLine="0"/>
        <w:jc w:val="center"/>
        <w:rPr>
          <w:rFonts w:eastAsia="楷体_GB2312" w:cs="Times New Roman"/>
          <w:sz w:val="36"/>
          <w:szCs w:val="24"/>
        </w:rPr>
      </w:pPr>
    </w:p>
    <w:p w14:paraId="4DA38932" w14:textId="77777777" w:rsidR="00BE4710" w:rsidRPr="00B97DEA" w:rsidRDefault="00BE4710" w:rsidP="00BE4710">
      <w:pPr>
        <w:spacing w:line="360" w:lineRule="auto"/>
        <w:ind w:firstLineChars="0" w:firstLine="0"/>
        <w:rPr>
          <w:rFonts w:cs="Times New Roman"/>
          <w:sz w:val="21"/>
          <w:szCs w:val="24"/>
        </w:rPr>
      </w:pPr>
    </w:p>
    <w:p w14:paraId="15D32420" w14:textId="77777777" w:rsidR="00BE4710" w:rsidRDefault="00BE4710" w:rsidP="00BE4710">
      <w:pPr>
        <w:spacing w:line="360" w:lineRule="auto"/>
        <w:ind w:firstLineChars="0" w:firstLine="0"/>
        <w:rPr>
          <w:rFonts w:cs="Times New Roman"/>
          <w:sz w:val="21"/>
          <w:szCs w:val="24"/>
        </w:rPr>
      </w:pPr>
    </w:p>
    <w:p w14:paraId="601D94BF" w14:textId="77777777" w:rsidR="00BE4710" w:rsidRPr="00B97DEA" w:rsidRDefault="00BE4710" w:rsidP="00BE4710">
      <w:pPr>
        <w:spacing w:line="360" w:lineRule="auto"/>
        <w:ind w:firstLineChars="0" w:firstLine="0"/>
        <w:rPr>
          <w:rFonts w:cs="Times New Roman"/>
          <w:sz w:val="21"/>
          <w:szCs w:val="24"/>
        </w:rPr>
      </w:pPr>
    </w:p>
    <w:p w14:paraId="69E05B45" w14:textId="77777777" w:rsidR="00BE4710" w:rsidRPr="00B97DEA" w:rsidRDefault="00BE4710" w:rsidP="00BE4710">
      <w:pPr>
        <w:spacing w:line="360" w:lineRule="auto"/>
        <w:ind w:firstLineChars="0" w:firstLine="0"/>
        <w:jc w:val="center"/>
        <w:rPr>
          <w:rFonts w:eastAsia="楷体_GB2312" w:cs="Times New Roman"/>
          <w:sz w:val="36"/>
          <w:szCs w:val="24"/>
        </w:rPr>
      </w:pPr>
      <w:r w:rsidRPr="00B97DEA">
        <w:rPr>
          <w:rFonts w:eastAsia="楷体_GB2312" w:cs="Times New Roman"/>
          <w:sz w:val="36"/>
          <w:szCs w:val="24"/>
        </w:rPr>
        <w:t>哈尔滨工程大学</w:t>
      </w:r>
    </w:p>
    <w:p w14:paraId="5F1A57E2" w14:textId="626890EE" w:rsidR="00894583" w:rsidRDefault="00BE4710" w:rsidP="00BE4710">
      <w:pPr>
        <w:spacing w:line="360" w:lineRule="auto"/>
        <w:ind w:firstLineChars="0" w:firstLine="0"/>
        <w:jc w:val="center"/>
        <w:rPr>
          <w:rFonts w:cs="Times New Roman"/>
          <w:sz w:val="30"/>
          <w:szCs w:val="24"/>
        </w:rPr>
      </w:pPr>
      <w:r w:rsidRPr="00B97DEA">
        <w:rPr>
          <w:rFonts w:cs="Times New Roman"/>
          <w:sz w:val="30"/>
          <w:szCs w:val="24"/>
        </w:rPr>
        <w:t>20</w:t>
      </w:r>
      <w:r w:rsidRPr="00B97DEA">
        <w:rPr>
          <w:rFonts w:cs="Times New Roman" w:hint="eastAsia"/>
          <w:sz w:val="30"/>
          <w:szCs w:val="24"/>
        </w:rPr>
        <w:t>2</w:t>
      </w:r>
      <w:r w:rsidR="00A920BD">
        <w:rPr>
          <w:rFonts w:cs="Times New Roman" w:hint="eastAsia"/>
          <w:sz w:val="30"/>
          <w:szCs w:val="24"/>
        </w:rPr>
        <w:t>6</w:t>
      </w:r>
      <w:r w:rsidRPr="00B97DEA">
        <w:rPr>
          <w:rFonts w:cs="Times New Roman"/>
          <w:sz w:val="30"/>
          <w:szCs w:val="24"/>
        </w:rPr>
        <w:t>年</w:t>
      </w:r>
      <w:r w:rsidR="00A920BD">
        <w:rPr>
          <w:rFonts w:cs="Times New Roman" w:hint="eastAsia"/>
          <w:sz w:val="30"/>
          <w:szCs w:val="24"/>
        </w:rPr>
        <w:t>5</w:t>
      </w:r>
      <w:r w:rsidRPr="00B97DEA">
        <w:rPr>
          <w:rFonts w:cs="Times New Roman"/>
          <w:sz w:val="30"/>
          <w:szCs w:val="24"/>
        </w:rPr>
        <w:t>月</w:t>
      </w:r>
    </w:p>
    <w:p w14:paraId="608CD280" w14:textId="77777777" w:rsidR="00894583" w:rsidRDefault="00894583">
      <w:pPr>
        <w:widowControl/>
        <w:spacing w:line="240" w:lineRule="auto"/>
        <w:ind w:firstLineChars="0" w:firstLine="0"/>
        <w:jc w:val="left"/>
        <w:rPr>
          <w:rFonts w:cs="Times New Roman"/>
          <w:sz w:val="30"/>
          <w:szCs w:val="24"/>
        </w:rPr>
      </w:pPr>
      <w:r>
        <w:rPr>
          <w:rFonts w:cs="Times New Roman"/>
          <w:sz w:val="30"/>
          <w:szCs w:val="24"/>
        </w:rPr>
        <w:lastRenderedPageBreak/>
        <w:br w:type="page"/>
      </w:r>
    </w:p>
    <w:p w14:paraId="5F39FC04" w14:textId="77777777" w:rsidR="00BE4710" w:rsidRPr="00B97DEA" w:rsidRDefault="00BE4710" w:rsidP="00BE4710">
      <w:pPr>
        <w:spacing w:line="360" w:lineRule="auto"/>
        <w:ind w:firstLineChars="300" w:firstLine="720"/>
        <w:rPr>
          <w:rFonts w:cs="Times New Roman"/>
          <w:szCs w:val="24"/>
        </w:rPr>
      </w:pPr>
      <w:r w:rsidRPr="00B97DEA">
        <w:rPr>
          <w:rFonts w:cs="Times New Roman"/>
          <w:szCs w:val="24"/>
        </w:rPr>
        <w:lastRenderedPageBreak/>
        <w:t>分类号：</w:t>
      </w:r>
      <w:r w:rsidRPr="00B97DEA">
        <w:rPr>
          <w:rFonts w:cs="Times New Roman"/>
          <w:szCs w:val="24"/>
          <w:u w:val="single"/>
        </w:rPr>
        <w:t xml:space="preserve">           </w:t>
      </w:r>
      <w:r w:rsidRPr="00B97DEA">
        <w:rPr>
          <w:rFonts w:cs="Times New Roman"/>
          <w:szCs w:val="24"/>
        </w:rPr>
        <w:t xml:space="preserve">                  </w:t>
      </w:r>
      <w:r w:rsidRPr="00B97DEA">
        <w:rPr>
          <w:rFonts w:cs="Times New Roman"/>
          <w:szCs w:val="24"/>
        </w:rPr>
        <w:t>密级：</w:t>
      </w:r>
      <w:r w:rsidRPr="00B97DEA">
        <w:rPr>
          <w:rFonts w:cs="Times New Roman"/>
          <w:szCs w:val="24"/>
          <w:u w:val="single"/>
        </w:rPr>
        <w:t xml:space="preserve">           </w:t>
      </w:r>
    </w:p>
    <w:p w14:paraId="4E86092F" w14:textId="77777777" w:rsidR="00BE4710" w:rsidRPr="00B97DEA" w:rsidRDefault="00BE4710" w:rsidP="00BE4710">
      <w:pPr>
        <w:spacing w:line="360" w:lineRule="auto"/>
        <w:ind w:firstLineChars="300" w:firstLine="720"/>
        <w:rPr>
          <w:rFonts w:cs="Times New Roman"/>
          <w:b/>
          <w:szCs w:val="24"/>
          <w:u w:val="single"/>
        </w:rPr>
      </w:pPr>
      <w:r w:rsidRPr="00B97DEA">
        <w:rPr>
          <w:rFonts w:cs="Times New Roman"/>
          <w:szCs w:val="24"/>
        </w:rPr>
        <w:t>ＵＤＣ：</w:t>
      </w:r>
      <w:r w:rsidRPr="00B97DEA">
        <w:rPr>
          <w:rFonts w:cs="Times New Roman"/>
          <w:szCs w:val="24"/>
          <w:u w:val="single"/>
        </w:rPr>
        <w:t xml:space="preserve">           </w:t>
      </w:r>
      <w:r w:rsidRPr="00B97DEA">
        <w:rPr>
          <w:rFonts w:cs="Times New Roman"/>
          <w:szCs w:val="24"/>
        </w:rPr>
        <w:t xml:space="preserve">                  </w:t>
      </w:r>
      <w:r w:rsidRPr="00B97DEA">
        <w:rPr>
          <w:rFonts w:cs="Times New Roman"/>
          <w:szCs w:val="24"/>
        </w:rPr>
        <w:t>编号：</w:t>
      </w:r>
      <w:r w:rsidRPr="00B97DEA">
        <w:rPr>
          <w:rFonts w:cs="Times New Roman"/>
          <w:szCs w:val="24"/>
          <w:u w:val="single"/>
        </w:rPr>
        <w:t xml:space="preserve">           </w:t>
      </w:r>
    </w:p>
    <w:p w14:paraId="071B20DA" w14:textId="77777777" w:rsidR="00BE4710" w:rsidRPr="00B97DEA" w:rsidRDefault="00BE4710" w:rsidP="00BE4710">
      <w:pPr>
        <w:spacing w:line="360" w:lineRule="auto"/>
        <w:ind w:firstLineChars="0" w:firstLine="0"/>
        <w:rPr>
          <w:rFonts w:cs="Times New Roman"/>
          <w:szCs w:val="24"/>
        </w:rPr>
      </w:pPr>
    </w:p>
    <w:p w14:paraId="36C7F754" w14:textId="77777777" w:rsidR="00BE4710" w:rsidRPr="00B97DEA" w:rsidRDefault="00BE4710" w:rsidP="00BE4710">
      <w:pPr>
        <w:spacing w:line="360" w:lineRule="auto"/>
        <w:ind w:firstLineChars="0" w:firstLine="0"/>
        <w:rPr>
          <w:rFonts w:cs="Times New Roman"/>
          <w:szCs w:val="24"/>
        </w:rPr>
      </w:pPr>
    </w:p>
    <w:p w14:paraId="30682AD5" w14:textId="77777777" w:rsidR="00BE4710" w:rsidRPr="00B97DEA" w:rsidRDefault="00BE4710" w:rsidP="00BE4710">
      <w:pPr>
        <w:spacing w:line="360" w:lineRule="auto"/>
        <w:ind w:firstLineChars="0" w:firstLine="0"/>
        <w:rPr>
          <w:rFonts w:cs="Times New Roman"/>
          <w:szCs w:val="24"/>
        </w:rPr>
      </w:pPr>
    </w:p>
    <w:p w14:paraId="273FF4A3" w14:textId="77777777" w:rsidR="00BE4710" w:rsidRPr="00B97DEA" w:rsidRDefault="00BE4710" w:rsidP="00BE4710">
      <w:pPr>
        <w:spacing w:line="360" w:lineRule="auto"/>
        <w:ind w:firstLineChars="0" w:firstLine="0"/>
        <w:jc w:val="center"/>
        <w:rPr>
          <w:rFonts w:cs="Times New Roman"/>
          <w:sz w:val="36"/>
          <w:szCs w:val="24"/>
        </w:rPr>
      </w:pPr>
      <w:r w:rsidRPr="00B97DEA">
        <w:rPr>
          <w:rFonts w:cs="Times New Roman"/>
          <w:sz w:val="36"/>
          <w:szCs w:val="24"/>
        </w:rPr>
        <w:t>管理学博士学位论文</w:t>
      </w:r>
    </w:p>
    <w:p w14:paraId="5B98E116" w14:textId="77777777" w:rsidR="00BE4710" w:rsidRPr="00B97DEA" w:rsidRDefault="00BE4710" w:rsidP="00BE4710">
      <w:pPr>
        <w:spacing w:line="360" w:lineRule="auto"/>
        <w:ind w:firstLineChars="0" w:firstLine="0"/>
        <w:jc w:val="center"/>
        <w:rPr>
          <w:rFonts w:cs="Times New Roman"/>
          <w:sz w:val="36"/>
          <w:szCs w:val="24"/>
        </w:rPr>
      </w:pPr>
    </w:p>
    <w:p w14:paraId="12FFFAF6" w14:textId="77777777" w:rsidR="00BE4710" w:rsidRPr="00B97DEA" w:rsidRDefault="00BE4710" w:rsidP="00BE4710">
      <w:pPr>
        <w:spacing w:line="360" w:lineRule="auto"/>
        <w:ind w:firstLineChars="0" w:firstLine="0"/>
        <w:rPr>
          <w:rFonts w:cs="Times New Roman"/>
          <w:sz w:val="21"/>
          <w:szCs w:val="24"/>
        </w:rPr>
      </w:pPr>
    </w:p>
    <w:p w14:paraId="34CD12A3" w14:textId="77777777" w:rsidR="00A920BD" w:rsidRDefault="00A920BD" w:rsidP="00BE4710">
      <w:pPr>
        <w:spacing w:line="360" w:lineRule="auto"/>
        <w:ind w:firstLineChars="50" w:firstLine="220"/>
        <w:jc w:val="center"/>
        <w:rPr>
          <w:rFonts w:eastAsia="黑体" w:cs="Times New Roman"/>
          <w:sz w:val="44"/>
          <w:szCs w:val="24"/>
        </w:rPr>
      </w:pPr>
      <w:r w:rsidRPr="00A920BD">
        <w:rPr>
          <w:rFonts w:eastAsia="黑体" w:cs="Times New Roman" w:hint="eastAsia"/>
          <w:sz w:val="44"/>
          <w:szCs w:val="24"/>
        </w:rPr>
        <w:t>基于多模态数据的</w:t>
      </w:r>
    </w:p>
    <w:p w14:paraId="014B6D69" w14:textId="1491B4AD" w:rsidR="00BE4710" w:rsidRPr="00B97DEA" w:rsidRDefault="00A920BD" w:rsidP="00BE4710">
      <w:pPr>
        <w:spacing w:line="360" w:lineRule="auto"/>
        <w:ind w:firstLineChars="50" w:firstLine="220"/>
        <w:jc w:val="center"/>
        <w:rPr>
          <w:rFonts w:eastAsia="黑体" w:cs="Times New Roman"/>
          <w:sz w:val="44"/>
          <w:szCs w:val="24"/>
        </w:rPr>
      </w:pPr>
      <w:r w:rsidRPr="00A920BD">
        <w:rPr>
          <w:rFonts w:eastAsia="黑体" w:cs="Times New Roman" w:hint="eastAsia"/>
          <w:sz w:val="44"/>
          <w:szCs w:val="24"/>
        </w:rPr>
        <w:t>企业信用风险分类预测方法研究</w:t>
      </w:r>
    </w:p>
    <w:p w14:paraId="45B117E8" w14:textId="77777777" w:rsidR="00BE4710" w:rsidRPr="00A920BD" w:rsidRDefault="00BE4710" w:rsidP="00BE4710">
      <w:pPr>
        <w:spacing w:line="360" w:lineRule="auto"/>
        <w:ind w:firstLineChars="50" w:firstLine="220"/>
        <w:jc w:val="center"/>
        <w:rPr>
          <w:rFonts w:eastAsia="黑体" w:cs="Times New Roman"/>
          <w:sz w:val="44"/>
          <w:szCs w:val="44"/>
        </w:rPr>
      </w:pPr>
    </w:p>
    <w:p w14:paraId="35EEF30E" w14:textId="77777777" w:rsidR="00BE4710" w:rsidRPr="00B97DEA" w:rsidRDefault="00BE4710" w:rsidP="00BE4710">
      <w:pPr>
        <w:spacing w:line="360" w:lineRule="auto"/>
        <w:ind w:firstLineChars="0" w:firstLine="0"/>
        <w:jc w:val="center"/>
        <w:rPr>
          <w:rFonts w:cs="Times New Roman"/>
          <w:sz w:val="21"/>
          <w:szCs w:val="24"/>
        </w:rPr>
      </w:pPr>
    </w:p>
    <w:p w14:paraId="2AEF21E0" w14:textId="77777777" w:rsidR="00BE4710" w:rsidRDefault="00BE4710" w:rsidP="00BE4710">
      <w:pPr>
        <w:spacing w:line="360" w:lineRule="auto"/>
        <w:ind w:firstLineChars="0" w:firstLine="0"/>
        <w:jc w:val="center"/>
        <w:rPr>
          <w:rFonts w:cs="Times New Roman"/>
          <w:sz w:val="21"/>
          <w:szCs w:val="24"/>
        </w:rPr>
      </w:pPr>
    </w:p>
    <w:p w14:paraId="4383E017" w14:textId="77777777" w:rsidR="00520871" w:rsidRPr="00B97DEA" w:rsidRDefault="00520871" w:rsidP="00BE4710">
      <w:pPr>
        <w:spacing w:line="360" w:lineRule="auto"/>
        <w:ind w:firstLineChars="0" w:firstLine="0"/>
        <w:jc w:val="center"/>
        <w:rPr>
          <w:rFonts w:cs="Times New Roman"/>
          <w:sz w:val="21"/>
          <w:szCs w:val="24"/>
        </w:rPr>
      </w:pPr>
    </w:p>
    <w:p w14:paraId="49C0F424" w14:textId="77777777" w:rsidR="00BE4710" w:rsidRPr="00B97DEA" w:rsidRDefault="00BE4710" w:rsidP="00BE4710">
      <w:pPr>
        <w:spacing w:line="360" w:lineRule="auto"/>
        <w:ind w:firstLineChars="0" w:firstLine="0"/>
        <w:rPr>
          <w:rFonts w:eastAsia="楷体_GB2312" w:cs="Times New Roman"/>
          <w:sz w:val="36"/>
          <w:szCs w:val="24"/>
        </w:rPr>
      </w:pPr>
    </w:p>
    <w:tbl>
      <w:tblPr>
        <w:tblW w:w="0" w:type="auto"/>
        <w:jc w:val="center"/>
        <w:tblLayout w:type="fixed"/>
        <w:tblLook w:val="04A0" w:firstRow="1" w:lastRow="0" w:firstColumn="1" w:lastColumn="0" w:noHBand="0" w:noVBand="1"/>
      </w:tblPr>
      <w:tblGrid>
        <w:gridCol w:w="1908"/>
        <w:gridCol w:w="3063"/>
      </w:tblGrid>
      <w:tr w:rsidR="00BE4710" w:rsidRPr="00B97DEA" w14:paraId="5B5C4ECF" w14:textId="77777777" w:rsidTr="00AC3A2B">
        <w:trPr>
          <w:jc w:val="center"/>
        </w:trPr>
        <w:tc>
          <w:tcPr>
            <w:tcW w:w="1908" w:type="dxa"/>
          </w:tcPr>
          <w:p w14:paraId="0A62E6BE" w14:textId="77777777" w:rsidR="00BE4710" w:rsidRPr="00B97DEA" w:rsidRDefault="00BE4710" w:rsidP="00AC3A2B">
            <w:pPr>
              <w:spacing w:line="360" w:lineRule="auto"/>
              <w:ind w:firstLineChars="0" w:firstLine="0"/>
              <w:jc w:val="distribute"/>
              <w:rPr>
                <w:rFonts w:cs="Times New Roman"/>
                <w:b/>
                <w:sz w:val="28"/>
                <w:szCs w:val="28"/>
              </w:rPr>
            </w:pPr>
            <w:r w:rsidRPr="00B97DEA">
              <w:rPr>
                <w:rFonts w:cs="Times New Roman"/>
                <w:b/>
                <w:sz w:val="28"/>
                <w:szCs w:val="28"/>
              </w:rPr>
              <w:t>博士研究生</w:t>
            </w:r>
          </w:p>
        </w:tc>
        <w:tc>
          <w:tcPr>
            <w:tcW w:w="3063" w:type="dxa"/>
          </w:tcPr>
          <w:p w14:paraId="0F3ABC73" w14:textId="7EF74C01" w:rsidR="00BE4710" w:rsidRPr="00B97DEA" w:rsidRDefault="00BE4710" w:rsidP="00AC3A2B">
            <w:pPr>
              <w:spacing w:line="360" w:lineRule="auto"/>
              <w:ind w:leftChars="-50" w:left="-120" w:firstLineChars="0" w:firstLine="0"/>
              <w:rPr>
                <w:rFonts w:cs="Times New Roman"/>
                <w:b/>
                <w:spacing w:val="10"/>
                <w:sz w:val="28"/>
                <w:szCs w:val="28"/>
              </w:rPr>
            </w:pPr>
            <w:r w:rsidRPr="00B97DEA">
              <w:rPr>
                <w:rFonts w:cs="Times New Roman"/>
                <w:sz w:val="28"/>
                <w:szCs w:val="24"/>
              </w:rPr>
              <w:t>：</w:t>
            </w:r>
            <w:r w:rsidR="005F5F9D">
              <w:rPr>
                <w:rFonts w:cs="Times New Roman" w:hint="eastAsia"/>
                <w:sz w:val="28"/>
                <w:szCs w:val="24"/>
              </w:rPr>
              <w:t>张</w:t>
            </w:r>
            <w:r w:rsidR="005F5F9D">
              <w:rPr>
                <w:rFonts w:cs="Times New Roman" w:hint="eastAsia"/>
                <w:sz w:val="28"/>
                <w:szCs w:val="24"/>
              </w:rPr>
              <w:t xml:space="preserve">  </w:t>
            </w:r>
            <w:r w:rsidR="005F5F9D">
              <w:rPr>
                <w:rFonts w:cs="Times New Roman" w:hint="eastAsia"/>
                <w:sz w:val="28"/>
                <w:szCs w:val="24"/>
              </w:rPr>
              <w:t>三</w:t>
            </w:r>
          </w:p>
        </w:tc>
      </w:tr>
      <w:tr w:rsidR="00BE4710" w:rsidRPr="00B97DEA" w14:paraId="6CA5F0F0" w14:textId="77777777" w:rsidTr="00AC3A2B">
        <w:trPr>
          <w:jc w:val="center"/>
        </w:trPr>
        <w:tc>
          <w:tcPr>
            <w:tcW w:w="1908" w:type="dxa"/>
          </w:tcPr>
          <w:p w14:paraId="7F483C87" w14:textId="77777777" w:rsidR="00BE4710" w:rsidRPr="00B97DEA" w:rsidRDefault="00BE4710" w:rsidP="00AC3A2B">
            <w:pPr>
              <w:spacing w:line="360" w:lineRule="auto"/>
              <w:ind w:firstLineChars="0" w:firstLine="0"/>
              <w:jc w:val="distribute"/>
              <w:rPr>
                <w:rFonts w:cs="Times New Roman"/>
                <w:b/>
                <w:sz w:val="28"/>
                <w:szCs w:val="28"/>
              </w:rPr>
            </w:pPr>
            <w:r w:rsidRPr="00B97DEA">
              <w:rPr>
                <w:rFonts w:cs="Times New Roman"/>
                <w:b/>
                <w:sz w:val="28"/>
                <w:szCs w:val="24"/>
              </w:rPr>
              <w:t>指导教师</w:t>
            </w:r>
          </w:p>
        </w:tc>
        <w:tc>
          <w:tcPr>
            <w:tcW w:w="3063" w:type="dxa"/>
          </w:tcPr>
          <w:p w14:paraId="11470560" w14:textId="710C1E4F" w:rsidR="00BE4710" w:rsidRPr="00B97DEA" w:rsidRDefault="00BE4710" w:rsidP="00AC3A2B">
            <w:pPr>
              <w:spacing w:line="360" w:lineRule="auto"/>
              <w:ind w:leftChars="-50" w:left="-120" w:firstLineChars="0" w:firstLine="0"/>
              <w:rPr>
                <w:rFonts w:cs="Times New Roman"/>
                <w:b/>
                <w:spacing w:val="10"/>
                <w:sz w:val="28"/>
                <w:szCs w:val="28"/>
              </w:rPr>
            </w:pPr>
            <w:r w:rsidRPr="00B97DEA">
              <w:rPr>
                <w:rFonts w:cs="Times New Roman"/>
                <w:sz w:val="28"/>
                <w:szCs w:val="24"/>
              </w:rPr>
              <w:t>：</w:t>
            </w:r>
            <w:r w:rsidR="005F5F9D">
              <w:rPr>
                <w:rFonts w:cs="Times New Roman" w:hint="eastAsia"/>
                <w:sz w:val="28"/>
                <w:szCs w:val="28"/>
              </w:rPr>
              <w:t>王</w:t>
            </w:r>
            <w:r w:rsidR="005F5F9D">
              <w:rPr>
                <w:rFonts w:cs="Times New Roman" w:hint="eastAsia"/>
                <w:sz w:val="28"/>
                <w:szCs w:val="28"/>
              </w:rPr>
              <w:t xml:space="preserve">  </w:t>
            </w:r>
            <w:r w:rsidR="005F5F9D">
              <w:rPr>
                <w:rFonts w:cs="Times New Roman" w:hint="eastAsia"/>
                <w:sz w:val="28"/>
                <w:szCs w:val="28"/>
              </w:rPr>
              <w:t>武</w:t>
            </w:r>
            <w:r w:rsidRPr="00B97DEA">
              <w:rPr>
                <w:rFonts w:cs="Times New Roman"/>
                <w:sz w:val="28"/>
                <w:szCs w:val="24"/>
              </w:rPr>
              <w:t xml:space="preserve">  </w:t>
            </w:r>
            <w:r w:rsidRPr="00B97DEA">
              <w:rPr>
                <w:rFonts w:cs="Times New Roman"/>
                <w:sz w:val="28"/>
                <w:szCs w:val="24"/>
              </w:rPr>
              <w:t>教授</w:t>
            </w:r>
          </w:p>
        </w:tc>
      </w:tr>
      <w:tr w:rsidR="00BE4710" w:rsidRPr="00B97DEA" w14:paraId="1F84EA0E" w14:textId="77777777" w:rsidTr="00AC3A2B">
        <w:trPr>
          <w:jc w:val="center"/>
        </w:trPr>
        <w:tc>
          <w:tcPr>
            <w:tcW w:w="1908" w:type="dxa"/>
          </w:tcPr>
          <w:p w14:paraId="351928D0" w14:textId="77777777" w:rsidR="00BE4710" w:rsidRPr="00B97DEA" w:rsidRDefault="00BE4710" w:rsidP="00AC3A2B">
            <w:pPr>
              <w:spacing w:line="360" w:lineRule="auto"/>
              <w:ind w:firstLineChars="0" w:firstLine="0"/>
              <w:jc w:val="distribute"/>
              <w:rPr>
                <w:rFonts w:cs="Times New Roman"/>
                <w:b/>
                <w:sz w:val="28"/>
                <w:szCs w:val="28"/>
              </w:rPr>
            </w:pPr>
            <w:r w:rsidRPr="00B97DEA">
              <w:rPr>
                <w:rFonts w:cs="Times New Roman"/>
                <w:b/>
                <w:sz w:val="28"/>
                <w:szCs w:val="24"/>
              </w:rPr>
              <w:t>学位级别</w:t>
            </w:r>
          </w:p>
        </w:tc>
        <w:tc>
          <w:tcPr>
            <w:tcW w:w="3063" w:type="dxa"/>
          </w:tcPr>
          <w:p w14:paraId="213F96B2" w14:textId="77777777" w:rsidR="00BE4710" w:rsidRPr="00B97DEA" w:rsidRDefault="00BE4710" w:rsidP="00AC3A2B">
            <w:pPr>
              <w:spacing w:line="360" w:lineRule="auto"/>
              <w:ind w:leftChars="-50" w:left="-120" w:firstLineChars="0" w:firstLine="0"/>
              <w:rPr>
                <w:rFonts w:cs="Times New Roman"/>
                <w:b/>
                <w:spacing w:val="10"/>
                <w:sz w:val="28"/>
                <w:szCs w:val="28"/>
              </w:rPr>
            </w:pPr>
            <w:r w:rsidRPr="00B97DEA">
              <w:rPr>
                <w:rFonts w:cs="Times New Roman"/>
                <w:sz w:val="28"/>
                <w:szCs w:val="24"/>
              </w:rPr>
              <w:t>：管理学博士</w:t>
            </w:r>
          </w:p>
        </w:tc>
      </w:tr>
      <w:tr w:rsidR="00BE4710" w:rsidRPr="00B97DEA" w14:paraId="1563828C" w14:textId="77777777" w:rsidTr="00AC3A2B">
        <w:trPr>
          <w:jc w:val="center"/>
        </w:trPr>
        <w:tc>
          <w:tcPr>
            <w:tcW w:w="1908" w:type="dxa"/>
          </w:tcPr>
          <w:p w14:paraId="4913E830" w14:textId="77777777" w:rsidR="00BE4710" w:rsidRPr="00B97DEA" w:rsidRDefault="00BE4710" w:rsidP="00AC3A2B">
            <w:pPr>
              <w:spacing w:line="360" w:lineRule="auto"/>
              <w:ind w:firstLineChars="0" w:firstLine="0"/>
              <w:jc w:val="distribute"/>
              <w:rPr>
                <w:rFonts w:cs="Times New Roman"/>
                <w:b/>
                <w:sz w:val="28"/>
                <w:szCs w:val="28"/>
              </w:rPr>
            </w:pPr>
            <w:r w:rsidRPr="00B97DEA">
              <w:rPr>
                <w:rFonts w:cs="Times New Roman"/>
                <w:b/>
                <w:sz w:val="28"/>
                <w:szCs w:val="24"/>
              </w:rPr>
              <w:t>学科、专业</w:t>
            </w:r>
          </w:p>
        </w:tc>
        <w:tc>
          <w:tcPr>
            <w:tcW w:w="3063" w:type="dxa"/>
          </w:tcPr>
          <w:p w14:paraId="1BBF4FC2" w14:textId="77777777" w:rsidR="00BE4710" w:rsidRPr="00B97DEA" w:rsidRDefault="00BE4710" w:rsidP="00AC3A2B">
            <w:pPr>
              <w:spacing w:line="360" w:lineRule="auto"/>
              <w:ind w:leftChars="-50" w:left="-120" w:firstLineChars="0" w:firstLine="0"/>
              <w:rPr>
                <w:rFonts w:cs="Times New Roman"/>
                <w:b/>
                <w:spacing w:val="10"/>
                <w:sz w:val="28"/>
                <w:szCs w:val="28"/>
              </w:rPr>
            </w:pPr>
            <w:r w:rsidRPr="00B97DEA">
              <w:rPr>
                <w:rFonts w:cs="Times New Roman"/>
                <w:sz w:val="28"/>
                <w:szCs w:val="24"/>
              </w:rPr>
              <w:t>：</w:t>
            </w:r>
            <w:r w:rsidRPr="00B97DEA">
              <w:rPr>
                <w:rFonts w:cs="Times New Roman"/>
                <w:sz w:val="28"/>
                <w:szCs w:val="28"/>
              </w:rPr>
              <w:t>管理科学与工程</w:t>
            </w:r>
          </w:p>
        </w:tc>
      </w:tr>
      <w:tr w:rsidR="00BE4710" w:rsidRPr="00B97DEA" w14:paraId="3EE15252" w14:textId="77777777" w:rsidTr="00AC3A2B">
        <w:trPr>
          <w:jc w:val="center"/>
        </w:trPr>
        <w:tc>
          <w:tcPr>
            <w:tcW w:w="1908" w:type="dxa"/>
          </w:tcPr>
          <w:p w14:paraId="2593E9C3" w14:textId="77777777" w:rsidR="00BE4710" w:rsidRPr="00B97DEA" w:rsidRDefault="00BE4710" w:rsidP="00AC3A2B">
            <w:pPr>
              <w:spacing w:line="360" w:lineRule="auto"/>
              <w:ind w:firstLineChars="0" w:firstLine="0"/>
              <w:jc w:val="distribute"/>
              <w:rPr>
                <w:rFonts w:cs="Times New Roman"/>
                <w:b/>
                <w:sz w:val="28"/>
                <w:szCs w:val="28"/>
              </w:rPr>
            </w:pPr>
            <w:r w:rsidRPr="00B97DEA">
              <w:rPr>
                <w:rFonts w:cs="Times New Roman"/>
                <w:b/>
                <w:sz w:val="28"/>
                <w:szCs w:val="24"/>
              </w:rPr>
              <w:t>所在单位</w:t>
            </w:r>
          </w:p>
        </w:tc>
        <w:tc>
          <w:tcPr>
            <w:tcW w:w="3063" w:type="dxa"/>
          </w:tcPr>
          <w:p w14:paraId="367B9A75" w14:textId="77777777" w:rsidR="00BE4710" w:rsidRPr="00B97DEA" w:rsidRDefault="00BE4710" w:rsidP="00AC3A2B">
            <w:pPr>
              <w:spacing w:line="360" w:lineRule="auto"/>
              <w:ind w:leftChars="-50" w:left="-120" w:firstLineChars="0" w:firstLine="0"/>
              <w:rPr>
                <w:rFonts w:cs="Times New Roman"/>
                <w:b/>
                <w:spacing w:val="10"/>
                <w:sz w:val="28"/>
                <w:szCs w:val="28"/>
              </w:rPr>
            </w:pPr>
            <w:r w:rsidRPr="00B97DEA">
              <w:rPr>
                <w:rFonts w:cs="Times New Roman"/>
                <w:sz w:val="28"/>
                <w:szCs w:val="24"/>
              </w:rPr>
              <w:t>：经济管理学院</w:t>
            </w:r>
          </w:p>
        </w:tc>
      </w:tr>
      <w:tr w:rsidR="00BE4710" w:rsidRPr="00B97DEA" w14:paraId="65F42BD8" w14:textId="77777777" w:rsidTr="00AC3A2B">
        <w:trPr>
          <w:jc w:val="center"/>
        </w:trPr>
        <w:tc>
          <w:tcPr>
            <w:tcW w:w="1908" w:type="dxa"/>
          </w:tcPr>
          <w:p w14:paraId="651FE921" w14:textId="77777777" w:rsidR="00BE4710" w:rsidRPr="00B97DEA" w:rsidRDefault="00BE4710" w:rsidP="00AC3A2B">
            <w:pPr>
              <w:spacing w:line="360" w:lineRule="auto"/>
              <w:ind w:firstLineChars="0" w:firstLine="0"/>
              <w:jc w:val="distribute"/>
              <w:rPr>
                <w:rFonts w:cs="Times New Roman"/>
                <w:b/>
                <w:sz w:val="28"/>
                <w:szCs w:val="28"/>
              </w:rPr>
            </w:pPr>
            <w:r w:rsidRPr="00B97DEA">
              <w:rPr>
                <w:rFonts w:cs="Times New Roman"/>
                <w:b/>
                <w:sz w:val="28"/>
                <w:szCs w:val="24"/>
              </w:rPr>
              <w:t>论文提交日期</w:t>
            </w:r>
          </w:p>
        </w:tc>
        <w:tc>
          <w:tcPr>
            <w:tcW w:w="3063" w:type="dxa"/>
          </w:tcPr>
          <w:p w14:paraId="143F92EC" w14:textId="419862F5" w:rsidR="00BE4710" w:rsidRPr="00B97DEA" w:rsidRDefault="00BE4710" w:rsidP="00AC3A2B">
            <w:pPr>
              <w:spacing w:line="360" w:lineRule="auto"/>
              <w:ind w:leftChars="-50" w:left="-120" w:firstLineChars="0" w:firstLine="0"/>
              <w:rPr>
                <w:rFonts w:cs="Times New Roman"/>
                <w:b/>
                <w:spacing w:val="10"/>
                <w:sz w:val="28"/>
                <w:szCs w:val="28"/>
              </w:rPr>
            </w:pPr>
            <w:r w:rsidRPr="00B97DEA">
              <w:rPr>
                <w:rFonts w:cs="Times New Roman"/>
                <w:sz w:val="28"/>
                <w:szCs w:val="24"/>
              </w:rPr>
              <w:t>：</w:t>
            </w:r>
            <w:r w:rsidRPr="00B97DEA">
              <w:rPr>
                <w:rFonts w:cs="Times New Roman"/>
                <w:sz w:val="28"/>
                <w:szCs w:val="24"/>
              </w:rPr>
              <w:t>202</w:t>
            </w:r>
            <w:r w:rsidR="00A920BD">
              <w:rPr>
                <w:rFonts w:cs="Times New Roman" w:hint="eastAsia"/>
                <w:sz w:val="28"/>
                <w:szCs w:val="24"/>
              </w:rPr>
              <w:t>6</w:t>
            </w:r>
            <w:r w:rsidRPr="00B97DEA">
              <w:rPr>
                <w:rFonts w:cs="Times New Roman"/>
                <w:sz w:val="28"/>
                <w:szCs w:val="24"/>
              </w:rPr>
              <w:t>年</w:t>
            </w:r>
            <w:r w:rsidRPr="00B97DEA">
              <w:rPr>
                <w:rFonts w:cs="Times New Roman"/>
                <w:sz w:val="28"/>
                <w:szCs w:val="24"/>
              </w:rPr>
              <w:t>4</w:t>
            </w:r>
            <w:r w:rsidRPr="00B97DEA">
              <w:rPr>
                <w:rFonts w:cs="Times New Roman"/>
                <w:sz w:val="28"/>
                <w:szCs w:val="24"/>
              </w:rPr>
              <w:t>月</w:t>
            </w:r>
          </w:p>
        </w:tc>
      </w:tr>
      <w:tr w:rsidR="00BE4710" w:rsidRPr="00B97DEA" w14:paraId="5AE380AB" w14:textId="77777777" w:rsidTr="00AC3A2B">
        <w:trPr>
          <w:jc w:val="center"/>
        </w:trPr>
        <w:tc>
          <w:tcPr>
            <w:tcW w:w="1908" w:type="dxa"/>
          </w:tcPr>
          <w:p w14:paraId="6342DB94" w14:textId="77777777" w:rsidR="00BE4710" w:rsidRPr="00B97DEA" w:rsidRDefault="00BE4710" w:rsidP="00AC3A2B">
            <w:pPr>
              <w:spacing w:line="360" w:lineRule="auto"/>
              <w:ind w:firstLineChars="0" w:firstLine="0"/>
              <w:jc w:val="distribute"/>
              <w:rPr>
                <w:rFonts w:cs="Times New Roman"/>
                <w:b/>
                <w:sz w:val="28"/>
                <w:szCs w:val="28"/>
              </w:rPr>
            </w:pPr>
            <w:r w:rsidRPr="00B97DEA">
              <w:rPr>
                <w:rFonts w:cs="Times New Roman"/>
                <w:b/>
                <w:sz w:val="28"/>
                <w:szCs w:val="24"/>
              </w:rPr>
              <w:t>论文答辩日期</w:t>
            </w:r>
          </w:p>
        </w:tc>
        <w:tc>
          <w:tcPr>
            <w:tcW w:w="3063" w:type="dxa"/>
          </w:tcPr>
          <w:p w14:paraId="16EE9C01" w14:textId="7878FC06" w:rsidR="00BE4710" w:rsidRPr="00B97DEA" w:rsidRDefault="00BE4710" w:rsidP="00AC3A2B">
            <w:pPr>
              <w:spacing w:line="360" w:lineRule="auto"/>
              <w:ind w:leftChars="-50" w:left="-120" w:firstLineChars="0" w:firstLine="0"/>
              <w:rPr>
                <w:rFonts w:cs="Times New Roman"/>
                <w:b/>
                <w:spacing w:val="10"/>
                <w:sz w:val="28"/>
                <w:szCs w:val="28"/>
              </w:rPr>
            </w:pPr>
            <w:r w:rsidRPr="00B97DEA">
              <w:rPr>
                <w:rFonts w:cs="Times New Roman"/>
                <w:sz w:val="28"/>
                <w:szCs w:val="24"/>
              </w:rPr>
              <w:t>：</w:t>
            </w:r>
            <w:r w:rsidRPr="00B97DEA">
              <w:rPr>
                <w:rFonts w:cs="Times New Roman" w:hint="eastAsia"/>
                <w:sz w:val="28"/>
                <w:szCs w:val="24"/>
              </w:rPr>
              <w:t>20</w:t>
            </w:r>
            <w:r w:rsidRPr="00B97DEA">
              <w:rPr>
                <w:rFonts w:cs="Times New Roman"/>
                <w:sz w:val="28"/>
                <w:szCs w:val="24"/>
              </w:rPr>
              <w:t>2</w:t>
            </w:r>
            <w:r w:rsidR="00A920BD">
              <w:rPr>
                <w:rFonts w:cs="Times New Roman" w:hint="eastAsia"/>
                <w:sz w:val="28"/>
                <w:szCs w:val="24"/>
              </w:rPr>
              <w:t>6</w:t>
            </w:r>
            <w:r w:rsidRPr="00B97DEA">
              <w:rPr>
                <w:rFonts w:cs="Times New Roman" w:hint="eastAsia"/>
                <w:sz w:val="28"/>
                <w:szCs w:val="24"/>
              </w:rPr>
              <w:t>年</w:t>
            </w:r>
            <w:r w:rsidRPr="00B97DEA">
              <w:rPr>
                <w:rFonts w:cs="Times New Roman"/>
                <w:sz w:val="28"/>
                <w:szCs w:val="24"/>
              </w:rPr>
              <w:t>5</w:t>
            </w:r>
            <w:r w:rsidRPr="00B97DEA">
              <w:rPr>
                <w:rFonts w:cs="Times New Roman" w:hint="eastAsia"/>
                <w:sz w:val="28"/>
                <w:szCs w:val="24"/>
              </w:rPr>
              <w:t>月</w:t>
            </w:r>
          </w:p>
        </w:tc>
      </w:tr>
      <w:tr w:rsidR="00BE4710" w:rsidRPr="00B97DEA" w14:paraId="5DD232CF" w14:textId="77777777" w:rsidTr="00AC3A2B">
        <w:trPr>
          <w:jc w:val="center"/>
        </w:trPr>
        <w:tc>
          <w:tcPr>
            <w:tcW w:w="1908" w:type="dxa"/>
          </w:tcPr>
          <w:p w14:paraId="64CC03B3" w14:textId="77777777" w:rsidR="00BE4710" w:rsidRPr="00B97DEA" w:rsidRDefault="00BE4710" w:rsidP="00AC3A2B">
            <w:pPr>
              <w:spacing w:line="360" w:lineRule="auto"/>
              <w:ind w:firstLineChars="0" w:firstLine="0"/>
              <w:jc w:val="distribute"/>
              <w:rPr>
                <w:rFonts w:cs="Times New Roman"/>
                <w:b/>
                <w:sz w:val="28"/>
                <w:szCs w:val="28"/>
              </w:rPr>
            </w:pPr>
            <w:r w:rsidRPr="00B97DEA">
              <w:rPr>
                <w:rFonts w:cs="Times New Roman"/>
                <w:b/>
                <w:sz w:val="28"/>
                <w:szCs w:val="24"/>
              </w:rPr>
              <w:t>学位授予单位</w:t>
            </w:r>
          </w:p>
        </w:tc>
        <w:tc>
          <w:tcPr>
            <w:tcW w:w="3063" w:type="dxa"/>
          </w:tcPr>
          <w:p w14:paraId="01B6D33B" w14:textId="77777777" w:rsidR="00BE4710" w:rsidRPr="00B97DEA" w:rsidRDefault="00BE4710" w:rsidP="00AC3A2B">
            <w:pPr>
              <w:spacing w:line="360" w:lineRule="auto"/>
              <w:ind w:leftChars="-50" w:left="-120" w:firstLineChars="0" w:firstLine="0"/>
              <w:rPr>
                <w:rFonts w:cs="Times New Roman"/>
                <w:b/>
                <w:spacing w:val="10"/>
                <w:sz w:val="28"/>
                <w:szCs w:val="28"/>
              </w:rPr>
            </w:pPr>
            <w:r w:rsidRPr="00B97DEA">
              <w:rPr>
                <w:rFonts w:cs="Times New Roman"/>
                <w:sz w:val="28"/>
                <w:szCs w:val="24"/>
              </w:rPr>
              <w:t>：哈尔滨工程大学</w:t>
            </w:r>
          </w:p>
        </w:tc>
      </w:tr>
    </w:tbl>
    <w:p w14:paraId="0FD31D46" w14:textId="77777777" w:rsidR="00894583" w:rsidRDefault="00894583">
      <w:pPr>
        <w:widowControl/>
        <w:spacing w:line="240" w:lineRule="auto"/>
        <w:ind w:firstLineChars="0" w:firstLine="0"/>
        <w:jc w:val="left"/>
        <w:rPr>
          <w:rFonts w:cs="Times New Roman"/>
          <w:sz w:val="28"/>
          <w:szCs w:val="28"/>
        </w:rPr>
      </w:pPr>
      <w:r>
        <w:rPr>
          <w:rFonts w:cs="Times New Roman"/>
          <w:sz w:val="28"/>
          <w:szCs w:val="28"/>
        </w:rPr>
        <w:lastRenderedPageBreak/>
        <w:br w:type="page"/>
      </w:r>
    </w:p>
    <w:p w14:paraId="23DACF82" w14:textId="12638ADE" w:rsidR="00BE4710" w:rsidRPr="00B97DEA" w:rsidRDefault="00BE4710" w:rsidP="00BE4710">
      <w:pPr>
        <w:spacing w:line="360" w:lineRule="auto"/>
        <w:ind w:firstLineChars="0" w:firstLine="0"/>
        <w:rPr>
          <w:rFonts w:cs="Times New Roman"/>
          <w:sz w:val="28"/>
          <w:szCs w:val="28"/>
        </w:rPr>
      </w:pPr>
      <w:r w:rsidRPr="00B97DEA">
        <w:rPr>
          <w:rFonts w:cs="Times New Roman"/>
          <w:sz w:val="28"/>
          <w:szCs w:val="28"/>
        </w:rPr>
        <w:lastRenderedPageBreak/>
        <w:t>Classified Index</w:t>
      </w:r>
      <w:r w:rsidRPr="00B97DEA">
        <w:rPr>
          <w:rFonts w:cs="Times New Roman" w:hint="eastAsia"/>
          <w:sz w:val="28"/>
          <w:szCs w:val="28"/>
        </w:rPr>
        <w:t>：</w:t>
      </w:r>
    </w:p>
    <w:p w14:paraId="1C5777E2" w14:textId="77777777" w:rsidR="00BE4710" w:rsidRPr="00B97DEA" w:rsidRDefault="00BE4710" w:rsidP="00BE4710">
      <w:pPr>
        <w:adjustRightInd w:val="0"/>
        <w:snapToGrid w:val="0"/>
        <w:spacing w:line="360" w:lineRule="auto"/>
        <w:ind w:firstLineChars="0" w:firstLine="0"/>
        <w:rPr>
          <w:rFonts w:cs="Times New Roman"/>
          <w:sz w:val="28"/>
          <w:szCs w:val="28"/>
        </w:rPr>
      </w:pPr>
      <w:r w:rsidRPr="00B97DEA">
        <w:rPr>
          <w:rFonts w:cs="Times New Roman"/>
          <w:sz w:val="28"/>
          <w:szCs w:val="28"/>
        </w:rPr>
        <w:t>U.D.C</w:t>
      </w:r>
      <w:r w:rsidRPr="00B97DEA">
        <w:rPr>
          <w:rFonts w:cs="Times New Roman"/>
          <w:sz w:val="28"/>
          <w:szCs w:val="28"/>
        </w:rPr>
        <w:t>：</w:t>
      </w:r>
    </w:p>
    <w:p w14:paraId="629EE1C8" w14:textId="77777777" w:rsidR="00BE4710" w:rsidRPr="00B97DEA" w:rsidRDefault="00BE4710" w:rsidP="00BE4710">
      <w:pPr>
        <w:spacing w:line="360" w:lineRule="auto"/>
        <w:ind w:firstLineChars="0" w:firstLine="0"/>
        <w:rPr>
          <w:rFonts w:cs="Times New Roman"/>
          <w:sz w:val="21"/>
          <w:szCs w:val="24"/>
        </w:rPr>
      </w:pPr>
    </w:p>
    <w:p w14:paraId="044896D8" w14:textId="77777777" w:rsidR="00BE4710" w:rsidRPr="00B97DEA" w:rsidRDefault="00BE4710" w:rsidP="00BE4710">
      <w:pPr>
        <w:spacing w:line="360" w:lineRule="auto"/>
        <w:ind w:firstLineChars="0" w:firstLine="0"/>
        <w:rPr>
          <w:rFonts w:cs="Times New Roman"/>
          <w:sz w:val="21"/>
          <w:szCs w:val="24"/>
        </w:rPr>
      </w:pPr>
    </w:p>
    <w:p w14:paraId="6FCF8022" w14:textId="77777777" w:rsidR="00BE4710" w:rsidRPr="00B97DEA" w:rsidRDefault="00BE4710" w:rsidP="00BE4710">
      <w:pPr>
        <w:spacing w:line="360" w:lineRule="auto"/>
        <w:ind w:firstLineChars="0" w:firstLine="0"/>
        <w:rPr>
          <w:rFonts w:cs="Times New Roman"/>
          <w:sz w:val="21"/>
          <w:szCs w:val="24"/>
        </w:rPr>
      </w:pPr>
    </w:p>
    <w:p w14:paraId="067383E1" w14:textId="77777777" w:rsidR="00BE4710" w:rsidRPr="00B97DEA" w:rsidRDefault="00BE4710" w:rsidP="00BE4710">
      <w:pPr>
        <w:adjustRightInd w:val="0"/>
        <w:snapToGrid w:val="0"/>
        <w:spacing w:line="360" w:lineRule="auto"/>
        <w:ind w:firstLineChars="0" w:firstLine="0"/>
        <w:jc w:val="center"/>
        <w:rPr>
          <w:rFonts w:cs="Times New Roman"/>
          <w:sz w:val="36"/>
          <w:szCs w:val="36"/>
        </w:rPr>
      </w:pPr>
      <w:r w:rsidRPr="00B97DEA">
        <w:rPr>
          <w:rFonts w:cs="Times New Roman"/>
          <w:sz w:val="36"/>
          <w:szCs w:val="36"/>
        </w:rPr>
        <w:t>A Dissertation for the Degree of D. M</w:t>
      </w:r>
      <w:r w:rsidRPr="00B97DEA">
        <w:rPr>
          <w:rFonts w:cs="Times New Roman" w:hint="eastAsia"/>
          <w:sz w:val="36"/>
          <w:szCs w:val="36"/>
        </w:rPr>
        <w:t>anagement</w:t>
      </w:r>
    </w:p>
    <w:p w14:paraId="1896F508" w14:textId="77777777" w:rsidR="00BE4710" w:rsidRPr="00B97DEA" w:rsidRDefault="00BE4710" w:rsidP="00BE4710">
      <w:pPr>
        <w:autoSpaceDE w:val="0"/>
        <w:autoSpaceDN w:val="0"/>
        <w:adjustRightInd w:val="0"/>
        <w:spacing w:line="360" w:lineRule="auto"/>
        <w:ind w:firstLineChars="0" w:firstLine="0"/>
        <w:jc w:val="center"/>
        <w:rPr>
          <w:rFonts w:cs="Times New Roman"/>
          <w:sz w:val="44"/>
          <w:szCs w:val="24"/>
        </w:rPr>
      </w:pPr>
    </w:p>
    <w:p w14:paraId="7242E069" w14:textId="77777777" w:rsidR="00BE4710" w:rsidRPr="00B97DEA" w:rsidRDefault="00BE4710" w:rsidP="00BE4710">
      <w:pPr>
        <w:autoSpaceDE w:val="0"/>
        <w:autoSpaceDN w:val="0"/>
        <w:adjustRightInd w:val="0"/>
        <w:spacing w:line="360" w:lineRule="auto"/>
        <w:ind w:firstLineChars="0" w:firstLine="0"/>
        <w:jc w:val="center"/>
        <w:rPr>
          <w:rFonts w:cs="Times New Roman"/>
          <w:sz w:val="44"/>
          <w:szCs w:val="24"/>
        </w:rPr>
      </w:pPr>
    </w:p>
    <w:p w14:paraId="0AA8184E" w14:textId="77777777" w:rsidR="00BE4710" w:rsidRPr="00B97DEA" w:rsidRDefault="00BE4710" w:rsidP="00BE4710">
      <w:pPr>
        <w:autoSpaceDE w:val="0"/>
        <w:autoSpaceDN w:val="0"/>
        <w:adjustRightInd w:val="0"/>
        <w:spacing w:line="360" w:lineRule="auto"/>
        <w:ind w:firstLineChars="0" w:firstLine="0"/>
        <w:rPr>
          <w:rFonts w:cs="Times New Roman"/>
          <w:sz w:val="21"/>
          <w:szCs w:val="24"/>
        </w:rPr>
      </w:pPr>
    </w:p>
    <w:p w14:paraId="6DB91B0F" w14:textId="7B1CCF5B" w:rsidR="00BE4710" w:rsidRPr="00B97DEA" w:rsidRDefault="005F5F9D" w:rsidP="00BE4710">
      <w:pPr>
        <w:autoSpaceDE w:val="0"/>
        <w:autoSpaceDN w:val="0"/>
        <w:adjustRightInd w:val="0"/>
        <w:spacing w:line="360" w:lineRule="auto"/>
        <w:ind w:firstLineChars="0" w:firstLine="0"/>
        <w:jc w:val="center"/>
        <w:rPr>
          <w:rFonts w:cs="Times New Roman"/>
          <w:b/>
          <w:bCs/>
          <w:sz w:val="44"/>
          <w:szCs w:val="44"/>
        </w:rPr>
      </w:pPr>
      <w:r w:rsidRPr="005F5F9D">
        <w:rPr>
          <w:rFonts w:cs="Times New Roman"/>
          <w:b/>
          <w:bCs/>
          <w:sz w:val="44"/>
          <w:szCs w:val="44"/>
        </w:rPr>
        <w:t>Research on Gold Price and Demand Forecasting Based on Deep Learning and Multi-source Data Fusion</w:t>
      </w:r>
    </w:p>
    <w:p w14:paraId="71500D86" w14:textId="77777777" w:rsidR="00BE4710" w:rsidRPr="00B97DEA" w:rsidRDefault="00BE4710" w:rsidP="00BE4710">
      <w:pPr>
        <w:autoSpaceDE w:val="0"/>
        <w:autoSpaceDN w:val="0"/>
        <w:adjustRightInd w:val="0"/>
        <w:spacing w:line="360" w:lineRule="auto"/>
        <w:ind w:firstLineChars="0" w:firstLine="0"/>
        <w:jc w:val="center"/>
        <w:rPr>
          <w:rFonts w:cs="Times New Roman"/>
          <w:sz w:val="44"/>
          <w:szCs w:val="44"/>
        </w:rPr>
      </w:pPr>
    </w:p>
    <w:p w14:paraId="23FA24B6" w14:textId="77777777" w:rsidR="00BE4710" w:rsidRPr="00B97DEA" w:rsidRDefault="00BE4710" w:rsidP="00BE4710">
      <w:pPr>
        <w:autoSpaceDE w:val="0"/>
        <w:autoSpaceDN w:val="0"/>
        <w:adjustRightInd w:val="0"/>
        <w:spacing w:line="360" w:lineRule="auto"/>
        <w:ind w:firstLineChars="0" w:firstLine="0"/>
        <w:rPr>
          <w:rFonts w:cs="Times New Roman"/>
          <w:sz w:val="21"/>
          <w:szCs w:val="24"/>
        </w:rPr>
      </w:pPr>
    </w:p>
    <w:p w14:paraId="4E5F29B1" w14:textId="77777777" w:rsidR="00BE4710" w:rsidRPr="00B97DEA" w:rsidRDefault="00BE4710" w:rsidP="00BE4710">
      <w:pPr>
        <w:autoSpaceDE w:val="0"/>
        <w:autoSpaceDN w:val="0"/>
        <w:adjustRightInd w:val="0"/>
        <w:spacing w:line="360" w:lineRule="auto"/>
        <w:ind w:firstLineChars="0" w:firstLine="0"/>
        <w:rPr>
          <w:rFonts w:cs="Times New Roman"/>
          <w:sz w:val="21"/>
          <w:szCs w:val="24"/>
        </w:rPr>
      </w:pPr>
    </w:p>
    <w:p w14:paraId="33CF4165" w14:textId="77777777" w:rsidR="00BE4710" w:rsidRPr="00B97DEA" w:rsidRDefault="00BE4710" w:rsidP="00BE4710">
      <w:pPr>
        <w:autoSpaceDE w:val="0"/>
        <w:autoSpaceDN w:val="0"/>
        <w:adjustRightInd w:val="0"/>
        <w:spacing w:line="360" w:lineRule="auto"/>
        <w:ind w:firstLineChars="0" w:firstLine="0"/>
        <w:rPr>
          <w:rFonts w:cs="Times New Roman"/>
          <w:sz w:val="21"/>
          <w:szCs w:val="24"/>
        </w:rPr>
      </w:pPr>
    </w:p>
    <w:tbl>
      <w:tblPr>
        <w:tblpPr w:leftFromText="180" w:rightFromText="180" w:vertAnchor="text" w:horzAnchor="page" w:tblpX="1497" w:tblpY="240"/>
        <w:tblW w:w="0" w:type="auto"/>
        <w:tblLayout w:type="fixed"/>
        <w:tblLook w:val="04A0" w:firstRow="1" w:lastRow="0" w:firstColumn="1" w:lastColumn="0" w:noHBand="0" w:noVBand="1"/>
      </w:tblPr>
      <w:tblGrid>
        <w:gridCol w:w="4068"/>
        <w:gridCol w:w="5040"/>
      </w:tblGrid>
      <w:tr w:rsidR="00BE4710" w:rsidRPr="00B97DEA" w14:paraId="4F020B2A" w14:textId="77777777" w:rsidTr="00AC3A2B">
        <w:tc>
          <w:tcPr>
            <w:tcW w:w="4068" w:type="dxa"/>
          </w:tcPr>
          <w:p w14:paraId="310C8E38" w14:textId="77777777" w:rsidR="00BE4710" w:rsidRPr="00B97DEA" w:rsidRDefault="00BE4710" w:rsidP="00AC3A2B">
            <w:pPr>
              <w:spacing w:line="360" w:lineRule="auto"/>
              <w:ind w:firstLineChars="0" w:firstLine="0"/>
              <w:jc w:val="right"/>
              <w:rPr>
                <w:rFonts w:cs="Times New Roman"/>
                <w:b/>
                <w:sz w:val="21"/>
                <w:szCs w:val="24"/>
              </w:rPr>
            </w:pPr>
            <w:r w:rsidRPr="00B97DEA">
              <w:rPr>
                <w:rFonts w:cs="Times New Roman"/>
                <w:b/>
                <w:szCs w:val="24"/>
              </w:rPr>
              <w:t>Candidate</w:t>
            </w:r>
            <w:r w:rsidRPr="00B97DEA">
              <w:rPr>
                <w:rFonts w:cs="Times New Roman"/>
                <w:b/>
                <w:szCs w:val="24"/>
              </w:rPr>
              <w:t>：</w:t>
            </w:r>
          </w:p>
        </w:tc>
        <w:tc>
          <w:tcPr>
            <w:tcW w:w="5040" w:type="dxa"/>
          </w:tcPr>
          <w:p w14:paraId="49B8BB9B" w14:textId="66FA3BF5" w:rsidR="00BE4710" w:rsidRPr="00B97DEA" w:rsidRDefault="005F5F9D" w:rsidP="00AC3A2B">
            <w:pPr>
              <w:spacing w:line="360" w:lineRule="auto"/>
              <w:ind w:firstLineChars="0" w:firstLine="0"/>
              <w:rPr>
                <w:rFonts w:cs="Times New Roman" w:hint="eastAsia"/>
                <w:szCs w:val="24"/>
              </w:rPr>
            </w:pPr>
            <w:r>
              <w:rPr>
                <w:rFonts w:cs="Times New Roman" w:hint="eastAsia"/>
                <w:szCs w:val="24"/>
              </w:rPr>
              <w:t>Zhang San</w:t>
            </w:r>
          </w:p>
        </w:tc>
      </w:tr>
      <w:tr w:rsidR="00BE4710" w:rsidRPr="00B97DEA" w14:paraId="34E4810A" w14:textId="77777777" w:rsidTr="00AC3A2B">
        <w:tc>
          <w:tcPr>
            <w:tcW w:w="4068" w:type="dxa"/>
          </w:tcPr>
          <w:p w14:paraId="1C732CA4" w14:textId="77777777" w:rsidR="00BE4710" w:rsidRPr="00B97DEA" w:rsidRDefault="00BE4710" w:rsidP="00AC3A2B">
            <w:pPr>
              <w:spacing w:line="360" w:lineRule="auto"/>
              <w:ind w:firstLineChars="0" w:firstLine="0"/>
              <w:jc w:val="right"/>
              <w:rPr>
                <w:rFonts w:cs="Times New Roman"/>
                <w:b/>
                <w:sz w:val="21"/>
                <w:szCs w:val="24"/>
              </w:rPr>
            </w:pPr>
            <w:r w:rsidRPr="00B97DEA">
              <w:rPr>
                <w:rFonts w:cs="Times New Roman"/>
                <w:b/>
                <w:szCs w:val="24"/>
              </w:rPr>
              <w:t>Supervisor</w:t>
            </w:r>
            <w:r w:rsidRPr="00B97DEA">
              <w:rPr>
                <w:rFonts w:cs="Times New Roman"/>
                <w:b/>
                <w:szCs w:val="24"/>
              </w:rPr>
              <w:t>：</w:t>
            </w:r>
          </w:p>
        </w:tc>
        <w:tc>
          <w:tcPr>
            <w:tcW w:w="5040" w:type="dxa"/>
          </w:tcPr>
          <w:p w14:paraId="09845604" w14:textId="7A4D7939" w:rsidR="00BE4710" w:rsidRPr="00B97DEA" w:rsidRDefault="00BE4710" w:rsidP="00AC3A2B">
            <w:pPr>
              <w:spacing w:line="360" w:lineRule="auto"/>
              <w:ind w:firstLineChars="0" w:firstLine="0"/>
              <w:rPr>
                <w:rFonts w:cs="Times New Roman" w:hint="eastAsia"/>
                <w:sz w:val="21"/>
                <w:szCs w:val="24"/>
              </w:rPr>
            </w:pPr>
            <w:r w:rsidRPr="00B97DEA">
              <w:rPr>
                <w:rFonts w:cs="Times New Roman" w:hint="eastAsia"/>
                <w:szCs w:val="24"/>
              </w:rPr>
              <w:t xml:space="preserve">Prof. </w:t>
            </w:r>
            <w:r w:rsidR="005F5F9D">
              <w:rPr>
                <w:rFonts w:cs="Times New Roman" w:hint="eastAsia"/>
                <w:szCs w:val="24"/>
              </w:rPr>
              <w:t>Wang Wu</w:t>
            </w:r>
          </w:p>
        </w:tc>
      </w:tr>
      <w:tr w:rsidR="00BE4710" w:rsidRPr="00B97DEA" w14:paraId="61FE877B" w14:textId="77777777" w:rsidTr="00AC3A2B">
        <w:tc>
          <w:tcPr>
            <w:tcW w:w="4068" w:type="dxa"/>
          </w:tcPr>
          <w:p w14:paraId="3D372F34" w14:textId="77777777" w:rsidR="00BE4710" w:rsidRPr="00B97DEA" w:rsidRDefault="00BE4710" w:rsidP="00AC3A2B">
            <w:pPr>
              <w:spacing w:line="360" w:lineRule="auto"/>
              <w:ind w:firstLineChars="0" w:firstLine="0"/>
              <w:jc w:val="right"/>
              <w:rPr>
                <w:rFonts w:cs="Times New Roman"/>
                <w:b/>
                <w:sz w:val="21"/>
                <w:szCs w:val="24"/>
              </w:rPr>
            </w:pPr>
            <w:r w:rsidRPr="00B97DEA">
              <w:rPr>
                <w:rFonts w:cs="Times New Roman"/>
                <w:b/>
                <w:szCs w:val="24"/>
              </w:rPr>
              <w:t>Academic Degree Applied for</w:t>
            </w:r>
            <w:r w:rsidRPr="00B97DEA">
              <w:rPr>
                <w:rFonts w:cs="Times New Roman"/>
                <w:b/>
                <w:szCs w:val="24"/>
              </w:rPr>
              <w:t>：</w:t>
            </w:r>
          </w:p>
        </w:tc>
        <w:tc>
          <w:tcPr>
            <w:tcW w:w="5040" w:type="dxa"/>
          </w:tcPr>
          <w:p w14:paraId="091ABE2D" w14:textId="77777777" w:rsidR="00BE4710" w:rsidRPr="00B97DEA" w:rsidRDefault="00BE4710" w:rsidP="00AC3A2B">
            <w:pPr>
              <w:spacing w:line="360" w:lineRule="auto"/>
              <w:ind w:firstLineChars="0" w:firstLine="0"/>
              <w:rPr>
                <w:rFonts w:cs="Times New Roman"/>
                <w:szCs w:val="24"/>
              </w:rPr>
            </w:pPr>
            <w:r w:rsidRPr="00B97DEA">
              <w:rPr>
                <w:rFonts w:cs="Times New Roman"/>
                <w:szCs w:val="24"/>
              </w:rPr>
              <w:t>Doctor of Management</w:t>
            </w:r>
          </w:p>
        </w:tc>
      </w:tr>
      <w:tr w:rsidR="00BE4710" w:rsidRPr="00B97DEA" w14:paraId="65F8E53F" w14:textId="77777777" w:rsidTr="00AC3A2B">
        <w:trPr>
          <w:trHeight w:val="465"/>
        </w:trPr>
        <w:tc>
          <w:tcPr>
            <w:tcW w:w="4068" w:type="dxa"/>
          </w:tcPr>
          <w:p w14:paraId="7CA0704B" w14:textId="77777777" w:rsidR="00BE4710" w:rsidRPr="00B97DEA" w:rsidRDefault="00BE4710" w:rsidP="00AC3A2B">
            <w:pPr>
              <w:spacing w:line="360" w:lineRule="auto"/>
              <w:ind w:firstLineChars="0" w:firstLine="0"/>
              <w:jc w:val="right"/>
              <w:rPr>
                <w:rFonts w:cs="Times New Roman"/>
                <w:szCs w:val="24"/>
              </w:rPr>
            </w:pPr>
            <w:r w:rsidRPr="00B97DEA">
              <w:rPr>
                <w:rFonts w:cs="Times New Roman"/>
                <w:b/>
                <w:szCs w:val="24"/>
              </w:rPr>
              <w:t>Specialty</w:t>
            </w:r>
            <w:r w:rsidRPr="00B97DEA">
              <w:rPr>
                <w:rFonts w:cs="Times New Roman"/>
                <w:b/>
                <w:szCs w:val="24"/>
              </w:rPr>
              <w:t>：</w:t>
            </w:r>
          </w:p>
        </w:tc>
        <w:tc>
          <w:tcPr>
            <w:tcW w:w="5040" w:type="dxa"/>
          </w:tcPr>
          <w:p w14:paraId="3200DBB1" w14:textId="77777777" w:rsidR="00BE4710" w:rsidRPr="00B97DEA" w:rsidRDefault="00BE4710" w:rsidP="00AC3A2B">
            <w:pPr>
              <w:spacing w:line="360" w:lineRule="auto"/>
              <w:ind w:firstLineChars="0" w:firstLine="0"/>
              <w:rPr>
                <w:rFonts w:cs="Times New Roman"/>
                <w:szCs w:val="24"/>
              </w:rPr>
            </w:pPr>
            <w:r w:rsidRPr="00B97DEA">
              <w:rPr>
                <w:rFonts w:cs="Times New Roman"/>
                <w:szCs w:val="24"/>
              </w:rPr>
              <w:t>Management Science and Engineering</w:t>
            </w:r>
          </w:p>
        </w:tc>
      </w:tr>
      <w:tr w:rsidR="00BE4710" w:rsidRPr="00B97DEA" w14:paraId="6630AC89" w14:textId="77777777" w:rsidTr="00AC3A2B">
        <w:tc>
          <w:tcPr>
            <w:tcW w:w="4068" w:type="dxa"/>
          </w:tcPr>
          <w:p w14:paraId="187F9AD3" w14:textId="77777777" w:rsidR="00BE4710" w:rsidRPr="00B97DEA" w:rsidRDefault="00BE4710" w:rsidP="00AC3A2B">
            <w:pPr>
              <w:spacing w:before="20" w:line="360" w:lineRule="auto"/>
              <w:ind w:firstLineChars="0" w:firstLine="0"/>
              <w:jc w:val="right"/>
              <w:rPr>
                <w:rFonts w:cs="Times New Roman"/>
                <w:b/>
                <w:sz w:val="21"/>
                <w:szCs w:val="24"/>
              </w:rPr>
            </w:pPr>
            <w:r w:rsidRPr="00B97DEA">
              <w:rPr>
                <w:rFonts w:cs="Times New Roman"/>
                <w:b/>
                <w:szCs w:val="24"/>
              </w:rPr>
              <w:t>Date of Submission</w:t>
            </w:r>
            <w:r w:rsidRPr="00B97DEA">
              <w:rPr>
                <w:rFonts w:cs="Times New Roman"/>
                <w:b/>
                <w:szCs w:val="24"/>
              </w:rPr>
              <w:t>：</w:t>
            </w:r>
          </w:p>
        </w:tc>
        <w:tc>
          <w:tcPr>
            <w:tcW w:w="5040" w:type="dxa"/>
          </w:tcPr>
          <w:p w14:paraId="72634A92" w14:textId="6DB1DAF9" w:rsidR="00BE4710" w:rsidRPr="00B97DEA" w:rsidRDefault="00BE4710" w:rsidP="00AC3A2B">
            <w:pPr>
              <w:spacing w:before="20" w:line="360" w:lineRule="auto"/>
              <w:ind w:firstLineChars="0" w:firstLine="0"/>
              <w:rPr>
                <w:rFonts w:cs="Times New Roman"/>
                <w:szCs w:val="24"/>
              </w:rPr>
            </w:pPr>
            <w:r w:rsidRPr="00B97DEA">
              <w:rPr>
                <w:rFonts w:cs="Times New Roman"/>
                <w:szCs w:val="24"/>
              </w:rPr>
              <w:t>April, 202</w:t>
            </w:r>
            <w:r w:rsidR="00A920BD">
              <w:rPr>
                <w:rFonts w:cs="Times New Roman" w:hint="eastAsia"/>
                <w:szCs w:val="24"/>
              </w:rPr>
              <w:t>6</w:t>
            </w:r>
          </w:p>
        </w:tc>
      </w:tr>
      <w:tr w:rsidR="00BE4710" w:rsidRPr="00B97DEA" w14:paraId="5A708E85" w14:textId="77777777" w:rsidTr="00AC3A2B">
        <w:tc>
          <w:tcPr>
            <w:tcW w:w="4068" w:type="dxa"/>
          </w:tcPr>
          <w:p w14:paraId="7457FA61" w14:textId="77777777" w:rsidR="00BE4710" w:rsidRPr="00B97DEA" w:rsidRDefault="00BE4710" w:rsidP="00AC3A2B">
            <w:pPr>
              <w:spacing w:line="360" w:lineRule="auto"/>
              <w:ind w:firstLineChars="0" w:firstLine="0"/>
              <w:jc w:val="right"/>
              <w:rPr>
                <w:rFonts w:cs="Times New Roman"/>
                <w:b/>
                <w:sz w:val="21"/>
                <w:szCs w:val="24"/>
              </w:rPr>
            </w:pPr>
            <w:r w:rsidRPr="00B97DEA">
              <w:rPr>
                <w:rFonts w:cs="Times New Roman"/>
                <w:b/>
                <w:szCs w:val="24"/>
              </w:rPr>
              <w:t>Date of Oral Examination</w:t>
            </w:r>
            <w:r w:rsidRPr="00B97DEA">
              <w:rPr>
                <w:rFonts w:cs="Times New Roman"/>
                <w:b/>
                <w:szCs w:val="24"/>
              </w:rPr>
              <w:t>：</w:t>
            </w:r>
          </w:p>
        </w:tc>
        <w:tc>
          <w:tcPr>
            <w:tcW w:w="5040" w:type="dxa"/>
          </w:tcPr>
          <w:p w14:paraId="6E2D49AE" w14:textId="06F21598" w:rsidR="00BE4710" w:rsidRPr="00B97DEA" w:rsidRDefault="00BE4710" w:rsidP="00AC3A2B">
            <w:pPr>
              <w:spacing w:before="20" w:line="360" w:lineRule="auto"/>
              <w:ind w:firstLineChars="0" w:firstLine="0"/>
              <w:rPr>
                <w:rFonts w:cs="Times New Roman"/>
                <w:sz w:val="21"/>
                <w:szCs w:val="24"/>
              </w:rPr>
            </w:pPr>
            <w:r w:rsidRPr="00B97DEA">
              <w:rPr>
                <w:rFonts w:cs="Times New Roman"/>
                <w:szCs w:val="24"/>
              </w:rPr>
              <w:t>May</w:t>
            </w:r>
            <w:r w:rsidRPr="00B97DEA">
              <w:rPr>
                <w:rFonts w:cs="Times New Roman" w:hint="eastAsia"/>
                <w:szCs w:val="24"/>
              </w:rPr>
              <w:t>, 20</w:t>
            </w:r>
            <w:r w:rsidRPr="00B97DEA">
              <w:rPr>
                <w:rFonts w:cs="Times New Roman"/>
                <w:szCs w:val="24"/>
              </w:rPr>
              <w:t>2</w:t>
            </w:r>
            <w:r w:rsidR="00A920BD">
              <w:rPr>
                <w:rFonts w:cs="Times New Roman" w:hint="eastAsia"/>
                <w:szCs w:val="24"/>
              </w:rPr>
              <w:t>6</w:t>
            </w:r>
          </w:p>
        </w:tc>
      </w:tr>
      <w:tr w:rsidR="00BE4710" w:rsidRPr="00B97DEA" w14:paraId="63BE14CB" w14:textId="77777777" w:rsidTr="00AC3A2B">
        <w:tc>
          <w:tcPr>
            <w:tcW w:w="4068" w:type="dxa"/>
          </w:tcPr>
          <w:p w14:paraId="2B187D54" w14:textId="77777777" w:rsidR="00BE4710" w:rsidRPr="00B97DEA" w:rsidRDefault="00BE4710" w:rsidP="00AC3A2B">
            <w:pPr>
              <w:spacing w:line="360" w:lineRule="auto"/>
              <w:ind w:firstLineChars="0" w:firstLine="0"/>
              <w:jc w:val="right"/>
              <w:rPr>
                <w:rFonts w:cs="Times New Roman"/>
                <w:b/>
                <w:sz w:val="21"/>
                <w:szCs w:val="24"/>
              </w:rPr>
            </w:pPr>
            <w:r w:rsidRPr="00B97DEA">
              <w:rPr>
                <w:rFonts w:cs="Times New Roman"/>
                <w:b/>
                <w:szCs w:val="24"/>
              </w:rPr>
              <w:t>University</w:t>
            </w:r>
            <w:r w:rsidRPr="00B97DEA">
              <w:rPr>
                <w:rFonts w:cs="Times New Roman"/>
                <w:b/>
                <w:szCs w:val="24"/>
              </w:rPr>
              <w:t>：</w:t>
            </w:r>
          </w:p>
        </w:tc>
        <w:tc>
          <w:tcPr>
            <w:tcW w:w="5040" w:type="dxa"/>
          </w:tcPr>
          <w:p w14:paraId="658CC067" w14:textId="77777777" w:rsidR="00BE4710" w:rsidRPr="00B97DEA" w:rsidRDefault="00BE4710" w:rsidP="00AC3A2B">
            <w:pPr>
              <w:spacing w:line="360" w:lineRule="auto"/>
              <w:ind w:firstLineChars="0" w:firstLine="0"/>
              <w:rPr>
                <w:rFonts w:cs="Times New Roman"/>
                <w:szCs w:val="24"/>
              </w:rPr>
            </w:pPr>
            <w:r w:rsidRPr="00B97DEA">
              <w:rPr>
                <w:rFonts w:cs="Times New Roman" w:hint="eastAsia"/>
                <w:szCs w:val="24"/>
              </w:rPr>
              <w:t>Harbin Engineering University</w:t>
            </w:r>
          </w:p>
        </w:tc>
      </w:tr>
    </w:tbl>
    <w:p w14:paraId="0E30A6BC" w14:textId="77777777" w:rsidR="00BE4710" w:rsidRDefault="00BE4710" w:rsidP="00BE4710">
      <w:pPr>
        <w:ind w:firstLineChars="0" w:firstLine="0"/>
      </w:pPr>
    </w:p>
    <w:p w14:paraId="4BE390CD" w14:textId="77777777" w:rsidR="00894583" w:rsidRDefault="00894583">
      <w:pPr>
        <w:widowControl/>
        <w:spacing w:line="240" w:lineRule="auto"/>
        <w:ind w:firstLineChars="0" w:firstLine="0"/>
        <w:jc w:val="left"/>
      </w:pPr>
    </w:p>
    <w:p w14:paraId="7B793EDA" w14:textId="00B21BDD" w:rsidR="00894583" w:rsidRDefault="00894583">
      <w:pPr>
        <w:widowControl/>
        <w:spacing w:line="240" w:lineRule="auto"/>
        <w:ind w:firstLineChars="0" w:firstLine="0"/>
        <w:jc w:val="left"/>
      </w:pPr>
      <w:r>
        <w:lastRenderedPageBreak/>
        <w:br w:type="page"/>
      </w:r>
    </w:p>
    <w:p w14:paraId="4742D948" w14:textId="77777777" w:rsidR="00EE427A" w:rsidRPr="00EE427A" w:rsidRDefault="00EE427A" w:rsidP="00EE427A">
      <w:pPr>
        <w:tabs>
          <w:tab w:val="left" w:pos="2745"/>
          <w:tab w:val="center" w:pos="4535"/>
        </w:tabs>
        <w:spacing w:line="240" w:lineRule="auto"/>
        <w:ind w:firstLineChars="0" w:firstLine="0"/>
        <w:jc w:val="center"/>
        <w:rPr>
          <w:rFonts w:ascii="Calibri" w:eastAsia="黑体" w:hAnsi="Calibri" w:cs="Times New Roman"/>
          <w:snapToGrid w:val="0"/>
          <w:kern w:val="0"/>
          <w:sz w:val="36"/>
          <w:szCs w:val="36"/>
        </w:rPr>
      </w:pPr>
      <w:r w:rsidRPr="00EE427A">
        <w:rPr>
          <w:rFonts w:ascii="Calibri" w:eastAsia="黑体" w:hAnsi="Calibri" w:cs="Times New Roman" w:hint="eastAsia"/>
          <w:snapToGrid w:val="0"/>
          <w:kern w:val="0"/>
          <w:sz w:val="36"/>
          <w:szCs w:val="36"/>
        </w:rPr>
        <w:lastRenderedPageBreak/>
        <w:t>哈尔滨工程大学</w:t>
      </w:r>
    </w:p>
    <w:p w14:paraId="6A9675D9" w14:textId="77777777" w:rsidR="00EE427A" w:rsidRPr="00EE427A" w:rsidRDefault="00EE427A" w:rsidP="00EE427A">
      <w:pPr>
        <w:widowControl/>
        <w:tabs>
          <w:tab w:val="left" w:pos="207"/>
        </w:tabs>
        <w:autoSpaceDE w:val="0"/>
        <w:autoSpaceDN w:val="0"/>
        <w:spacing w:line="240" w:lineRule="auto"/>
        <w:ind w:firstLineChars="0" w:firstLine="0"/>
        <w:jc w:val="center"/>
        <w:rPr>
          <w:rFonts w:ascii="Calibri" w:eastAsia="黑体" w:hAnsi="Calibri" w:cs="Times New Roman"/>
          <w:snapToGrid w:val="0"/>
          <w:kern w:val="0"/>
          <w:sz w:val="52"/>
        </w:rPr>
      </w:pPr>
      <w:r w:rsidRPr="00EE427A">
        <w:rPr>
          <w:rFonts w:ascii="Calibri" w:eastAsia="黑体" w:hAnsi="Calibri" w:cs="Times New Roman" w:hint="eastAsia"/>
          <w:snapToGrid w:val="0"/>
          <w:kern w:val="0"/>
          <w:sz w:val="36"/>
          <w:szCs w:val="36"/>
        </w:rPr>
        <w:t>学位论文原创性声明</w:t>
      </w:r>
    </w:p>
    <w:p w14:paraId="2933E5BE" w14:textId="77777777" w:rsidR="00EE427A" w:rsidRPr="00EE427A" w:rsidRDefault="00EE427A" w:rsidP="00EE427A">
      <w:pPr>
        <w:widowControl/>
        <w:tabs>
          <w:tab w:val="left" w:pos="6300"/>
        </w:tabs>
        <w:autoSpaceDE w:val="0"/>
        <w:autoSpaceDN w:val="0"/>
        <w:spacing w:line="480" w:lineRule="exact"/>
        <w:ind w:firstLine="440"/>
        <w:rPr>
          <w:rFonts w:ascii="宋体" w:hAnsi="宋体" w:cs="Times New Roman" w:hint="eastAsia"/>
          <w:kern w:val="0"/>
          <w:sz w:val="21"/>
          <w:szCs w:val="16"/>
        </w:rPr>
      </w:pPr>
      <w:r w:rsidRPr="00EE427A">
        <w:rPr>
          <w:rFonts w:cs="Times New Roman" w:hint="eastAsia"/>
          <w:sz w:val="22"/>
        </w:rPr>
        <w:t>本人郑重声明：本论文的所有工作，是在导师的指导下，由作者本人独立完成的。有关观点、方法、数据和文献的引用已在文中指出，并与参考文献相对应。本论文在撰写过程中，所有由人工智能技术辅助生成的内容，作者均已明确标注，并对其真实性、准确性及合规性承担最终责任。论文中所有研究设计、数据分析、核心观点、结论及创新性研究成果均为作者独立思考完成，不存在将人工智能技术或工具标注为作者或完成人的情况。除文中已注明引用的内容外，本论文不包含任何其他个人或集体已经公开发表的作品成果。对本文的研究做出重要贡献的个人和集体，均已在文中以明确方式标明。本人完全意识到本声明的法律结果由本人承担。</w:t>
      </w:r>
      <w:r w:rsidRPr="00EE427A">
        <w:rPr>
          <w:rFonts w:cs="Times New Roman" w:hint="eastAsia"/>
          <w:sz w:val="22"/>
        </w:rPr>
        <w:t xml:space="preserve"> </w:t>
      </w:r>
      <w:r w:rsidRPr="00EE427A">
        <w:rPr>
          <w:rFonts w:ascii="宋体" w:hAnsi="宋体" w:cs="Times New Roman" w:hint="eastAsia"/>
          <w:kern w:val="0"/>
          <w:sz w:val="22"/>
        </w:rPr>
        <w:t xml:space="preserve"> </w:t>
      </w:r>
      <w:r w:rsidRPr="00EE427A">
        <w:rPr>
          <w:rFonts w:ascii="宋体" w:hAnsi="宋体" w:cs="Times New Roman" w:hint="eastAsia"/>
          <w:kern w:val="0"/>
          <w:sz w:val="21"/>
          <w:szCs w:val="16"/>
        </w:rPr>
        <w:t xml:space="preserve">      </w:t>
      </w:r>
    </w:p>
    <w:p w14:paraId="470170AE" w14:textId="77777777" w:rsidR="00EE427A" w:rsidRPr="00EE427A" w:rsidRDefault="00EE427A" w:rsidP="00EE427A">
      <w:pPr>
        <w:widowControl/>
        <w:tabs>
          <w:tab w:val="left" w:pos="6300"/>
        </w:tabs>
        <w:autoSpaceDE w:val="0"/>
        <w:autoSpaceDN w:val="0"/>
        <w:spacing w:line="480" w:lineRule="exact"/>
        <w:ind w:firstLine="420"/>
        <w:rPr>
          <w:rFonts w:ascii="宋体" w:hAnsi="宋体" w:cs="Times New Roman" w:hint="eastAsia"/>
          <w:kern w:val="0"/>
          <w:sz w:val="21"/>
        </w:rPr>
      </w:pPr>
      <w:r w:rsidRPr="00EE427A">
        <w:rPr>
          <w:rFonts w:ascii="宋体" w:hAnsi="宋体" w:cs="Times New Roman" w:hint="eastAsia"/>
          <w:kern w:val="0"/>
          <w:sz w:val="21"/>
          <w:szCs w:val="16"/>
        </w:rPr>
        <w:t xml:space="preserve">                      </w:t>
      </w:r>
      <w:r w:rsidRPr="00EE427A">
        <w:rPr>
          <w:rFonts w:ascii="宋体" w:hAnsi="宋体" w:cs="Times New Roman" w:hint="eastAsia"/>
          <w:kern w:val="0"/>
          <w:sz w:val="21"/>
        </w:rPr>
        <w:t xml:space="preserve">  </w:t>
      </w:r>
      <w:r w:rsidRPr="00EE427A">
        <w:rPr>
          <w:rFonts w:ascii="宋体" w:hAnsi="宋体" w:cs="Times New Roman"/>
          <w:kern w:val="0"/>
          <w:sz w:val="21"/>
        </w:rPr>
        <w:t xml:space="preserve">          </w:t>
      </w:r>
      <w:r w:rsidRPr="00EE427A">
        <w:rPr>
          <w:rFonts w:ascii="宋体" w:hAnsi="宋体" w:cs="Times New Roman" w:hint="eastAsia"/>
          <w:kern w:val="0"/>
          <w:sz w:val="21"/>
        </w:rPr>
        <w:t xml:space="preserve">          </w:t>
      </w:r>
    </w:p>
    <w:p w14:paraId="1D4CA811" w14:textId="77777777" w:rsidR="00EE427A" w:rsidRPr="00EE427A" w:rsidRDefault="00EE427A" w:rsidP="00EE427A">
      <w:pPr>
        <w:widowControl/>
        <w:tabs>
          <w:tab w:val="left" w:pos="6300"/>
        </w:tabs>
        <w:autoSpaceDE w:val="0"/>
        <w:autoSpaceDN w:val="0"/>
        <w:spacing w:beforeLines="50" w:before="163" w:after="120" w:line="360" w:lineRule="auto"/>
        <w:ind w:firstLineChars="2700" w:firstLine="5940"/>
        <w:rPr>
          <w:rFonts w:ascii="宋体" w:hAnsi="宋体" w:cs="Times New Roman" w:hint="eastAsia"/>
          <w:kern w:val="0"/>
          <w:sz w:val="22"/>
        </w:rPr>
      </w:pPr>
      <w:r w:rsidRPr="00EE427A">
        <w:rPr>
          <w:rFonts w:ascii="宋体" w:hAnsi="宋体" w:cs="Times New Roman" w:hint="eastAsia"/>
          <w:kern w:val="0"/>
          <w:sz w:val="22"/>
        </w:rPr>
        <w:t xml:space="preserve">作者(签字)：          </w:t>
      </w:r>
    </w:p>
    <w:p w14:paraId="20D85A63" w14:textId="77777777" w:rsidR="00EE427A" w:rsidRPr="00EE427A" w:rsidRDefault="00EE427A" w:rsidP="00EE427A">
      <w:pPr>
        <w:widowControl/>
        <w:tabs>
          <w:tab w:val="left" w:pos="6300"/>
        </w:tabs>
        <w:autoSpaceDE w:val="0"/>
        <w:autoSpaceDN w:val="0"/>
        <w:spacing w:beforeLines="50" w:before="163" w:after="120" w:line="360" w:lineRule="auto"/>
        <w:ind w:firstLineChars="2700" w:firstLine="5940"/>
        <w:rPr>
          <w:rFonts w:ascii="Calibri" w:eastAsia="黑体" w:hAnsi="Calibri" w:cs="Times New Roman"/>
          <w:snapToGrid w:val="0"/>
          <w:kern w:val="0"/>
          <w:sz w:val="22"/>
        </w:rPr>
      </w:pPr>
      <w:r w:rsidRPr="00EE427A">
        <w:rPr>
          <w:rFonts w:ascii="宋体" w:hAnsi="宋体" w:cs="Times New Roman" w:hint="eastAsia"/>
          <w:kern w:val="0"/>
          <w:sz w:val="22"/>
        </w:rPr>
        <w:t>日期：    年  月  日</w:t>
      </w:r>
    </w:p>
    <w:p w14:paraId="27104303" w14:textId="77777777" w:rsidR="00EE427A" w:rsidRPr="00EE427A" w:rsidRDefault="00EE427A" w:rsidP="00EE427A">
      <w:pPr>
        <w:tabs>
          <w:tab w:val="left" w:pos="2745"/>
          <w:tab w:val="center" w:pos="4535"/>
        </w:tabs>
        <w:spacing w:line="240" w:lineRule="auto"/>
        <w:ind w:firstLineChars="0" w:firstLine="0"/>
        <w:jc w:val="center"/>
        <w:rPr>
          <w:rFonts w:ascii="Calibri" w:eastAsia="黑体" w:hAnsi="Calibri" w:cs="Times New Roman"/>
          <w:snapToGrid w:val="0"/>
          <w:kern w:val="0"/>
          <w:sz w:val="36"/>
          <w:szCs w:val="36"/>
        </w:rPr>
      </w:pPr>
      <w:r w:rsidRPr="00EE427A">
        <w:rPr>
          <w:rFonts w:ascii="Calibri" w:eastAsia="黑体" w:hAnsi="Calibri" w:cs="Times New Roman" w:hint="eastAsia"/>
          <w:snapToGrid w:val="0"/>
          <w:kern w:val="0"/>
          <w:sz w:val="36"/>
          <w:szCs w:val="36"/>
        </w:rPr>
        <w:t>哈尔滨工程大学</w:t>
      </w:r>
    </w:p>
    <w:p w14:paraId="35E782A9" w14:textId="77777777" w:rsidR="00EE427A" w:rsidRPr="00EE427A" w:rsidRDefault="00EE427A" w:rsidP="00EE427A">
      <w:pPr>
        <w:tabs>
          <w:tab w:val="left" w:pos="2745"/>
          <w:tab w:val="center" w:pos="4535"/>
        </w:tabs>
        <w:spacing w:line="240" w:lineRule="auto"/>
        <w:ind w:firstLineChars="0" w:firstLine="0"/>
        <w:jc w:val="center"/>
        <w:rPr>
          <w:rFonts w:ascii="Calibri" w:eastAsia="黑体" w:hAnsi="Calibri" w:cs="Times New Roman"/>
          <w:snapToGrid w:val="0"/>
          <w:kern w:val="0"/>
          <w:sz w:val="36"/>
          <w:szCs w:val="36"/>
        </w:rPr>
      </w:pPr>
      <w:r w:rsidRPr="00EE427A">
        <w:rPr>
          <w:rFonts w:ascii="Calibri" w:eastAsia="黑体" w:hAnsi="Calibri" w:cs="Times New Roman" w:hint="eastAsia"/>
          <w:snapToGrid w:val="0"/>
          <w:kern w:val="0"/>
          <w:sz w:val="36"/>
          <w:szCs w:val="36"/>
        </w:rPr>
        <w:t>学位论文授权使用声明</w:t>
      </w:r>
    </w:p>
    <w:p w14:paraId="0D8C6C8F" w14:textId="77777777" w:rsidR="00EE427A" w:rsidRPr="00EE427A" w:rsidRDefault="00EE427A" w:rsidP="00EE427A">
      <w:pPr>
        <w:widowControl/>
        <w:autoSpaceDE w:val="0"/>
        <w:autoSpaceDN w:val="0"/>
        <w:spacing w:line="480" w:lineRule="exact"/>
        <w:ind w:firstLine="440"/>
        <w:rPr>
          <w:rFonts w:ascii="宋体" w:hAnsi="宋体" w:cs="Times New Roman" w:hint="eastAsia"/>
          <w:kern w:val="0"/>
          <w:sz w:val="22"/>
        </w:rPr>
      </w:pPr>
      <w:r w:rsidRPr="00EE427A">
        <w:rPr>
          <w:rFonts w:cs="Times New Roman" w:hint="eastAsia"/>
          <w:sz w:val="22"/>
        </w:rPr>
        <w:t>本人完全了解学校保护知识产权的有关规定，即研究生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5F2D5149" w14:textId="77777777" w:rsidR="00EE427A" w:rsidRPr="00EE427A" w:rsidRDefault="00EE427A" w:rsidP="00EE427A">
      <w:pPr>
        <w:widowControl/>
        <w:autoSpaceDE w:val="0"/>
        <w:autoSpaceDN w:val="0"/>
        <w:spacing w:line="480" w:lineRule="exact"/>
        <w:ind w:firstLine="440"/>
        <w:rPr>
          <w:rFonts w:ascii="宋体" w:hAnsi="宋体" w:cs="Times New Roman" w:hint="eastAsia"/>
          <w:kern w:val="0"/>
          <w:sz w:val="22"/>
        </w:rPr>
      </w:pPr>
      <w:r w:rsidRPr="00EE427A">
        <w:rPr>
          <w:rFonts w:ascii="宋体" w:hAnsi="宋体" w:cs="Times New Roman" w:hint="eastAsia"/>
          <w:kern w:val="0"/>
          <w:sz w:val="22"/>
        </w:rPr>
        <w:t>本论文(□在授予学位后即可 □在授予学位24个月（含）后 □全部内容在授予学位</w:t>
      </w:r>
      <w:r w:rsidRPr="00EE427A">
        <w:rPr>
          <w:rFonts w:ascii="宋体" w:hAnsi="宋体" w:cs="Times New Roman" w:hint="eastAsia"/>
          <w:kern w:val="0"/>
          <w:sz w:val="22"/>
          <w:u w:val="single"/>
        </w:rPr>
        <w:t xml:space="preserve">   </w:t>
      </w:r>
      <w:r w:rsidRPr="00EE427A">
        <w:rPr>
          <w:rFonts w:ascii="宋体" w:hAnsi="宋体" w:cs="Times New Roman" w:hint="eastAsia"/>
          <w:kern w:val="0"/>
          <w:sz w:val="22"/>
        </w:rPr>
        <w:t>个月后【限填24个月以上，须学校审批】□部分内容在授予学位</w:t>
      </w:r>
      <w:r w:rsidRPr="00EE427A">
        <w:rPr>
          <w:rFonts w:ascii="宋体" w:hAnsi="宋体" w:cs="Times New Roman" w:hint="eastAsia"/>
          <w:kern w:val="0"/>
          <w:sz w:val="22"/>
          <w:u w:val="single"/>
        </w:rPr>
        <w:t xml:space="preserve">   </w:t>
      </w:r>
      <w:r w:rsidRPr="00EE427A">
        <w:rPr>
          <w:rFonts w:ascii="宋体" w:hAnsi="宋体" w:cs="Times New Roman" w:hint="eastAsia"/>
          <w:kern w:val="0"/>
          <w:sz w:val="22"/>
        </w:rPr>
        <w:t>个月后【须学校审批】□解密后)由哈尔滨工程大学送交有关部门进行保存汇编、公布使用等。</w:t>
      </w:r>
    </w:p>
    <w:p w14:paraId="68944538" w14:textId="77777777" w:rsidR="00EE427A" w:rsidRPr="00EE427A" w:rsidRDefault="00EE427A" w:rsidP="00EE427A">
      <w:pPr>
        <w:widowControl/>
        <w:autoSpaceDE w:val="0"/>
        <w:autoSpaceDN w:val="0"/>
        <w:spacing w:line="480" w:lineRule="exact"/>
        <w:ind w:firstLine="420"/>
        <w:rPr>
          <w:rFonts w:ascii="宋体" w:hAnsi="宋体" w:cs="Times New Roman" w:hint="eastAsia"/>
          <w:kern w:val="0"/>
          <w:sz w:val="21"/>
          <w:szCs w:val="24"/>
        </w:rPr>
      </w:pPr>
    </w:p>
    <w:p w14:paraId="1B305E2C" w14:textId="77777777" w:rsidR="00EE427A" w:rsidRPr="00EE427A" w:rsidRDefault="00EE427A" w:rsidP="00EE427A">
      <w:pPr>
        <w:widowControl/>
        <w:tabs>
          <w:tab w:val="left" w:pos="6090"/>
        </w:tabs>
        <w:autoSpaceDE w:val="0"/>
        <w:autoSpaceDN w:val="0"/>
        <w:ind w:firstLineChars="0" w:firstLine="0"/>
        <w:rPr>
          <w:rFonts w:ascii="宋体" w:hAnsi="宋体" w:cs="Times New Roman" w:hint="eastAsia"/>
          <w:kern w:val="0"/>
          <w:sz w:val="21"/>
        </w:rPr>
      </w:pPr>
      <w:r w:rsidRPr="00EE427A">
        <w:rPr>
          <w:rFonts w:ascii="宋体" w:hAnsi="宋体" w:cs="Times New Roman" w:hint="eastAsia"/>
          <w:kern w:val="0"/>
          <w:sz w:val="21"/>
        </w:rPr>
        <w:t>作者(签字)：                                             导师(签字)：</w:t>
      </w:r>
    </w:p>
    <w:p w14:paraId="442B2281" w14:textId="0F29C883" w:rsidR="00894583" w:rsidRDefault="00EE427A" w:rsidP="00A920BD">
      <w:pPr>
        <w:tabs>
          <w:tab w:val="left" w:pos="5670"/>
        </w:tabs>
        <w:ind w:firstLineChars="0" w:firstLine="0"/>
        <w:jc w:val="left"/>
        <w:rPr>
          <w:rFonts w:ascii="宋体" w:hAnsi="宋体" w:cs="Times New Roman" w:hint="eastAsia"/>
          <w:kern w:val="0"/>
          <w:sz w:val="21"/>
        </w:rPr>
      </w:pPr>
      <w:r w:rsidRPr="00EE427A">
        <w:rPr>
          <w:rFonts w:ascii="宋体" w:hAnsi="宋体" w:cs="Times New Roman" w:hint="eastAsia"/>
          <w:kern w:val="0"/>
          <w:sz w:val="21"/>
        </w:rPr>
        <w:t xml:space="preserve">日期：      年  </w:t>
      </w:r>
      <w:r w:rsidRPr="00EE427A">
        <w:rPr>
          <w:rFonts w:ascii="宋体" w:hAnsi="宋体" w:cs="Times New Roman"/>
          <w:kern w:val="0"/>
          <w:sz w:val="21"/>
        </w:rPr>
        <w:t xml:space="preserve"> </w:t>
      </w:r>
      <w:r w:rsidRPr="00EE427A">
        <w:rPr>
          <w:rFonts w:ascii="宋体" w:hAnsi="宋体" w:cs="Times New Roman" w:hint="eastAsia"/>
          <w:kern w:val="0"/>
          <w:sz w:val="21"/>
        </w:rPr>
        <w:t xml:space="preserve">月 </w:t>
      </w:r>
      <w:r w:rsidRPr="00EE427A">
        <w:rPr>
          <w:rFonts w:ascii="宋体" w:hAnsi="宋体" w:cs="Times New Roman"/>
          <w:kern w:val="0"/>
          <w:sz w:val="21"/>
        </w:rPr>
        <w:t xml:space="preserve"> </w:t>
      </w:r>
      <w:r w:rsidRPr="00EE427A">
        <w:rPr>
          <w:rFonts w:ascii="宋体" w:hAnsi="宋体" w:cs="Times New Roman" w:hint="eastAsia"/>
          <w:kern w:val="0"/>
          <w:sz w:val="21"/>
        </w:rPr>
        <w:t xml:space="preserve"> 日                  </w:t>
      </w:r>
      <w:r w:rsidRPr="00EE427A">
        <w:rPr>
          <w:rFonts w:ascii="宋体" w:hAnsi="宋体" w:cs="Times New Roman"/>
          <w:kern w:val="0"/>
          <w:sz w:val="21"/>
        </w:rPr>
        <w:t xml:space="preserve">   </w:t>
      </w:r>
      <w:r w:rsidRPr="00EE427A">
        <w:rPr>
          <w:rFonts w:ascii="宋体" w:hAnsi="宋体" w:cs="Times New Roman" w:hint="eastAsia"/>
          <w:kern w:val="0"/>
          <w:sz w:val="21"/>
        </w:rPr>
        <w:t xml:space="preserve">            日期：      年   月   日</w:t>
      </w:r>
    </w:p>
    <w:p w14:paraId="50FDFA84" w14:textId="77777777" w:rsidR="00894583" w:rsidRDefault="00894583">
      <w:pPr>
        <w:widowControl/>
        <w:spacing w:line="240" w:lineRule="auto"/>
        <w:ind w:firstLineChars="0" w:firstLine="0"/>
        <w:jc w:val="left"/>
        <w:rPr>
          <w:rFonts w:ascii="宋体" w:hAnsi="宋体" w:cs="Times New Roman" w:hint="eastAsia"/>
          <w:kern w:val="0"/>
          <w:sz w:val="21"/>
        </w:rPr>
      </w:pPr>
      <w:r>
        <w:rPr>
          <w:rFonts w:ascii="宋体" w:hAnsi="宋体" w:cs="Times New Roman" w:hint="eastAsia"/>
          <w:kern w:val="0"/>
          <w:sz w:val="21"/>
        </w:rPr>
        <w:br w:type="page"/>
      </w:r>
    </w:p>
    <w:p>
      <w:pPr>
        <w:sectPr w:rsidR="00894583" w:rsidSect="00ED484E">
          <w:footerReference w:type="even" r:id="rId149"/>
          <w:footerReference w:type="default" r:id="rId151"/>
          <w:footerReference w:type="first" r:id="rId150"/>
          <w:type w:val="nextPage"/>
          <w:pgSz w:w="11906" w:h="16838"/>
          <w:pgMar w:top="1588" w:right="1418" w:bottom="1588" w:left="1418" w:header="1134" w:footer="1134" w:gutter="0"/>
          <w:cols w:space="425"/>
          <w:docGrid w:type="linesAndChars" w:linePitch="326"/>
        </w:sectPr>
      </w:pPr>
    </w:p>
    <w:bookmarkStart w:id="20" w:name="摘-要"/>
    <w:p>
      <w:pPr>
        <w:pStyle w:val="1"/>
        <w:numPr>
          <w:numId w:val="0"/>
          <w:ilvl w:val="0"/>
        </w:numPr>
      </w:pPr>
      <w:r>
        <w:rPr>
          <w:rFonts w:hint="eastAsia"/>
        </w:rPr>
        <w:t xml:space="preserve">摘</w:t>
      </w:r>
      <w:r>
        <w:t xml:space="preserve">    </w:t>
      </w:r>
      <w:r>
        <w:rPr>
          <w:rFonts w:hint="eastAsia"/>
        </w:rPr>
        <w:t xml:space="preserve">要</w:t>
      </w:r>
    </w:p>
    <w:p>
      <w:pPr>
        <w:pStyle w:val="FirstParagraph"/>
      </w:pPr>
      <w:r>
        <w:rPr>
          <w:rFonts w:hint="eastAsia"/>
        </w:rPr>
        <w:t xml:space="preserve">黄金作为全球金融市场的重要避险资产和战略储备资源，其价格与需求的精准预测对金融风险管理、货币政策制定和投资决策优化具有重要意义。近年来，受全球经济不确定性加剧、地缘政治风险上升和通货膨胀压力持续等因素影响，黄金价格波动日益剧烈，传统的统计预测方法在捕捉价格非线性动态和复杂多因素耦合关系方面面临严峻挑战。与此同时，黄金需求受宏观经济指标、市场情绪、美元走势、央行储备政策等多源异构因素的综合影响，现有预测方法在有效整合这些多源数据方面存在显著不足。</w:t>
      </w:r>
    </w:p>
    <w:p>
      <w:pPr>
        <w:pStyle w:val="BodyText"/>
      </w:pPr>
      <w:r>
        <w:rPr>
          <w:rFonts w:hint="eastAsia"/>
        </w:rPr>
        <w:t xml:space="preserve">本文围绕黄金价格与需求预测这一核心问题，从深度学习与多源数据融合两个维度展开研究，主要工作如下。</w:t>
      </w:r>
    </w:p>
    <w:p>
      <w:pPr>
        <w:pStyle w:val="BodyText"/>
      </w:pPr>
      <w:r>
        <w:rPr>
          <w:rFonts w:hint="eastAsia"/>
        </w:rPr>
        <w:t xml:space="preserve">第一，构建黄金市场预测的理论基础与数据分析框架。系统梳理黄金价格形成机制与需求驱动因素，阐述有效市场假说、行为金融理论和风险传导理论对黄金市场预测的支撑作用，构建”数据层—特征层—预测层”三层分析框架，为后续方法设计奠定理论基础。</w:t>
      </w:r>
    </w:p>
    <w:p>
      <w:pPr>
        <w:pStyle w:val="BodyText"/>
      </w:pPr>
      <w:r>
        <w:rPr>
          <w:rFonts w:hint="eastAsia"/>
        </w:rPr>
        <w:t xml:space="preserve">第二，提出基于LSTM-多头注意力机制的黄金价格预测方法。针对黄金价格时间序列具有强非线性、长记忆性和多尺度波动特征的问题，设计三层次LSTM编码器提取时序特征，引入多头注意力机制自适应聚焦关键时间步，结合技术指标与情绪特征构建多维输入表示。实验表明，该方法在均方根误差和方向准确率等指标上显著优于ARIMA、SVR和标准LSTM等基准模型，尤其在市场剧烈波动时期展现出更强的预测能力。</w:t>
      </w:r>
    </w:p>
    <w:p>
      <w:pPr>
        <w:pStyle w:val="BodyText"/>
      </w:pPr>
      <w:r>
        <w:rPr>
          <w:rFonts w:hint="eastAsia"/>
        </w:rPr>
        <w:t xml:space="preserve">第三，提出基于多源数据融合的黄金需求预测方法。针对黄金需求受宏观经济、市场交易、舆情情绪和产业数据等多源异构因素影响且数据模态差异大的问题，设计多源数据融合框架，利用CBOW模型提取文本情绪特征，通过交叉注意力机制实现异构特征的深层交互，并基于XGBoost进行需求预测。实验表明，融合多源数据的预测方法较单一数据源方法在各类黄金需求（珠宝、投资、央行储备、工业）预测中均取得显著提升。</w:t>
      </w:r>
    </w:p>
    <w:p>
      <w:pPr>
        <w:pStyle w:val="BodyText"/>
      </w:pPr>
      <w:r>
        <w:rPr>
          <w:rFonts w:hint="eastAsia" w:ascii="SimHei" w:eastAsia="SimHei" w:hAnsi="SimHei"/>
          <w:b/>
          <w:bCs/>
        </w:rPr>
        <w:t xml:space="preserve">关键词：</w:t>
      </w:r>
      <w:r>
        <w:t xml:space="preserve"> </w:t>
      </w:r>
      <w:r>
        <w:rPr>
          <w:rFonts w:hint="eastAsia"/>
        </w:rPr>
        <w:t xml:space="preserve">黄金价格预测；黄金需求预测；深度学习；LSTM；注意力机制；多源数据融合</w:t>
      </w:r>
    </w:p>
    <w:p>
      <w:pPr>
        <w:sectPr>
          <w:headerReference w:type="default" r:id="rId135"/>
          <w:headerReference w:type="even" r:id="rId134"/>
          <w:footnotePr>
            <w:pos w:val="pageBottom"/>
            <w:numFmt w:val="decimalEnclosedCircle"/>
            <w:numRestart w:val="eachPage"/>
          </w:footnotePr>
          <w:type w:val="nextPage"/>
          <w:pgSz w:w="11906" w:h="16838"/>
          <w:pgMar w:top="1587" w:bottom="1587" w:left="1417" w:right="1417" w:header="1134" w:footer="1134" w:gutter="0"/>
        </w:sectPr>
      </w:pPr>
    </w:p>
    <w:bookmarkEnd w:id="20"/>
    <w:bookmarkStart w:id="21" w:name="abstract"/>
    <w:p>
      <w:pPr>
        <w:pStyle w:val="1"/>
        <w:numPr>
          <w:numId w:val="0"/>
          <w:ilvl w:val="0"/>
        </w:numPr>
      </w:pPr>
      <w:r>
        <w:rPr>
          <w:b/>
        </w:rPr>
        <w:t xml:space="preserve">Abstract</w:t>
      </w:r>
    </w:p>
    <w:p>
      <w:pPr>
        <w:pStyle w:val="FirstParagraph"/>
      </w:pPr>
      <w:r>
        <w:t xml:space="preserve">Gold, as a vital safe-haven asset and strategic reserve resource in global financial markets, plays a crucial role in financial risk management, monetary policy formulation, and investment decision optimization. The accurate prediction of gold prices and demand is therefore of great significance. In recent years, influenced by escalating global economic uncertainty, rising geopolitical risks, and persistent inflationary pressures, gold price volatility has intensified, posing severe challenges for traditional statistical prediction methods in capturing the nonlinear dynamics and complex multi-factor coupling relationships of gold prices. Meanwhile, gold demand is jointly affected by heterogeneous multi-source factors including macroeconomic indicators, market sentiment, US dollar trends, and central bank reserve policies, and existing prediction methods exhibit significant deficiencies in effectively integrating these multi-source data.</w:t>
      </w:r>
    </w:p>
    <w:p>
      <w:pPr>
        <w:pStyle w:val="BodyText"/>
      </w:pPr>
      <w:r>
        <w:t xml:space="preserve">This dissertation focuses on the core problem of gold price and demand prediction, conducting research from two dimensions: deep learning and multi-source data fusion. The main contributions are as follows.</w:t>
      </w:r>
    </w:p>
    <w:p>
      <w:pPr>
        <w:pStyle w:val="BodyText"/>
      </w:pPr>
      <w:r>
        <w:t xml:space="preserve">First, the theoretical foundation and data analysis framework for gold market prediction are established. The gold price formation mechanism and demand drivers are systematically reviewed, the supporting roles of the efficient market hypothesis, behavioral finance theory, and risk contagion theory are elaborated, and a three-layer</w:t>
      </w:r>
      <w:r>
        <w:t xml:space="preserve"> </w:t>
      </w:r>
      <w:r>
        <w:t xml:space="preserve">“data-feature-prediction”</w:t>
      </w:r>
      <w:r>
        <w:t xml:space="preserve"> </w:t>
      </w:r>
      <w:r>
        <w:t xml:space="preserve">analytical framework is constructed.</w:t>
      </w:r>
    </w:p>
    <w:p>
      <w:pPr>
        <w:pStyle w:val="BodyText"/>
      </w:pPr>
      <w:r>
        <w:t xml:space="preserve">Second, a gold price prediction method based on LSTM with multi-head attention mechanism is proposed. To address the strong nonlinearity, long memory, and multi-scale volatility characteristics of gold price time series, a three-layer LSTM encoder is designed to extract temporal features, a multi-head attention mechanism is introduced to adaptively focus on key time steps, and a multi-dimensional input representation is constructed by combining technical indicators with sentiment features. Experiments demonstrate that this method significantly outperforms baseline models such as ARIMA, SVR, and standard LSTM on metrics including RMSE and directional accuracy, exhibiting particularly strong predictive capability during periods of severe market volatility.</w:t>
      </w:r>
    </w:p>
    <w:p>
      <w:pPr>
        <w:pStyle w:val="BodyText"/>
      </w:pPr>
      <w:r>
        <w:t xml:space="preserve">Third, a gold demand prediction method based on multi-source data fusion is proposed. To address the challenge that gold demand is influenced by heterogeneous multi-source factors with diverse data modalities, a multi-source data fusion framework is designed, leveraging the CBOW model for text sentiment feature extraction, cross-attention mechanisms for deep interaction of heterogeneous features, and XGBoost for demand prediction. Experiments show that the multi-source data fusion method achieves significant improvements over single-source methods in predicting various types of gold demand (jewelry, investment, central bank reserves, industrial).</w:t>
      </w:r>
    </w:p>
    <w:p>
      <w:pPr>
        <w:pStyle w:val="BodyText"/>
      </w:pPr>
      <w:r>
        <w:rPr>
          <w:b/>
          <w:bCs/>
        </w:rPr>
        <w:t xml:space="preserve">Keywords:</w:t>
      </w:r>
      <w:r>
        <w:t xml:space="preserve"> </w:t>
      </w:r>
      <w:r>
        <w:t xml:space="preserve">Gold Price Prediction; Gold Demand Prediction; Deep Learning; LSTM; Attention Mechanism; Multi-Source Data Fusion</w:t>
      </w:r>
    </w:p>
    <w:p>
      <w:pPr>
        <w:sectPr>
          <w:headerReference w:type="default" r:id="rId135"/>
          <w:headerReference w:type="even" r:id="rId134"/>
          <w:footnotePr>
            <w:pos w:val="pageBottom"/>
            <w:numFmt w:val="decimalEnclosedCircle"/>
            <w:numRestart w:val="eachPage"/>
          </w:footnotePr>
          <w:type w:val="nextPage"/>
          <w:pgSz w:w="11906" w:h="16838"/>
          <w:pgMar w:top="1587" w:bottom="1587" w:left="1417" w:right="1417" w:header="1134" w:footer="1134" w:gutter="0"/>
        </w:sectPr>
      </w:pPr>
    </w:p>
    <w:bookmarkEnd w:id="21"/>
    <w:bookmarkStart w:id="22" w:name="博士学位论文创新成果自评表"/>
    <w:p>
      <w:pPr>
        <w:pStyle w:val="1"/>
        <w:numPr>
          <w:numId w:val="0"/>
          <w:ilvl w:val="0"/>
        </w:numPr>
      </w:pPr>
      <w:r>
        <w:rPr>
          <w:rFonts w:hint="eastAsia"/>
        </w:rPr>
        <w:t xml:space="preserve">博士学位论文创新成果自评表</w:t>
      </w:r>
    </w:p>
    <w:tbl>
      <w:tblPr>
        <w:tblStyle w:val="aff0"/>
        <w:tblW w:type="pct" w:w="5000"/>
        <w:tblLayout w:type="fixed"/>
        <w:tblLook w:firstRow="1" w:lastRow="0" w:firstColumn="0" w:lastColumn="0" w:noHBand="1" w:noVBand="1"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00"/>
        <w:gridCol w:w="3960"/>
      </w:tblGrid>
      <w:tr>
        <w:trPr/>
        <w:tc>
          <w:tcPr>
            <w:tcBorders>
              <w:top w:val="single" w:sz="4" w:space="0" w:color="000000"/>
              <w:left w:val="single" w:sz="4" w:space="0" w:color="000000"/>
              <w:bottom w:val="single" w:sz="4" w:space="0" w:color="000000"/>
              <w:right w:val="single" w:sz="4" w:space="0" w:color="000000"/>
            </w:tcBorders>
            <w:tcW w:w="400" w:type="dxa"/>
          </w:tcPr>
          <w:p>
            <w:pPr>
              <w:pStyle w:val="af5"/>
              <w:spacing w:line="440" w:lineRule="exact"/>
              <w:jc w:val="center"/>
            </w:pPr>
            <w:r>
              <w:rPr>
                <w:rFonts w:hint="eastAsia"/>
              </w:rPr>
              <w:t xml:space="preserve">序号</w:t>
            </w:r>
          </w:p>
        </w:tc>
        <w:tc>
          <w:tcPr>
            <w:tcBorders>
              <w:top w:val="single" w:sz="4" w:space="0" w:color="000000"/>
              <w:left w:val="single" w:sz="4" w:space="0" w:color="000000"/>
              <w:bottom w:val="single" w:sz="4" w:space="0" w:color="000000"/>
              <w:right w:val="single" w:sz="4" w:space="0" w:color="000000"/>
            </w:tcBorders>
          </w:tcPr>
          <w:p>
            <w:pPr>
              <w:pStyle w:val="af5"/>
              <w:spacing w:line="440" w:lineRule="exact"/>
              <w:jc w:val="center"/>
            </w:pPr>
            <w:r>
              <w:rPr>
                <w:rFonts w:hint="eastAsia"/>
              </w:rPr>
              <w:t xml:space="preserve">论文的主要创新性成果</w:t>
            </w:r>
          </w:p>
        </w:tc>
      </w:tr>
      <w:tr>
        <w:trPr/>
        <w:tc>
          <w:tcPr>
            <w:tcBorders>
              <w:top w:val="single" w:sz="4" w:space="0" w:color="000000"/>
              <w:left w:val="single" w:sz="4" w:space="0" w:color="000000"/>
              <w:bottom w:val="single" w:sz="4" w:space="0" w:color="000000"/>
              <w:right w:val="single" w:sz="4" w:space="0" w:color="000000"/>
            </w:tcBorders>
            <w:tcW w:w="400" w:type="dxa"/>
          </w:tcPr>
          <w:p>
            <w:pPr>
              <w:pStyle w:val="af5"/>
              <w:spacing w:line="440" w:lineRule="exact"/>
              <w:jc w:val="center"/>
            </w:pPr>
            <w:r>
              <w:t xml:space="preserve">1</w:t>
            </w:r>
          </w:p>
        </w:tc>
        <w:tc>
          <w:tcPr>
            <w:tcBorders>
              <w:top w:val="single" w:sz="4" w:space="0" w:color="000000"/>
              <w:left w:val="single" w:sz="4" w:space="0" w:color="000000"/>
              <w:bottom w:val="single" w:sz="4" w:space="0" w:color="000000"/>
              <w:right w:val="single" w:sz="4" w:space="0" w:color="000000"/>
            </w:tcBorders>
          </w:tcPr>
          <w:p>
            <w:pPr>
              <w:pStyle w:val="af5"/>
              <w:spacing w:line="440" w:lineRule="exact"/>
              <w:jc w:val="left"/>
              <w:ind w:firstLine="420"/>
            </w:pPr>
            <w:r>
              <w:rPr>
                <w:rFonts w:hint="eastAsia"/>
              </w:rPr>
              <w:t xml:space="preserve">针对黄金价格时序数据强非线性、长记忆和多尺度波动特征难以有效捕捉的问题，提出基于LSTM与多头注意力机制的黄金价格预测方法。区别于现有方法依赖传统统计模型或单一深度学习架构难以同时建模长期依赖与关键时步聚焦，本文设计三层LSTM编码器提取时序深层特征，引入多头注意力机制自适应关注不同子空间的关键时间步，并构建融合技术指标与情绪特征的多维输入表示。该方法在市场剧烈波动期间展现出显著的预测优势，方向准确率较基线模型提升明显。</w:t>
            </w:r>
          </w:p>
        </w:tc>
      </w:tr>
      <w:tr>
        <w:trPr/>
        <w:tc>
          <w:tcPr>
            <w:tcBorders>
              <w:top w:val="single" w:sz="4" w:space="0" w:color="000000"/>
              <w:left w:val="single" w:sz="4" w:space="0" w:color="000000"/>
              <w:bottom w:val="single" w:sz="4" w:space="0" w:color="000000"/>
              <w:right w:val="single" w:sz="4" w:space="0" w:color="000000"/>
            </w:tcBorders>
            <w:tcW w:w="400" w:type="dxa"/>
          </w:tcPr>
          <w:p>
            <w:pPr>
              <w:pStyle w:val="af5"/>
              <w:spacing w:line="440" w:lineRule="exact"/>
              <w:jc w:val="center"/>
            </w:pPr>
            <w:r>
              <w:t xml:space="preserve">2</w:t>
            </w:r>
          </w:p>
        </w:tc>
        <w:tc>
          <w:tcPr>
            <w:tcBorders>
              <w:top w:val="single" w:sz="4" w:space="0" w:color="000000"/>
              <w:left w:val="single" w:sz="4" w:space="0" w:color="000000"/>
              <w:bottom w:val="single" w:sz="4" w:space="0" w:color="000000"/>
              <w:right w:val="single" w:sz="4" w:space="0" w:color="000000"/>
            </w:tcBorders>
          </w:tcPr>
          <w:p>
            <w:pPr>
              <w:pStyle w:val="af5"/>
              <w:spacing w:line="440" w:lineRule="exact"/>
              <w:jc w:val="left"/>
              <w:ind w:firstLine="420"/>
            </w:pPr>
            <w:r>
              <w:rPr>
                <w:rFonts w:hint="eastAsia"/>
              </w:rPr>
              <w:t xml:space="preserve">针对黄金需求受宏观经济、市场情绪、美元走势和央行储备政策等多源异构因素影响且现有方法难以有效融合的问题，提出基于多源数据融合的黄金需求预测方法。区别于现有方法依赖单一数据源或简单拼接导致信息利用不充分，本文设计多源数据融合框架，利用CBOW模型提取文本情绪特征，通过交叉注意力机制实现异构特征的深层交互，并以XGBoost作为预测终端。实验表明该方法在各类黄金需求预测中均显著优于单源方法，增量信息比分析证实了不同数据源的互补性。</w:t>
            </w:r>
          </w:p>
        </w:tc>
      </w:tr>
      <w:tr>
        <w:trPr/>
        <w:tc>
          <w:tcPr>
            <w:tcBorders>
              <w:top w:val="single" w:sz="4" w:space="0" w:color="000000"/>
              <w:left w:val="single" w:sz="4" w:space="0" w:color="000000"/>
              <w:bottom w:val="single" w:sz="4" w:space="0" w:color="000000"/>
              <w:right w:val="single" w:sz="4" w:space="0" w:color="000000"/>
            </w:tcBorders>
            <w:tcW w:w="400" w:type="dxa"/>
          </w:tcPr>
          <w:p>
            <w:pPr>
              <w:pStyle w:val="af5"/>
              <w:spacing w:line="440" w:lineRule="exact"/>
              <w:jc w:val="center"/>
            </w:pPr>
            <w:r>
              <w:t xml:space="preserve">3</w:t>
            </w:r>
          </w:p>
        </w:tc>
        <w:tc>
          <w:tcPr>
            <w:tcBorders>
              <w:top w:val="single" w:sz="4" w:space="0" w:color="000000"/>
              <w:left w:val="single" w:sz="4" w:space="0" w:color="000000"/>
              <w:bottom w:val="single" w:sz="4" w:space="0" w:color="000000"/>
              <w:right w:val="single" w:sz="4" w:space="0" w:color="000000"/>
            </w:tcBorders>
          </w:tcPr>
          <w:p>
            <w:pPr>
              <w:pStyle w:val="af5"/>
              <w:spacing w:line="440" w:lineRule="exact"/>
              <w:jc w:val="left"/>
              <w:ind w:firstLine="420"/>
            </w:pPr>
            <w:r>
              <w:rPr>
                <w:rFonts w:hint="eastAsia"/>
              </w:rPr>
              <w:t xml:space="preserve">针对黄金市场预测研究中理论框架分散、数据层与预测层脱节的问题，构建数据-特征-预测三层分析框架并实现理论与方法的系统整合。区别于现有研究多聚焦单一预测任务，本文从数据分类、特征工程到模型设计进行系统化构建：第一层建立黄金市场多源数据分类体系，第二层针对价格预测和需求预测分别设计特征工程方案，第三层针对两类任务分别设计LSTM-MHA和交叉注意力+XGBoost预测模型，形成从数据到预测的完整方法论链条。</w:t>
            </w:r>
          </w:p>
        </w:tc>
      </w:tr>
    </w:tbl>
    <w:p>
      <w:pPr>
        <w:sectPr>
          <w:headerReference w:type="default" r:id="rId135"/>
          <w:headerReference w:type="even" r:id="rId134"/>
          <w:footnotePr>
            <w:pos w:val="pageBottom"/>
            <w:numFmt w:val="decimalEnclosedCircle"/>
            <w:numRestart w:val="eachPage"/>
          </w:footnotePr>
          <w:type w:val="nextPage"/>
          <w:pgSz w:w="11906" w:h="16838"/>
          <w:pgMar w:top="1587" w:bottom="1587" w:left="1417" w:right="1417" w:header="1134" w:footer="1134" w:gutter="0"/>
        </w:sectPr>
      </w:pPr>
    </w:p>
    <w:bookmarkEnd w:id="22"/>
    <w:sdt>
      <w:sdtPr>
        <w:docPartObj>
          <w:docPartGallery w:val="Table of Contents"/>
          <w:docPartUnique/>
        </w:docPartObj>
      </w:sdtPr>
      <w:sdtContent>
        <w:p>
          <w:pPr>
            <w:pStyle w:val="1"/>
            <w:numPr>
              <w:numId w:val="0"/>
              <w:ilvl w:val="0"/>
            </w:numPr>
            <w:outlineLvl w:val="9"/>
            <w:keepNext/>
            <w:keepLines/>
            <w:spacing w:beforeLines="100" w:before="100" w:afterLines="100" w:after="100" w:line="440" w:lineRule="exact"/>
            <w:ind w:firstLine="0" w:firstLineChars="0" w:left="0" w:leftChars="0"/>
            <w:jc w:val="center"/>
          </w:pPr>
          <w:r>
            <w:rPr>
              <w:rFonts w:ascii="Times New Roman" w:eastAsia="黑体" w:hAnsi="Times New Roman" w:hint="eastAsia"/>
              <w:sz w:val="36"/>
              <w:szCs w:val="36"/>
            </w:rPr>
            <w:t xml:space="preserve">目    录</w:t>
          </w:r>
        </w:p>
        <w:p>
          <w:r>
            <w:fldChar w:fldCharType="begin" w:dirty="true"/>
            <w:instrText xml:space="preserve">TOC \b _TocRange \o "1-3" \h \z \u</w:instrText>
            <w:fldChar w:fldCharType="separate"/>
            <w:fldChar w:fldCharType="end"/>
          </w:r>
        </w:p>
      </w:sdtContent>
    </w:sdt>
    <w:p>
      <w:pPr>
        <w:sectPr>
          <w:headerReference w:type="default" r:id="rId135"/>
          <w:headerReference w:type="even" r:id="rId134"/>
          <w:footnotePr>
            <w:pos w:val="pageBottom"/>
            <w:numFmt w:val="decimalEnclosedCircle"/>
            <w:numRestart w:val="eachPage"/>
          </w:footnotePr>
          <w:type w:val="nextPage"/>
          <w:pgSz w:w="11906" w:h="16838"/>
          <w:pgMar w:top="1587" w:bottom="1587" w:left="1417" w:right="1417" w:header="1134" w:footer="1134" w:gutter="0"/>
        </w:sectPr>
      </w:pPr>
    </w:p>
    <w:bookmarkStart w:id="180" w:name="_TocRange"/>
    <w:bookmarkStart w:id="33" w:name="sec-intro"/>
    <w:p>
      <w:pPr>
        <w:pStyle w:val="1"/>
      </w:pPr>
      <w:r>
        <w:rPr>
          <w:rFonts w:hint="eastAsia"/>
        </w:rPr>
        <w:t xml:space="preserve">绪论</w:t>
      </w:r>
    </w:p>
    <w:bookmarkStart w:id="27" w:name="研究背景及意义"/>
    <w:p>
      <w:pPr>
        <w:pStyle w:val="2"/>
      </w:pPr>
      <w:r>
        <w:rPr>
          <w:rFonts w:hint="eastAsia"/>
        </w:rPr>
        <w:t xml:space="preserve">研究背景及意义</w:t>
      </w:r>
    </w:p>
    <w:bookmarkStart w:id="25" w:name="研究背景"/>
    <w:p>
      <w:pPr>
        <w:pStyle w:val="3"/>
      </w:pPr>
      <w:r>
        <w:rPr>
          <w:rFonts w:hint="eastAsia"/>
        </w:rPr>
        <w:t xml:space="preserve">研究背景</w:t>
      </w:r>
    </w:p>
    <w:p>
      <w:pPr>
        <w:pStyle w:val="FirstParagraph"/>
      </w:pPr>
      <w:r>
        <w:rPr>
          <w:rFonts w:hint="eastAsia"/>
        </w:rPr>
        <w:t xml:space="preserve">黄金作为人类历史上最古老的货币和储值工具之一，在全球金融体系中始终扮演着不可替代的角色。从布雷顿森林体系下黄金与美元的固定兑换，到1971年尼克松冲击后黄金价格自由浮动，黄金市场的演变深刻反映了全球经济格局的变迁。</w:t>
      </w:r>
      <w:r>
        <w:rPr>
          <w:rStyle w:val="afc"/>
        </w:rPr>
        <w:footnoteReference w:id="23"/>
      </w:r>
      <w:r>
        <w:rPr>
          <w:rFonts w:hint="eastAsia"/>
        </w:rPr>
        <w:t xml:space="preserve">进入21世纪以来，全球金融危机、欧债危机、新冠疫情和地缘政治冲突等一系列重大事件反复验证了黄金作为避险资产的核心价值</w:t>
      </w:r>
      <w:r>
        <w:rPr>
          <w:vertAlign w:val="superscript"/>
        </w:rPr>
        <w:t xml:space="preserve">[1]</w:t>
      </w:r>
      <w:r>
        <w:rPr>
          <w:rFonts w:hint="eastAsia"/>
        </w:rPr>
        <w:t xml:space="preserve">。世界黄金协会数据显示，2023年全球黄金需求总量达到4,899吨，其中央行净购金量连续多年超过1,000吨，创下历史新高</w:t>
      </w:r>
      <w:r>
        <w:rPr>
          <w:vertAlign w:val="superscript"/>
        </w:rPr>
        <w:t xml:space="preserve">[2]</w:t>
      </w:r>
      <w:r>
        <w:t xml:space="preserve">。</w:t>
      </w:r>
    </w:p>
    <w:p>
      <w:pPr>
        <w:pStyle w:val="BodyText"/>
      </w:pPr>
      <w:r>
        <w:rPr>
          <w:rFonts w:hint="eastAsia"/>
        </w:rPr>
        <w:t xml:space="preserve">黄金价格的形成机制复杂多元，受到美元汇率、实际利率、通货膨胀预期、地缘政治风险、市场情绪和供需关系等多重因素的综合影响</w:t>
      </w:r>
      <w:r>
        <w:rPr>
          <w:vertAlign w:val="superscript"/>
        </w:rPr>
        <w:t xml:space="preserve">[3,4]</w:t>
      </w:r>
      <w:r>
        <w:rPr>
          <w:rFonts w:hint="eastAsia"/>
        </w:rPr>
        <w:t xml:space="preserve">。这种多因素耦合导致黄金价格呈现出显著的非线性、非平稳和长记忆特征，使得传统线性预测模型难以有效捕捉其动态规律。与此同时，黄金需求在结构上也日趋多元化，涵盖珠宝制造、工业应用、投资需求和央行储备等不同领域，各类需求的驱动因素和响应机制存在显著差异</w:t>
      </w:r>
      <w:r>
        <w:rPr>
          <w:vertAlign w:val="superscript"/>
        </w:rPr>
        <w:t xml:space="preserve">[5,6]</w:t>
      </w:r>
      <w:r>
        <w:rPr>
          <w:rFonts w:hint="eastAsia"/>
        </w:rPr>
        <w:t xml:space="preserve">，单一数据源和简单模型难以全面刻画需求变化规律。</w:t>
      </w:r>
    </w:p>
    <w:p>
      <w:pPr>
        <w:pStyle w:val="BodyText"/>
      </w:pPr>
      <w:r>
        <w:rPr>
          <w:rFonts w:hint="eastAsia"/>
        </w:rPr>
        <w:t xml:space="preserve">从技术发展脉络来看，黄金价格预测方法经历了从统计模型到机器学习再到深度学习的演进。传统时间序列分析方法如ARIMA</w:t>
      </w:r>
      <w:r>
        <w:rPr>
          <w:vertAlign w:val="superscript"/>
        </w:rPr>
        <w:t xml:space="preserve">[7]</w:t>
      </w:r>
      <w:r>
        <w:rPr>
          <w:rFonts w:hint="eastAsia"/>
        </w:rPr>
        <w:t xml:space="preserve">和GARCH族模型在刻画线性关系和波动聚簇方面取得了基础性成果，但面对日益复杂的非线性动态表现出明显局限。机器学习方法如支持向量回归（SVR）和随机森林</w:t>
      </w:r>
      <w:r>
        <w:rPr>
          <w:vertAlign w:val="superscript"/>
        </w:rPr>
        <w:t xml:space="preserve">[8]</w:t>
      </w:r>
      <w:r>
        <w:rPr>
          <w:rFonts w:hint="eastAsia"/>
        </w:rPr>
        <w:t xml:space="preserve">在非线性拟合能力上有所提升，但依赖人工特征工程且难以捕捉长程时序依赖。</w:t>
      </w:r>
      <w:r>
        <w:rPr>
          <w:rStyle w:val="afc"/>
        </w:rPr>
        <w:footnoteReference w:id="24"/>
      </w:r>
      <w:r>
        <w:rPr>
          <w:rFonts w:hint="eastAsia"/>
        </w:rPr>
        <w:t xml:space="preserve">近年来，以LSTM为代表的深度学习方法</w:t>
      </w:r>
      <w:r>
        <w:rPr>
          <w:vertAlign w:val="superscript"/>
        </w:rPr>
        <w:t xml:space="preserve">[9]</w:t>
      </w:r>
      <w:r>
        <w:rPr>
          <w:rFonts w:hint="eastAsia"/>
        </w:rPr>
        <w:t xml:space="preserve">凭借其自动特征学习和长短期记忆能力，在金融时序预测中展现出显著优势，但现有研究在注意力机制设计、多尺度特征融合等方面仍有改进空间</w:t>
      </w:r>
      <w:r>
        <w:rPr>
          <w:vertAlign w:val="superscript"/>
        </w:rPr>
        <w:t xml:space="preserve">[10,11]</w:t>
      </w:r>
      <w:r>
        <w:t xml:space="preserve">。</w:t>
      </w:r>
    </w:p>
    <w:p>
      <w:pPr>
        <w:pStyle w:val="BodyText"/>
      </w:pPr>
      <w:r>
        <w:rPr>
          <w:rFonts w:hint="eastAsia"/>
        </w:rPr>
        <w:t xml:space="preserve">数字经济时代的到来为突破上述局限提供了新的数据基础和技术条件。一方面，随着大数据技术的发展，宏观经济指标、市场交易数据、新闻文本和社交媒体情绪等与黄金市场相关的多源数据日益丰富且可获取性不断增强</w:t>
      </w:r>
      <w:r>
        <w:rPr>
          <w:vertAlign w:val="superscript"/>
        </w:rPr>
        <w:t xml:space="preserve">[12]</w:t>
      </w:r>
      <w:r>
        <w:rPr>
          <w:rFonts w:hint="eastAsia"/>
        </w:rPr>
        <w:t xml:space="preserve">。另一方面，以Transformer</w:t>
      </w:r>
      <w:r>
        <w:rPr>
          <w:vertAlign w:val="superscript"/>
        </w:rPr>
        <w:t xml:space="preserve">[13]</w:t>
      </w:r>
      <w:r>
        <w:rPr>
          <w:rFonts w:hint="eastAsia"/>
        </w:rPr>
        <w:t xml:space="preserve">和预训练语言模型</w:t>
      </w:r>
      <w:r>
        <w:rPr>
          <w:vertAlign w:val="superscript"/>
        </w:rPr>
        <w:t xml:space="preserve">[14]</w:t>
      </w:r>
      <w:r>
        <w:rPr>
          <w:rFonts w:hint="eastAsia"/>
        </w:rPr>
        <w:t xml:space="preserve">为代表的深度学习技术取得突破性进展，为多源异构数据的融合分析提供了新的技术路径。然而，如何有效整合结构化数值数据和非结构化文本数据，如何在深度学习框架中实现多源信息的深层交互，仍是亟待解决的关键问题。</w:t>
      </w:r>
    </w:p>
    <w:bookmarkEnd w:id="25"/>
    <w:bookmarkStart w:id="26" w:name="研究目的与意义"/>
    <w:p>
      <w:pPr>
        <w:pStyle w:val="3"/>
      </w:pPr>
      <w:r>
        <w:rPr>
          <w:rFonts w:hint="eastAsia"/>
        </w:rPr>
        <w:t xml:space="preserve">研究目的与意义</w:t>
      </w:r>
    </w:p>
    <w:p>
      <w:pPr>
        <w:pStyle w:val="FirstParagraph"/>
      </w:pPr>
      <w:r>
        <w:rPr>
          <w:rFonts w:hint="eastAsia"/>
        </w:rPr>
        <w:t xml:space="preserve">本文聚焦黄金市场的价格与需求预测问题，围绕深度学习模型的时序特征提取能力提升和多源异构数据的有效融合两条主线展开研究。研究目的如下。</w:t>
      </w:r>
    </w:p>
    <w:p>
      <w:pPr>
        <w:pStyle w:val="BodyText"/>
      </w:pPr>
      <w:r>
        <w:rPr>
          <w:rFonts w:hint="eastAsia"/>
        </w:rPr>
        <w:t xml:space="preserve">首先，系统界定黄金市场预测中的关键数据特征与建模挑战，构建适用于黄金价格与需求预测的理论分析框架。从数据模态、信息来源和时序特性三个维度分析黄金市场数据的结构特征，明确不同类型数据的预测价值与融合需求。</w:t>
      </w:r>
    </w:p>
    <w:p>
      <w:pPr>
        <w:pStyle w:val="BodyText"/>
      </w:pPr>
      <w:r>
        <w:rPr>
          <w:rFonts w:hint="eastAsia"/>
        </w:rPr>
        <w:t xml:space="preserve">其次，研发面向黄金价格预测的深度学习方法。针对黄金价格时序的强非线性、长记忆和多尺度波动特征，设计基于LSTM与多头注意力机制的预测模型，提升价格预测的精度与方向准确率。</w:t>
      </w:r>
    </w:p>
    <w:p>
      <w:pPr>
        <w:pStyle w:val="BodyText"/>
      </w:pPr>
      <w:r>
        <w:rPr>
          <w:rFonts w:hint="eastAsia"/>
        </w:rPr>
        <w:t xml:space="preserve">再次，研发面向黄金需求预测的多源数据融合方法。针对黄金需求受多源异构因素综合影响的问题，设计基于文本嵌入与交叉注意力的多源数据融合框架，提升需求预测的全面性与准确性。</w:t>
      </w:r>
    </w:p>
    <w:p>
      <w:pPr>
        <w:pStyle w:val="BodyText"/>
      </w:pPr>
      <w:r>
        <w:rPr>
          <w:rFonts w:hint="eastAsia"/>
        </w:rPr>
        <w:t xml:space="preserve">本文的理论意义体现在：一方面，将注意力机制与LSTM的融合从通用时序预测拓展至黄金价格预测领域，丰富了金融时序预测的方法体系；另一方面，将多源数据融合技术应用于黄金需求预测，为结构化数据与非结构化文本的跨模态融合提供了新的应用范式。本文的实践意义体现在：为金融机构和投资者的风险管理决策提供预测工具，为黄金产业链企业的库存和采购计划提供需求参考，为政策制定者的宏观调控提供数据支撑。</w:t>
      </w:r>
    </w:p>
    <w:bookmarkEnd w:id="26"/>
    <w:bookmarkEnd w:id="27"/>
    <w:bookmarkStart w:id="31" w:name="国内外研究现状"/>
    <w:p>
      <w:pPr>
        <w:pStyle w:val="2"/>
      </w:pPr>
      <w:r>
        <w:rPr>
          <w:rFonts w:hint="eastAsia"/>
        </w:rPr>
        <w:t xml:space="preserve">国内外研究现状</w:t>
      </w:r>
    </w:p>
    <w:bookmarkStart w:id="28" w:name="黄金价格预测研究现状"/>
    <w:p>
      <w:pPr>
        <w:pStyle w:val="3"/>
      </w:pPr>
      <w:r>
        <w:rPr>
          <w:rFonts w:hint="eastAsia"/>
        </w:rPr>
        <w:t xml:space="preserve">黄金价格预测研究现状</w:t>
      </w:r>
    </w:p>
    <w:p>
      <w:pPr>
        <w:pStyle w:val="FirstParagraph"/>
      </w:pPr>
      <w:r>
        <w:rPr>
          <w:rFonts w:hint="eastAsia"/>
        </w:rPr>
        <w:t xml:space="preserve">黄金价格预测研究按方法演进路径，可划分为基于统计模型的方法、基于机器学习的方法和基于深度学习的方法三个阶段。</w:t>
      </w:r>
    </w:p>
    <w:p>
      <w:pPr>
        <w:pStyle w:val="BodyText"/>
      </w:pPr>
      <w:r>
        <w:rPr>
          <w:rFonts w:hint="eastAsia"/>
        </w:rPr>
        <w:t xml:space="preserve">基于统计模型的方法以时间序列分析为核心。ARIMA模型</w:t>
      </w:r>
      <w:r>
        <w:rPr>
          <w:vertAlign w:val="superscript"/>
        </w:rPr>
        <w:t xml:space="preserve">[7]</w:t>
      </w:r>
      <w:r>
        <w:rPr>
          <w:rFonts w:hint="eastAsia"/>
        </w:rPr>
        <w:t xml:space="preserve">通过自回归和移动平均项捕捉价格的线性依赖结构，GARCH族模型进一步刻画了波动率的时变和聚簇特征。Shafiee和Topal（2010）运用ARIMA模型对长期黄金价格趋势进行预测，但该方法对非线性动态的建模能力有限</w:t>
      </w:r>
      <w:r>
        <w:rPr>
          <w:vertAlign w:val="superscript"/>
        </w:rPr>
        <w:t xml:space="preserve">[3]</w:t>
      </w:r>
      <w:r>
        <w:rPr>
          <w:rFonts w:hint="eastAsia"/>
        </w:rPr>
        <w:t xml:space="preserve">。Prophet模型</w:t>
      </w:r>
      <w:r>
        <w:rPr>
          <w:vertAlign w:val="superscript"/>
        </w:rPr>
        <w:t xml:space="preserve">[15]</w:t>
      </w:r>
      <w:r>
        <w:rPr>
          <w:rFonts w:hint="eastAsia"/>
        </w:rPr>
        <w:t xml:space="preserve">通过分解趋势、季节性和节假日效应实现灵活预测，但对突发事件和结构性变化的适应性不足。</w:t>
      </w:r>
    </w:p>
    <w:p>
      <w:pPr>
        <w:pStyle w:val="BodyText"/>
      </w:pPr>
      <w:r>
        <w:rPr>
          <w:rFonts w:hint="eastAsia"/>
        </w:rPr>
        <w:t xml:space="preserve">基于机器学习的方法通过非线性映射提升预测能力。SVR利用核函数将数据映射到高维空间进行回归，随机森林</w:t>
      </w:r>
      <w:r>
        <w:rPr>
          <w:vertAlign w:val="superscript"/>
        </w:rPr>
        <w:t xml:space="preserve">[8]</w:t>
      </w:r>
      <w:r>
        <w:rPr>
          <w:rFonts w:hint="eastAsia"/>
        </w:rPr>
        <w:t xml:space="preserve">通过集成多棵决策树降低过拟合风险，XGBoost</w:t>
      </w:r>
      <w:r>
        <w:rPr>
          <w:vertAlign w:val="superscript"/>
        </w:rPr>
        <w:t xml:space="preserve">[16]</w:t>
      </w:r>
      <w:r>
        <w:rPr>
          <w:rFonts w:hint="eastAsia"/>
        </w:rPr>
        <w:t xml:space="preserve">则在梯度提升框架下引入正则化策略增强泛化能力。这些方法在黄金价格预测中取得了优于统计模型的表现，但依赖人工特征工程且难以捕捉长程时序依赖。</w:t>
      </w:r>
    </w:p>
    <w:p>
      <w:pPr>
        <w:pStyle w:val="BodyText"/>
      </w:pPr>
      <w:r>
        <w:rPr>
          <w:rFonts w:hint="eastAsia"/>
        </w:rPr>
        <w:t xml:space="preserve">基于深度学习的方法实现了从人工特征到自动特征学习的跨越。LSTM</w:t>
      </w:r>
      <w:r>
        <w:rPr>
          <w:vertAlign w:val="superscript"/>
        </w:rPr>
        <w:t xml:space="preserve">[9]</w:t>
      </w:r>
      <w:r>
        <w:rPr>
          <w:rFonts w:hint="eastAsia"/>
        </w:rPr>
        <w:t xml:space="preserve">通过门控机制有效解决了循环神经网络中的梯度消失问题，在金融时序预测中得到广泛应用。Chen和Zeng（2015）率先将LSTM应用于黄金价格预测，验证了其优于ARIMA和SVR的预测性能</w:t>
      </w:r>
      <w:r>
        <w:rPr>
          <w:vertAlign w:val="superscript"/>
        </w:rPr>
        <w:t xml:space="preserve">[17]</w:t>
      </w:r>
      <w:r>
        <w:rPr>
          <w:rFonts w:hint="eastAsia"/>
        </w:rPr>
        <w:t xml:space="preserve">。Wang等（2020）在LSTM中引入注意力机制，使模型自适应聚焦关键时间步，进一步提升了预测精度</w:t>
      </w:r>
      <w:r>
        <w:rPr>
          <w:vertAlign w:val="superscript"/>
        </w:rPr>
        <w:t xml:space="preserve">[10]</w:t>
      </w:r>
      <w:r>
        <w:rPr>
          <w:rFonts w:hint="eastAsia"/>
        </w:rPr>
        <w:t xml:space="preserve">。Qin等（2017）提出双阶段注意力RNN模型，分别在输入和时序维度引入注意力机制</w:t>
      </w:r>
      <w:r>
        <w:rPr>
          <w:vertAlign w:val="superscript"/>
        </w:rPr>
        <w:t xml:space="preserve">[18]</w:t>
      </w:r>
      <w:r>
        <w:rPr>
          <w:rFonts w:hint="eastAsia"/>
        </w:rPr>
        <w:t xml:space="preserve">。Lim等（2021）提出时序融合Transformer（TFT），通过可解释的多水平预测框架在多领域时序预测中取得优异表现</w:t>
      </w:r>
      <w:r>
        <w:rPr>
          <w:vertAlign w:val="superscript"/>
        </w:rPr>
        <w:t xml:space="preserve">[19]</w:t>
      </w:r>
      <w:r>
        <w:rPr>
          <w:rFonts w:hint="eastAsia"/>
        </w:rPr>
        <w:t xml:space="preserve">。然而，现有深度学习方法在多头注意力机制的细粒度设计和多尺度特征融合方面仍有改进空间，且大多仅使用价格和技术指标数据，未充分利用文本情绪等多源信息。</w:t>
      </w:r>
    </w:p>
    <w:bookmarkEnd w:id="28"/>
    <w:bookmarkStart w:id="29" w:name="黄金需求预测研究现状"/>
    <w:p>
      <w:pPr>
        <w:pStyle w:val="3"/>
      </w:pPr>
      <w:r>
        <w:rPr>
          <w:rFonts w:hint="eastAsia"/>
        </w:rPr>
        <w:t xml:space="preserve">黄金需求预测研究现状</w:t>
      </w:r>
    </w:p>
    <w:p>
      <w:pPr>
        <w:pStyle w:val="FirstParagraph"/>
      </w:pPr>
      <w:r>
        <w:rPr>
          <w:rFonts w:hint="eastAsia"/>
        </w:rPr>
        <w:t xml:space="preserve">黄金需求预测相较于价格预测研究起步较晚，现有方法主要沿宏观经济建模和机器学习两条路径展开。</w:t>
      </w:r>
    </w:p>
    <w:p>
      <w:pPr>
        <w:pStyle w:val="BodyText"/>
      </w:pPr>
      <w:r>
        <w:rPr>
          <w:rFonts w:hint="eastAsia"/>
        </w:rPr>
        <w:t xml:space="preserve">在宏观经济建模方面，Baur和McDermott（2010）分析了黄金需求对宏观经济不确定性的响应机制，发现经济衰退时期黄金的避险需求显著上升</w:t>
      </w:r>
      <w:r>
        <w:rPr>
          <w:vertAlign w:val="superscript"/>
        </w:rPr>
        <w:t xml:space="preserve">[1]</w:t>
      </w:r>
      <w:r>
        <w:rPr>
          <w:rFonts w:hint="eastAsia"/>
        </w:rPr>
        <w:t xml:space="preserve">。Baur（2018）进一步从经济周期视角研究了黄金需求的结构性变化</w:t>
      </w:r>
      <w:r>
        <w:rPr>
          <w:vertAlign w:val="superscript"/>
        </w:rPr>
        <w:t xml:space="preserve">[20]</w:t>
      </w:r>
      <w:r>
        <w:rPr>
          <w:rFonts w:hint="eastAsia"/>
        </w:rPr>
        <w:t xml:space="preserve">。Cong等（2021）从通胀对冲角度分析了黄金需求与通胀预期的关系</w:t>
      </w:r>
      <w:r>
        <w:rPr>
          <w:vertAlign w:val="superscript"/>
        </w:rPr>
        <w:t xml:space="preserve">[21]</w:t>
      </w:r>
      <w:r>
        <w:rPr>
          <w:rFonts w:hint="eastAsia"/>
        </w:rPr>
        <w:t xml:space="preserve">。这些研究为理解黄金需求的驱动因素提供了理论依据，但预测精度受限于宏观经济指标的低频发布和模型假设的约束。</w:t>
      </w:r>
    </w:p>
    <w:p>
      <w:pPr>
        <w:pStyle w:val="BodyText"/>
      </w:pPr>
      <w:r>
        <w:rPr>
          <w:rFonts w:hint="eastAsia"/>
        </w:rPr>
        <w:t xml:space="preserve">在机器学习方面，Wang等（2023）基于宏观经济指标和机器学习方法进行黄金需求预测，发现XGBoost在各类需求预测中表现最优</w:t>
      </w:r>
      <w:r>
        <w:rPr>
          <w:vertAlign w:val="superscript"/>
        </w:rPr>
        <w:t xml:space="preserve">[22]</w:t>
      </w:r>
      <w:r>
        <w:rPr>
          <w:rFonts w:hint="eastAsia"/>
        </w:rPr>
        <w:t xml:space="preserve">。Torkington等（2022）将地缘政治风险指标纳入黄金需求预测框架，证实了非常规因素的增量预测价值</w:t>
      </w:r>
      <w:r>
        <w:rPr>
          <w:vertAlign w:val="superscript"/>
        </w:rPr>
        <w:t xml:space="preserve">[23]</w:t>
      </w:r>
      <w:r>
        <w:rPr>
          <w:rFonts w:hint="eastAsia"/>
        </w:rPr>
        <w:t xml:space="preserve">。然而，现有方法主要依赖结构化数值数据，未能有效整合新闻文本、市场情绪等非结构化信息，跨模态数据融合的探索尚不充分。</w:t>
      </w:r>
    </w:p>
    <w:bookmarkEnd w:id="29"/>
    <w:bookmarkStart w:id="30" w:name="研究现状述评"/>
    <w:p>
      <w:pPr>
        <w:pStyle w:val="3"/>
      </w:pPr>
      <w:r>
        <w:rPr>
          <w:rFonts w:hint="eastAsia"/>
        </w:rPr>
        <w:t xml:space="preserve">研究现状述评</w:t>
      </w:r>
    </w:p>
    <w:p>
      <w:pPr>
        <w:pStyle w:val="FirstParagraph"/>
      </w:pPr>
      <w:r>
        <w:rPr>
          <w:rFonts w:hint="eastAsia"/>
        </w:rPr>
        <w:t xml:space="preserve">综合上述研究现状，黄金价格与需求预测领域已取得显著进展，但仍存在以下不足。第一，在价格预测方面，现有深度学习方法对注意力机制的设计较为粗糙，缺乏对多头注意力中不同注意力头学习不同时序模式的系统研究。第二，在需求预测方面，现有方法主要依赖结构化数据，对文本情绪等非结构化信息的利用不充分，跨模态数据融合的深度和广度有待拓展。第三，在方法论层面，现有研究大多将价格预测和需求预测作为独立问题处理，未从数据融合的统一视角出发设计协调的预测框架。针对上述不足，本文分别从深度学习模型优化和多源数据融合两个方向展开研究。</w:t>
      </w:r>
    </w:p>
    <w:bookmarkEnd w:id="30"/>
    <w:bookmarkEnd w:id="31"/>
    <w:bookmarkStart w:id="32" w:name="研究内容与章节安排"/>
    <w:p>
      <w:pPr>
        <w:pStyle w:val="2"/>
      </w:pPr>
      <w:r>
        <w:rPr>
          <w:rFonts w:hint="eastAsia"/>
        </w:rPr>
        <w:t xml:space="preserve">研究内容与章节安排</w:t>
      </w:r>
    </w:p>
    <w:p>
      <w:pPr>
        <w:pStyle w:val="FirstParagraph"/>
      </w:pPr>
      <w:r>
        <w:rPr>
          <w:rFonts w:hint="eastAsia"/>
        </w:rPr>
        <w:t xml:space="preserve">本文的研究内容沿两条主线展开：一是面向黄金价格预测的深度学习方法优化，二是面向黄金需求预测的多源数据融合方法设计。具体包括以下内容。</w:t>
      </w:r>
    </w:p>
    <w:p>
      <w:pPr>
        <w:pStyle w:val="BodyText"/>
      </w:pPr>
      <w:r>
        <w:rPr>
          <w:rFonts w:hint="eastAsia"/>
        </w:rPr>
        <w:t xml:space="preserve">（1）构建理论基础与分析框架。界定黄金价格预测与需求预测的核心概念，阐述相关理论基础，构建”数据层—特征层—预测层”三层分析框架。</w:t>
      </w:r>
    </w:p>
    <w:p>
      <w:pPr>
        <w:pStyle w:val="BodyText"/>
      </w:pPr>
      <w:r>
        <w:rPr>
          <w:rFonts w:hint="eastAsia"/>
        </w:rPr>
        <w:t xml:space="preserve">（2）基于LSTM-多头注意力机制的黄金价格预测研究。针对黄金价格时序的强非线性和多尺度波动特征，设计三层LSTM编码器与多头注意力模块相结合的深度学习预测模型，结合技术指标与情绪特征构建多维输入，通过实验验证方法有效性。</w:t>
      </w:r>
    </w:p>
    <w:p>
      <w:pPr>
        <w:pStyle w:val="BodyText"/>
      </w:pPr>
      <w:r>
        <w:rPr>
          <w:rFonts w:hint="eastAsia"/>
        </w:rPr>
        <w:t xml:space="preserve">（3）基于多源数据融合的黄金需求预测研究。针对黄金需求受多源异构因素影响的问题，设计多源数据融合框架，利用CBOW模型提取文本情绪特征，通过交叉注意力机制实现异构特征深层交互，基于XGBoost进行需求预测，通过实验验证融合策略的有效性。</w:t>
      </w:r>
    </w:p>
    <w:p>
      <w:pPr>
        <w:pStyle w:val="BodyText"/>
      </w:pPr>
      <w:r>
        <w:rPr>
          <w:rFonts w:hint="eastAsia"/>
        </w:rPr>
        <w:t xml:space="preserve">本文的章节内容安排如下。</w:t>
      </w:r>
    </w:p>
    <w:p>
      <w:pPr>
        <w:pStyle w:val="BodyText"/>
      </w:pPr>
      <w:r>
        <w:rPr>
          <w:rFonts w:hint="eastAsia"/>
        </w:rPr>
        <w:t xml:space="preserve">第1章为绪论。阐述研究背景，明确研究目的与研究意义，梳理国内外研究现状并进行综合述评，提出研究内容与章节安排。</w:t>
      </w:r>
    </w:p>
    <w:p>
      <w:pPr>
        <w:pStyle w:val="BodyText"/>
      </w:pPr>
      <w:r>
        <w:rPr>
          <w:rFonts w:hint="eastAsia"/>
        </w:rPr>
        <w:t xml:space="preserve">第2章为理论基础与研究方法。界定黄金价格预测与需求预测的核心概念，阐述有效市场假说、行为金融理论和风险传导理论等理论基础，介绍LSTM、注意力机制、CBOW和XGBoost等核心方法。</w:t>
      </w:r>
    </w:p>
    <w:p>
      <w:pPr>
        <w:pStyle w:val="BodyText"/>
      </w:pPr>
      <w:r>
        <w:rPr>
          <w:rFonts w:hint="eastAsia"/>
        </w:rPr>
        <w:t xml:space="preserve">第3章为基于LSTM-多头注意力机制的黄金价格预测研究。针对黄金价格时序的强非线性和多尺度波动特征，设计深度学习预测模型并进行实验验证。</w:t>
      </w:r>
    </w:p>
    <w:p>
      <w:pPr>
        <w:pStyle w:val="BodyText"/>
      </w:pPr>
      <w:r>
        <w:rPr>
          <w:rFonts w:hint="eastAsia"/>
        </w:rPr>
        <w:t xml:space="preserve">第4章为基于多源数据融合的黄金需求预测研究。针对黄金需求受多源异构因素影响的问题，设计多源数据融合框架并进行实验验证。</w:t>
      </w:r>
    </w:p>
    <w:p>
      <w:pPr>
        <w:pStyle w:val="BodyText"/>
      </w:pPr>
      <w:r>
        <w:rPr>
          <w:rFonts w:hint="eastAsia"/>
        </w:rPr>
        <w:t xml:space="preserve">第5章为结论与展望。总结全文主要研究工作与结论，分析研究局限性，展望未来研究方向。</w:t>
      </w:r>
    </w:p>
    <w:p>
      <w:pPr>
        <w:sectPr>
          <w:headerReference w:type="default" r:id="rId140"/>
          <w:headerReference w:type="even" r:id="rId134"/>
          <w:footerReference w:type="default" r:id="rId136"/>
          <w:footerReference w:type="even" r:id="rId136"/>
          <w:footnotePr>
            <w:pos w:val="pageBottom"/>
            <w:numFmt w:val="decimalEnclosedCircle"/>
            <w:numRestart w:val="eachPage"/>
          </w:footnotePr>
          <w:type w:val="nextPage"/>
          <w:pgSz w:w="11906" w:h="16838"/>
          <w:pgMar w:top="1587" w:bottom="1587" w:left="1417" w:right="1417" w:header="1134" w:footer="1134" w:gutter="0"/>
          <w:pgNumType w:start="1"/>
        </w:sectPr>
      </w:pPr>
    </w:p>
    <w:bookmarkEnd w:id="32"/>
    <w:bookmarkEnd w:id="33"/>
    <w:bookmarkStart w:id="64" w:name="sec-theory"/>
    <w:p>
      <w:pPr>
        <w:pStyle w:val="1"/>
      </w:pPr>
      <w:r>
        <w:rPr>
          <w:rFonts w:hint="eastAsia"/>
        </w:rPr>
        <w:t xml:space="preserve">理论基础与研究方法</w:t>
      </w:r>
    </w:p>
    <w:bookmarkStart w:id="38" w:name="相关概念"/>
    <w:p>
      <w:pPr>
        <w:pStyle w:val="2"/>
      </w:pPr>
      <w:r>
        <w:rPr>
          <w:rFonts w:hint="eastAsia"/>
        </w:rPr>
        <w:t xml:space="preserve">相关概念</w:t>
      </w:r>
    </w:p>
    <w:bookmarkStart w:id="35" w:name="黄金价格预测"/>
    <w:p>
      <w:pPr>
        <w:pStyle w:val="3"/>
      </w:pPr>
      <w:r>
        <w:rPr>
          <w:rFonts w:hint="eastAsia"/>
        </w:rPr>
        <w:t xml:space="preserve">黄金价格预测</w:t>
      </w:r>
    </w:p>
    <w:p>
      <w:pPr>
        <w:pStyle w:val="FirstParagraph"/>
      </w:pPr>
      <w:r>
        <w:rPr>
          <w:rFonts w:hint="eastAsia"/>
        </w:rPr>
        <w:t xml:space="preserve">黄金价格预测是指基于历史价格数据及相关影响因素，构建预测模型对未来黄金价格走势进行估计的过程。黄金价格通常以美元/盎司为计价单位，其预测目标可分为价格水平预测和价格方向预测两类。价格水平预测旨在估计未来某一时间点的黄金价格数值，属于回归问题；价格方向预测旨在判断未来价格是上涨还是下跌，属于分类问题。本文的黄金价格预测研究同时涉及这两类任务。</w:t>
      </w:r>
    </w:p>
    <w:p>
      <w:pPr>
        <w:pStyle w:val="BodyText"/>
      </w:pPr>
      <w:r>
        <w:rPr>
          <w:rFonts w:hint="eastAsia"/>
        </w:rPr>
        <w:t xml:space="preserve">参照时序预测领域的一般形式化表述，给出如下定义。</w:t>
      </w:r>
    </w:p>
    <w:p>
      <w:pPr>
        <w:pStyle w:val="BodyText"/>
        <w:spacing w:line="440" w:lineRule="atLeast"/>
      </w:pPr>
      <w:bookmarkStart w:id="34" w:name="def-gold-price"/>
      <w:r>
        <w:rPr>
          <w:rFonts w:hint="eastAsia"/>
          <w:b/>
          <w:bCs/>
        </w:rPr>
        <w:t xml:space="preserve">定义</w:t>
      </w:r>
      <w:r>
        <w:rPr>
          <w:b/>
          <w:bCs/>
        </w:rPr>
        <w:t xml:space="preserve"> </w:t>
      </w:r>
      <w:r>
        <w:rPr>
          <w:rFonts w:hint="eastAsia"/>
          <w:b/>
          <w:bCs/>
        </w:rPr>
        <w:t xml:space="preserve">2.1（黄金价格预测）</w:t>
      </w:r>
      <w:bookmarkEnd w:id="34"/>
      <w:r>
        <w:t xml:space="preserve"> </w:t>
      </w:r>
      <w:r>
        <w:rPr>
          <w:rFonts w:hint="eastAsia"/>
        </w:rPr>
        <w:t xml:space="preserve">设黄金价格时间序列为</w:t>
      </w:r>
      <m:oMath>
        <m:r>
          <m:rPr>
            <m:sty m:val="p"/>
          </m:rPr>
          <m:t>{</m:t>
        </m:r>
        <m:sSub>
          <m:e>
            <m:r>
              <m:t>p</m:t>
            </m:r>
          </m:e>
          <m:sub>
            <m:r>
              <m:t>t</m:t>
            </m:r>
          </m:sub>
        </m:sSub>
        <m:sSubSup>
          <m:e>
            <m:r>
              <m:rPr>
                <m:sty m:val="p"/>
              </m:rPr>
              <m:t>}</m:t>
            </m:r>
          </m:e>
          <m:sub>
            <m:r>
              <m:t>t</m:t>
            </m:r>
            <m:r>
              <m:rPr>
                <m:sty m:val="p"/>
              </m:rPr>
              <m:t>=</m:t>
            </m:r>
            <m:r>
              <m:t>1</m:t>
            </m:r>
          </m:sub>
          <m:sup>
            <m:r>
              <m:t>T</m:t>
            </m:r>
          </m:sup>
        </m:sSubSup>
      </m:oMath>
      <w:r>
        <w:rPr>
          <w:rFonts w:hint="eastAsia"/>
        </w:rPr>
        <w:t xml:space="preserve">，相关特征向量为</w:t>
      </w:r>
      <m:oMath>
        <m:sSub>
          <m:e>
            <m:r>
              <m:rPr>
                <m:sty m:val="bi"/>
              </m:rPr>
              <m:t>x</m:t>
            </m:r>
          </m:e>
          <m:sub>
            <m:r>
              <m:t>t</m:t>
            </m:r>
          </m:sub>
        </m:sSub>
        <m:r>
          <m:rPr>
            <m:sty m:val="p"/>
          </m:rPr>
          <m:t>∈</m:t>
        </m:r>
        <m:sSup>
          <m:e>
            <m:r>
              <m:rPr>
                <m:sty m:val="p"/>
                <m:scr m:val="double-struck"/>
              </m:rPr>
              <m:t>R</m:t>
            </m:r>
          </m:e>
          <m:sup>
            <m:r>
              <m:t>d</m:t>
            </m:r>
          </m:sup>
        </m:sSup>
      </m:oMath>
      <w:r>
        <w:rPr>
          <w:rFonts w:hint="eastAsia"/>
        </w:rPr>
        <w:t xml:space="preserve">，预测窗口为</w:t>
      </w:r>
      <m:oMath>
        <m:r>
          <m:t>h</m:t>
        </m:r>
      </m:oMath>
      <w:r>
        <w:rPr>
          <w:rFonts w:hint="eastAsia"/>
        </w:rPr>
        <w:t xml:space="preserve">。黄金价格预测的目标是学习映射函数</w:t>
      </w:r>
      <m:oMath>
        <m:r>
          <m:t>f</m:t>
        </m:r>
      </m:oMath>
      <w:r>
        <w:rPr>
          <w:rFonts w:hint="eastAsia"/>
        </w:rPr>
        <w:t xml:space="preserve">，使得</w:t>
      </w:r>
      <m:oMath>
        <m:sSub>
          <m:e>
            <m:acc>
              <m:accPr>
                <m:chr m:val="̂"/>
              </m:accPr>
              <m:e>
                <m:r>
                  <m:t>p</m:t>
                </m:r>
              </m:e>
            </m:acc>
          </m:e>
          <m:sub>
            <m:r>
              <m:t>T</m:t>
            </m:r>
            <m:r>
              <m:rPr>
                <m:sty m:val="p"/>
              </m:rPr>
              <m:t>+</m:t>
            </m:r>
            <m:r>
              <m:t>h</m:t>
            </m:r>
          </m:sub>
        </m:sSub>
        <m:r>
          <m:rPr>
            <m:sty m:val="p"/>
          </m:rPr>
          <m:t>=</m:t>
        </m:r>
        <m:r>
          <m:t>f</m:t>
        </m:r>
        <m:d>
          <m:dPr>
            <m:begChr m:val="("/>
            <m:sepChr m:val=""/>
            <m:endChr m:val=")"/>
            <m:grow/>
          </m:dPr>
          <m:e>
            <m:sSub>
              <m:e>
                <m:r>
                  <m:t>p</m:t>
                </m:r>
              </m:e>
              <m:sub>
                <m:r>
                  <m:t>T</m:t>
                </m:r>
                <m:r>
                  <m:rPr>
                    <m:sty m:val="p"/>
                  </m:rPr>
                  <m:t>−</m:t>
                </m:r>
                <m:r>
                  <m:t>w</m:t>
                </m:r>
                <m:r>
                  <m:rPr>
                    <m:sty m:val="p"/>
                  </m:rPr>
                  <m:t>+</m:t>
                </m:r>
                <m:r>
                  <m:t>1</m:t>
                </m:r>
              </m:sub>
            </m:sSub>
            <m:r>
              <m:rPr>
                <m:sty m:val="p"/>
              </m:rPr>
              <m:t>,</m:t>
            </m:r>
            <m:r>
              <m:rPr>
                <m:sty m:val="p"/>
              </m:rPr>
              <m:t>…</m:t>
            </m:r>
            <m:r>
              <m:rPr>
                <m:sty m:val="p"/>
              </m:rPr>
              <m:t>,</m:t>
            </m:r>
            <m:sSub>
              <m:e>
                <m:r>
                  <m:t>p</m:t>
                </m:r>
              </m:e>
              <m:sub>
                <m:r>
                  <m:t>T</m:t>
                </m:r>
              </m:sub>
            </m:sSub>
            <m:r>
              <m:rPr>
                <m:sty m:val="p"/>
              </m:rPr>
              <m:t>,</m:t>
            </m:r>
            <m:sSub>
              <m:e>
                <m:r>
                  <m:rPr>
                    <m:sty m:val="bi"/>
                  </m:rPr>
                  <m:t>x</m:t>
                </m:r>
              </m:e>
              <m:sub>
                <m:r>
                  <m:t>T</m:t>
                </m:r>
                <m:r>
                  <m:rPr>
                    <m:sty m:val="p"/>
                  </m:rPr>
                  <m:t>−</m:t>
                </m:r>
                <m:r>
                  <m:t>w</m:t>
                </m:r>
                <m:r>
                  <m:rPr>
                    <m:sty m:val="p"/>
                  </m:rPr>
                  <m:t>+</m:t>
                </m:r>
                <m:r>
                  <m:t>1</m:t>
                </m:r>
              </m:sub>
            </m:sSub>
            <m:r>
              <m:rPr>
                <m:sty m:val="p"/>
              </m:rPr>
              <m:t>,</m:t>
            </m:r>
            <m:r>
              <m:rPr>
                <m:sty m:val="p"/>
              </m:rPr>
              <m:t>…</m:t>
            </m:r>
            <m:r>
              <m:rPr>
                <m:sty m:val="p"/>
              </m:rPr>
              <m:t>,</m:t>
            </m:r>
            <m:sSub>
              <m:e>
                <m:r>
                  <m:rPr>
                    <m:sty m:val="bi"/>
                  </m:rPr>
                  <m:t>x</m:t>
                </m:r>
              </m:e>
              <m:sub>
                <m:r>
                  <m:t>T</m:t>
                </m:r>
              </m:sub>
            </m:sSub>
          </m:e>
        </m:d>
      </m:oMath>
      <w:r>
        <w:rPr>
          <w:rFonts w:hint="eastAsia"/>
        </w:rPr>
        <w:t xml:space="preserve">，其中</w:t>
      </w:r>
      <m:oMath>
        <m:r>
          <m:t>w</m:t>
        </m:r>
      </m:oMath>
      <w:r>
        <w:rPr>
          <w:rFonts w:hint="eastAsia"/>
        </w:rPr>
        <w:t xml:space="preserve">为回看窗口大小，</w:t>
      </w:r>
      <m:oMath>
        <m:sSub>
          <m:e>
            <m:acc>
              <m:accPr>
                <m:chr m:val="̂"/>
              </m:accPr>
              <m:e>
                <m:r>
                  <m:t>p</m:t>
                </m:r>
              </m:e>
            </m:acc>
          </m:e>
          <m:sub>
            <m:r>
              <m:t>T</m:t>
            </m:r>
            <m:r>
              <m:rPr>
                <m:sty m:val="p"/>
              </m:rPr>
              <m:t>+</m:t>
            </m:r>
            <m:r>
              <m:t>h</m:t>
            </m:r>
          </m:sub>
        </m:sSub>
      </m:oMath>
      <w:r>
        <w:rPr>
          <w:rFonts w:hint="eastAsia"/>
        </w:rPr>
        <w:t xml:space="preserve">为预测价格。</w:t>
      </w:r>
    </w:p>
    <w:bookmarkEnd w:id="35"/>
    <w:bookmarkStart w:id="37" w:name="黄金需求预测"/>
    <w:p>
      <w:pPr>
        <w:pStyle w:val="3"/>
      </w:pPr>
      <w:r>
        <w:rPr>
          <w:rFonts w:hint="eastAsia"/>
        </w:rPr>
        <w:t xml:space="preserve">黄金需求预测</w:t>
      </w:r>
    </w:p>
    <w:p>
      <w:pPr>
        <w:pStyle w:val="FirstParagraph"/>
      </w:pPr>
      <w:r>
        <w:rPr>
          <w:rFonts w:hint="eastAsia"/>
        </w:rPr>
        <w:t xml:space="preserve">黄金需求预测是指基于宏观经济指标、市场数据和产业信息等多源数据，对未来黄金需求量进行估计的过程。根据世界黄金协会的分类，黄金需求可分为珠宝需求、投资需求、央行储备需求和工业需求四大类，各类需求的驱动因素和变化规律存在显著差异</w:t>
      </w:r>
      <w:r>
        <w:rPr>
          <w:vertAlign w:val="superscript"/>
        </w:rPr>
        <w:t xml:space="preserve">[24]</w:t>
      </w:r>
      <w:r>
        <w:t xml:space="preserve">。</w:t>
      </w:r>
    </w:p>
    <w:p>
      <w:pPr>
        <w:pStyle w:val="BodyText"/>
        <w:spacing w:line="440" w:lineRule="atLeast"/>
      </w:pPr>
      <w:bookmarkStart w:id="36" w:name="def-gold-demand"/>
      <w:r>
        <w:rPr>
          <w:rFonts w:hint="eastAsia"/>
          <w:b/>
          <w:bCs/>
        </w:rPr>
        <w:t xml:space="preserve">定义</w:t>
      </w:r>
      <w:r>
        <w:rPr>
          <w:b/>
          <w:bCs/>
        </w:rPr>
        <w:t xml:space="preserve"> </w:t>
      </w:r>
      <w:r>
        <w:rPr>
          <w:rFonts w:hint="eastAsia"/>
          <w:b/>
          <w:bCs/>
        </w:rPr>
        <w:t xml:space="preserve">2.2（黄金需求预测）</w:t>
      </w:r>
      <w:bookmarkEnd w:id="36"/>
      <w:r>
        <w:t xml:space="preserve"> </w:t>
      </w:r>
      <w:r>
        <w:rPr>
          <w:rFonts w:hint="eastAsia"/>
        </w:rPr>
        <w:t xml:space="preserve">设多源特征向量为</w:t>
      </w:r>
      <m:oMath>
        <m:sSubSup>
          <m:e>
            <m:r>
              <m:rPr>
                <m:sty m:val="bi"/>
              </m:rPr>
              <m:t>x</m:t>
            </m:r>
          </m:e>
          <m:sub>
            <m:r>
              <m:t>t</m:t>
            </m:r>
          </m:sub>
          <m:sup>
            <m:d>
              <m:dPr>
                <m:begChr m:val="("/>
                <m:sepChr m:val=""/>
                <m:endChr m:val=")"/>
                <m:grow/>
              </m:dPr>
              <m:e>
                <m:r>
                  <m:t>m</m:t>
                </m:r>
              </m:e>
            </m:d>
          </m:sup>
        </m:sSubSup>
        <m:r>
          <m:rPr>
            <m:sty m:val="p"/>
          </m:rPr>
          <m:t>∈</m:t>
        </m:r>
        <m:sSup>
          <m:e>
            <m:r>
              <m:rPr>
                <m:sty m:val="p"/>
                <m:scr m:val="script"/>
              </m:rPr>
              <m:t>X</m:t>
            </m:r>
          </m:e>
          <m:sup>
            <m:d>
              <m:dPr>
                <m:begChr m:val="("/>
                <m:sepChr m:val=""/>
                <m:endChr m:val=")"/>
                <m:grow/>
              </m:dPr>
              <m:e>
                <m:r>
                  <m:t>m</m:t>
                </m:r>
              </m:e>
            </m:d>
          </m:sup>
        </m:sSup>
      </m:oMath>
      <w:r>
        <w:rPr>
          <w:rFonts w:hint="eastAsia"/>
        </w:rPr>
        <w:t xml:space="preserve">，其中</w:t>
      </w:r>
      <m:oMath>
        <m:r>
          <m:t>m</m:t>
        </m:r>
        <m:r>
          <m:rPr>
            <m:sty m:val="p"/>
          </m:rPr>
          <m:t>∈</m:t>
        </m:r>
        <m:r>
          <m:rPr>
            <m:sty m:val="p"/>
          </m:rPr>
          <m:t>{</m:t>
        </m:r>
        <m:r>
          <m:t>1</m:t>
        </m:r>
        <m:r>
          <m:rPr>
            <m:sty m:val="p"/>
          </m:rPr>
          <m:t>,</m:t>
        </m:r>
        <m:r>
          <m:rPr>
            <m:sty m:val="p"/>
          </m:rPr>
          <m:t>…</m:t>
        </m:r>
        <m:r>
          <m:rPr>
            <m:sty m:val="p"/>
          </m:rPr>
          <m:t>,</m:t>
        </m:r>
        <m:r>
          <m:t>M</m:t>
        </m:r>
        <m:r>
          <m:rPr>
            <m:sty m:val="p"/>
          </m:rPr>
          <m:t>}</m:t>
        </m:r>
      </m:oMath>
      <w:r>
        <w:rPr>
          <w:rFonts w:hint="eastAsia"/>
        </w:rPr>
        <w:t xml:space="preserve">为数据源编号。黄金需求预测的目标是学习融合函数</w:t>
      </w:r>
      <m:oMath>
        <m:r>
          <m:t>h</m:t>
        </m:r>
      </m:oMath>
      <w:r>
        <w:rPr>
          <w:rFonts w:hint="eastAsia"/>
        </w:rPr>
        <w:t xml:space="preserve">和预测函数</w:t>
      </w:r>
      <m:oMath>
        <m:r>
          <m:t>g</m:t>
        </m:r>
      </m:oMath>
      <w:r>
        <w:rPr>
          <w:rFonts w:hint="eastAsia"/>
        </w:rPr>
        <w:t xml:space="preserve">，使得</w:t>
      </w:r>
      <m:oMath>
        <m:sSub>
          <m:e>
            <m:acc>
              <m:accPr>
                <m:chr m:val="̂"/>
              </m:accPr>
              <m:e>
                <m:r>
                  <m:t>d</m:t>
                </m:r>
              </m:e>
            </m:acc>
          </m:e>
          <m:sub>
            <m:r>
              <m:t>T</m:t>
            </m:r>
            <m:r>
              <m:rPr>
                <m:sty m:val="p"/>
              </m:rPr>
              <m:t>+</m:t>
            </m:r>
            <m:r>
              <m:t>h</m:t>
            </m:r>
          </m:sub>
        </m:sSub>
        <m:r>
          <m:rPr>
            <m:sty m:val="p"/>
          </m:rPr>
          <m:t>=</m:t>
        </m:r>
        <m:r>
          <m:t>g</m:t>
        </m:r>
        <m:d>
          <m:dPr>
            <m:begChr m:val="("/>
            <m:sepChr m:val=""/>
            <m:endChr m:val=")"/>
            <m:grow/>
          </m:dPr>
          <m:e>
            <m:r>
              <m:t>h</m:t>
            </m:r>
            <m:d>
              <m:dPr>
                <m:begChr m:val="("/>
                <m:sepChr m:val=""/>
                <m:endChr m:val=")"/>
                <m:grow/>
              </m:dPr>
              <m:e>
                <m:sSubSup>
                  <m:e>
                    <m:r>
                      <m:rPr>
                        <m:sty m:val="bi"/>
                      </m:rPr>
                      <m:t>x</m:t>
                    </m:r>
                  </m:e>
                  <m:sub>
                    <m:r>
                      <m:t>T</m:t>
                    </m:r>
                    <m:r>
                      <m:rPr>
                        <m:sty m:val="p"/>
                      </m:rPr>
                      <m:t>−</m:t>
                    </m:r>
                    <m:r>
                      <m:t>w</m:t>
                    </m:r>
                    <m:r>
                      <m:rPr>
                        <m:sty m:val="p"/>
                      </m:rPr>
                      <m:t>+</m:t>
                    </m:r>
                    <m:r>
                      <m:t>1</m:t>
                    </m:r>
                  </m:sub>
                  <m:sup>
                    <m:d>
                      <m:dPr>
                        <m:begChr m:val="("/>
                        <m:sepChr m:val=""/>
                        <m:endChr m:val=")"/>
                        <m:grow/>
                      </m:dPr>
                      <m:e>
                        <m:r>
                          <m:t>1</m:t>
                        </m:r>
                      </m:e>
                    </m:d>
                  </m:sup>
                </m:sSubSup>
                <m:r>
                  <m:rPr>
                    <m:sty m:val="p"/>
                  </m:rPr>
                  <m:t>,</m:t>
                </m:r>
                <m:r>
                  <m:rPr>
                    <m:sty m:val="p"/>
                  </m:rPr>
                  <m:t>…</m:t>
                </m:r>
                <m:r>
                  <m:rPr>
                    <m:sty m:val="p"/>
                  </m:rPr>
                  <m:t>,</m:t>
                </m:r>
                <m:sSubSup>
                  <m:e>
                    <m:r>
                      <m:rPr>
                        <m:sty m:val="bi"/>
                      </m:rPr>
                      <m:t>x</m:t>
                    </m:r>
                  </m:e>
                  <m:sub>
                    <m:r>
                      <m:t>T</m:t>
                    </m:r>
                  </m:sub>
                  <m:sup>
                    <m:d>
                      <m:dPr>
                        <m:begChr m:val="("/>
                        <m:sepChr m:val=""/>
                        <m:endChr m:val=")"/>
                        <m:grow/>
                      </m:dPr>
                      <m:e>
                        <m:r>
                          <m:t>1</m:t>
                        </m:r>
                      </m:e>
                    </m:d>
                  </m:sup>
                </m:sSubSup>
                <m:r>
                  <m:rPr>
                    <m:sty m:val="p"/>
                  </m:rPr>
                  <m:t>,</m:t>
                </m:r>
                <m:r>
                  <m:rPr>
                    <m:sty m:val="p"/>
                  </m:rPr>
                  <m:t>…</m:t>
                </m:r>
                <m:r>
                  <m:rPr>
                    <m:sty m:val="p"/>
                  </m:rPr>
                  <m:t>,</m:t>
                </m:r>
                <m:sSubSup>
                  <m:e>
                    <m:r>
                      <m:rPr>
                        <m:sty m:val="bi"/>
                      </m:rPr>
                      <m:t>x</m:t>
                    </m:r>
                  </m:e>
                  <m:sub>
                    <m:r>
                      <m:t>T</m:t>
                    </m:r>
                    <m:r>
                      <m:rPr>
                        <m:sty m:val="p"/>
                      </m:rPr>
                      <m:t>−</m:t>
                    </m:r>
                    <m:r>
                      <m:t>w</m:t>
                    </m:r>
                    <m:r>
                      <m:rPr>
                        <m:sty m:val="p"/>
                      </m:rPr>
                      <m:t>+</m:t>
                    </m:r>
                    <m:r>
                      <m:t>1</m:t>
                    </m:r>
                  </m:sub>
                  <m:sup>
                    <m:d>
                      <m:dPr>
                        <m:begChr m:val="("/>
                        <m:sepChr m:val=""/>
                        <m:endChr m:val=")"/>
                        <m:grow/>
                      </m:dPr>
                      <m:e>
                        <m:r>
                          <m:t>M</m:t>
                        </m:r>
                      </m:e>
                    </m:d>
                  </m:sup>
                </m:sSubSup>
                <m:r>
                  <m:rPr>
                    <m:sty m:val="p"/>
                  </m:rPr>
                  <m:t>,</m:t>
                </m:r>
                <m:r>
                  <m:rPr>
                    <m:sty m:val="p"/>
                  </m:rPr>
                  <m:t>…</m:t>
                </m:r>
                <m:r>
                  <m:rPr>
                    <m:sty m:val="p"/>
                  </m:rPr>
                  <m:t>,</m:t>
                </m:r>
                <m:sSubSup>
                  <m:e>
                    <m:r>
                      <m:rPr>
                        <m:sty m:val="bi"/>
                      </m:rPr>
                      <m:t>x</m:t>
                    </m:r>
                  </m:e>
                  <m:sub>
                    <m:r>
                      <m:t>T</m:t>
                    </m:r>
                  </m:sub>
                  <m:sup>
                    <m:d>
                      <m:dPr>
                        <m:begChr m:val="("/>
                        <m:sepChr m:val=""/>
                        <m:endChr m:val=")"/>
                        <m:grow/>
                      </m:dPr>
                      <m:e>
                        <m:r>
                          <m:t>M</m:t>
                        </m:r>
                      </m:e>
                    </m:d>
                  </m:sup>
                </m:sSubSup>
              </m:e>
            </m:d>
          </m:e>
        </m:d>
      </m:oMath>
      <w:r>
        <w:rPr>
          <w:rFonts w:hint="eastAsia"/>
        </w:rPr>
        <w:t xml:space="preserve">，其中</w:t>
      </w:r>
      <m:oMath>
        <m:sSub>
          <m:e>
            <m:acc>
              <m:accPr>
                <m:chr m:val="̂"/>
              </m:accPr>
              <m:e>
                <m:r>
                  <m:t>d</m:t>
                </m:r>
              </m:e>
            </m:acc>
          </m:e>
          <m:sub>
            <m:r>
              <m:t>T</m:t>
            </m:r>
            <m:r>
              <m:rPr>
                <m:sty m:val="p"/>
              </m:rPr>
              <m:t>+</m:t>
            </m:r>
            <m:r>
              <m:t>h</m:t>
            </m:r>
          </m:sub>
        </m:sSub>
      </m:oMath>
      <w:r>
        <w:rPr>
          <w:rFonts w:hint="eastAsia"/>
        </w:rPr>
        <w:t xml:space="preserve">为预测需求量。</w:t>
      </w:r>
    </w:p>
    <w:bookmarkEnd w:id="37"/>
    <w:bookmarkEnd w:id="38"/>
    <w:bookmarkStart w:id="42" w:name="理论基础"/>
    <w:p>
      <w:pPr>
        <w:pStyle w:val="2"/>
      </w:pPr>
      <w:r>
        <w:rPr>
          <w:rFonts w:hint="eastAsia"/>
        </w:rPr>
        <w:t xml:space="preserve">理论基础</w:t>
      </w:r>
    </w:p>
    <w:bookmarkStart w:id="39" w:name="有效市场假说"/>
    <w:p>
      <w:pPr>
        <w:pStyle w:val="3"/>
      </w:pPr>
      <w:r>
        <w:rPr>
          <w:rFonts w:hint="eastAsia"/>
        </w:rPr>
        <w:t xml:space="preserve">有效市场假说</w:t>
      </w:r>
    </w:p>
    <w:p>
      <w:pPr>
        <w:pStyle w:val="FirstParagraph"/>
      </w:pPr>
      <w:r>
        <w:rPr>
          <w:rFonts w:hint="eastAsia"/>
        </w:rPr>
        <w:t xml:space="preserve">有效市场假说由Fama（1970）系统提出，认为在有效市场中，资产价格能够充分反映所有可获得的相关信息。根据信息集合的不同，市场效率划分为弱式有效、半强式有效和强式有效三种形式。尽管黄金市场并非完全有效，但大量实证研究表明，黄金价格在较大程度上反映了宏观经济和地缘政治等公开信息</w:t>
      </w:r>
      <w:r>
        <w:rPr>
          <w:vertAlign w:val="superscript"/>
        </w:rPr>
        <w:t xml:space="preserve">[20]</w:t>
      </w:r>
      <w:r>
        <w:rPr>
          <w:rFonts w:hint="eastAsia"/>
        </w:rPr>
        <w:t xml:space="preserve">。有效市场假说为本文引入多源数据提供了理论依据——既然价格反映公开信息，那么充分利用各类公开信息源有助于提升预测精度。</w:t>
      </w:r>
    </w:p>
    <w:bookmarkEnd w:id="39"/>
    <w:bookmarkStart w:id="40" w:name="行为金融理论"/>
    <w:p>
      <w:pPr>
        <w:pStyle w:val="3"/>
      </w:pPr>
      <w:r>
        <w:rPr>
          <w:rFonts w:hint="eastAsia"/>
        </w:rPr>
        <w:t xml:space="preserve">行为金融理论</w:t>
      </w:r>
    </w:p>
    <w:p>
      <w:pPr>
        <w:pStyle w:val="FirstParagraph"/>
      </w:pPr>
      <w:r>
        <w:rPr>
          <w:rFonts w:hint="eastAsia"/>
        </w:rPr>
        <w:t xml:space="preserve">行为金融理论认为，市场参与者的认知偏差和情绪波动会导致资产价格偏离其内在价值。在黄金市场中，投资者的避险情绪、从众行为和过度反应等心理因素对价格波动具有显著影响</w:t>
      </w:r>
      <w:r>
        <w:rPr>
          <w:vertAlign w:val="superscript"/>
        </w:rPr>
        <w:t xml:space="preserve">[23]</w:t>
      </w:r>
      <w:r>
        <w:rPr>
          <w:rFonts w:hint="eastAsia"/>
        </w:rPr>
        <w:t xml:space="preserve">。行为金融理论为本文引入市场情绪数据提供了理论支撑，即通过量化投资者情绪可以捕捉传统基本面分析难以覆盖的价格驱动因素。</w:t>
      </w:r>
    </w:p>
    <w:bookmarkEnd w:id="40"/>
    <w:bookmarkStart w:id="41" w:name="风险传导理论"/>
    <w:p>
      <w:pPr>
        <w:pStyle w:val="3"/>
      </w:pPr>
      <w:r>
        <w:rPr>
          <w:rFonts w:hint="eastAsia"/>
        </w:rPr>
        <w:t xml:space="preserve">风险传导理论</w:t>
      </w:r>
    </w:p>
    <w:p>
      <w:pPr>
        <w:pStyle w:val="FirstParagraph"/>
      </w:pPr>
      <w:r>
        <w:rPr>
          <w:rFonts w:hint="eastAsia"/>
        </w:rPr>
        <w:t xml:space="preserve">风险传导理论关注风险在不同市场和资产之间的传播机制。黄金市场与美元、股市、原油等市场之间存在复杂的风险传导关系，这些跨市场的联动效应对黄金价格预测具有重要意义</w:t>
      </w:r>
      <w:r>
        <w:rPr>
          <w:vertAlign w:val="superscript"/>
        </w:rPr>
        <w:t xml:space="preserve">[1]</w:t>
      </w:r>
      <w:r>
        <w:rPr>
          <w:rFonts w:hint="eastAsia"/>
        </w:rPr>
        <w:t xml:space="preserve">。风险传导理论为本文引入跨市场数据（如美元指数、原油价格等）作为预测特征提供了理论基础。</w:t>
      </w:r>
    </w:p>
    <w:bookmarkEnd w:id="41"/>
    <w:bookmarkEnd w:id="42"/>
    <w:bookmarkStart w:id="56" w:name="核心方法"/>
    <w:p>
      <w:pPr>
        <w:pStyle w:val="2"/>
      </w:pPr>
      <w:r>
        <w:rPr>
          <w:rFonts w:hint="eastAsia"/>
        </w:rPr>
        <w:t xml:space="preserve">核心方法</w:t>
      </w:r>
    </w:p>
    <w:bookmarkStart w:id="49" w:name="长短期记忆网络"/>
    <w:p>
      <w:pPr>
        <w:pStyle w:val="3"/>
      </w:pPr>
      <w:r>
        <w:rPr>
          <w:rFonts w:hint="eastAsia"/>
        </w:rPr>
        <w:t xml:space="preserve">长短期记忆网络</w:t>
      </w:r>
    </w:p>
    <w:p>
      <w:pPr>
        <w:pStyle w:val="FirstParagraph"/>
      </w:pPr>
      <w:r>
        <w:rPr>
          <w:rFonts w:hint="eastAsia"/>
        </w:rPr>
        <w:t xml:space="preserve">长短期记忆网络（LSTM）由Hochreiter和Schmidhuber（1997）提出，通过门控机制有效解决了循环神经网络中的梯度消失问题</w:t>
      </w:r>
      <w:r>
        <w:rPr>
          <w:vertAlign w:val="superscript"/>
        </w:rPr>
        <w:t xml:space="preserve">[9]</w:t>
      </w:r>
      <w:r>
        <w:rPr>
          <w:rFonts w:hint="eastAsia"/>
        </w:rPr>
        <w:t xml:space="preserve">。LSTM的核心在于遗忘门、输入门和输出门三个门控单元，其状态更新过程可形式化为：</w:t>
      </w:r>
    </w:p>
    <w:p>
      <w:pPr>
        <w:pStyle w:val="equation-style"/>
        <w:jc w:val="center"/>
        <w:ind w:firstLine="0" w:left="0" w:right="0"/>
        <w:tabs>
          <w:tab w:val="center" w:pos="4536"/>
          <w:tab w:val="right" w:pos="9072"/>
        </w:tabs>
      </w:pPr>
      <w:bookmarkStart w:id="43" w:name="eq-lstm-forget"/>
      <m:oMathPara>
        <m:oMathParaPr>
          <m:jc m:val="left"/>
        </m:oMathParaPr>
        <m:oMath>
          <m:eqArr>
            <m:eqArrPr>
              <m:maxDist m:val="1"/>
              <m:ctrlPr>
                <w:rPr>
                  <w:rFonts w:ascii="Latin Modern Math" w:hAnsi="Latin Modern Math"/>
                  <w:i/>
                </w:rPr>
              </m:ctrlPr>
            </m:eqArrPr>
            <m:e>
              <m:sSub>
                <m:e>
                  <m:r>
                    <m:rPr>
                      <m:sty m:val="bi"/>
                    </m:rPr>
                    <m:t>f</m:t>
                  </m:r>
                </m:e>
                <m:sub>
                  <m:r>
                    <m:t>t</m:t>
                  </m:r>
                </m:sub>
              </m:sSub>
              <m:r>
                <m:rPr>
                  <m:sty m:val="p"/>
                </m:rPr>
                <m:t>=</m:t>
              </m:r>
              <m:r>
                <m:t>σ</m:t>
              </m:r>
              <m:d>
                <m:dPr>
                  <m:begChr m:val="("/>
                  <m:sepChr m:val=""/>
                  <m:endChr m:val=")"/>
                  <m:grow/>
                </m:dPr>
                <m:e>
                  <m:sSub>
                    <m:e>
                      <m:r>
                        <m:rPr>
                          <m:sty m:val="bi"/>
                        </m:rPr>
                        <m:t>W</m:t>
                      </m:r>
                    </m:e>
                    <m:sub>
                      <m:r>
                        <m:t>f</m:t>
                      </m:r>
                    </m:sub>
                  </m:sSub>
                  <m:d>
                    <m:dPr>
                      <m:begChr m:val="["/>
                      <m:sepChr m:val=""/>
                      <m:endChr m:val="]"/>
                      <m:grow/>
                    </m:dPr>
                    <m:e>
                      <m:sSub>
                        <m:e>
                          <m:r>
                            <m:rPr>
                              <m:sty m:val="bi"/>
                            </m:rPr>
                            <m:t>h</m:t>
                          </m:r>
                        </m:e>
                        <m:sub>
                          <m:r>
                            <m:t>t</m:t>
                          </m:r>
                          <m:r>
                            <m:rPr>
                              <m:sty m:val="p"/>
                            </m:rPr>
                            <m:t>−</m:t>
                          </m:r>
                          <m:r>
                            <m:t>1</m:t>
                          </m:r>
                        </m:sub>
                      </m:sSub>
                      <m:r>
                        <m:rPr>
                          <m:sty m:val="p"/>
                        </m:rPr>
                        <m:t>,</m:t>
                      </m:r>
                      <m:sSub>
                        <m:e>
                          <m:r>
                            <m:rPr>
                              <m:sty m:val="bi"/>
                            </m:rPr>
                            <m:t>x</m:t>
                          </m:r>
                        </m:e>
                        <m:sub>
                          <m:r>
                            <m:t>t</m:t>
                          </m:r>
                        </m:sub>
                      </m:sSub>
                    </m:e>
                  </m:d>
                  <m:r>
                    <m:rPr>
                      <m:sty m:val="p"/>
                    </m:rPr>
                    <m:t>+</m:t>
                  </m:r>
                  <m:sSub>
                    <m:e>
                      <m:r>
                        <m:rPr>
                          <m:sty m:val="bi"/>
                        </m:rPr>
                        <m:t>b</m:t>
                      </m:r>
                    </m:e>
                    <m:sub>
                      <m:r>
                        <m:t>f</m:t>
                      </m:r>
                    </m:sub>
                  </m:sSub>
                </m:e>
              </m:d>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2</m:t>
              </m:r>
              <m:r>
                <m:rPr>
                  <m:nor/>
                </m:rPr>
                <w:fldChar w:fldCharType="end"/>
              </m:r>
              <m:r>
                <m:rPr>
                  <m:nor/>
                </m:rPr>
                <m:t>-</m:t>
              </m:r>
              <m:r>
                <m:rPr>
                  <m:nor/>
                </m:rPr>
                <w:fldChar w:fldCharType="begin" w:fldLock="1"/>
              </m:r>
              <m:r>
                <m:rPr>
                  <m:nor/>
                </m:rPr>
                <m:t xml:space="preserve"> SEQ Equation \* ARABIC \s 1 </m:t>
              </m:r>
              <m:r>
                <m:rPr>
                  <m:nor/>
                </m:rPr>
                <w:fldChar w:fldCharType="separate"/>
              </m:r>
              <m:r>
                <m:rPr>
                  <m:nor/>
                </m:rPr>
                <m:t>1</m:t>
              </m:r>
              <m:r>
                <m:rPr>
                  <m:nor/>
                </m:rPr>
                <w:fldChar w:fldCharType="end"/>
              </m:r>
              <m:r>
                <m:rPr>
                  <m:nor/>
                </m:rPr>
                <w:rPr>
                  <w:rFonts w:hint="eastAsia"/>
                </w:rPr>
                <m:t>）</m:t>
              </m:r>
              <m:ctrlPr>
                <w:rPr>
                  <w:rFonts w:ascii="Latin Modern Math" w:hAnsi="Latin Modern Math"/>
                </w:rPr>
              </m:ctrlPr>
            </m:e>
          </m:eqArr>
        </m:oMath>
      </m:oMathPara>
      <w:bookmarkEnd w:id="43"/>
    </w:p>
    <w:p>
      <w:pPr>
        <w:pStyle w:val="equation-style"/>
        <w:jc w:val="center"/>
        <w:ind w:firstLine="0" w:left="0" w:right="0"/>
        <w:tabs>
          <w:tab w:val="center" w:pos="4536"/>
          <w:tab w:val="right" w:pos="9072"/>
        </w:tabs>
      </w:pPr>
      <w:bookmarkStart w:id="44" w:name="eq-lstm-input"/>
      <m:oMathPara>
        <m:oMathParaPr>
          <m:jc m:val="left"/>
        </m:oMathParaPr>
        <m:oMath>
          <m:eqArr>
            <m:eqArrPr>
              <m:maxDist m:val="1"/>
              <m:ctrlPr>
                <w:rPr>
                  <w:rFonts w:ascii="Latin Modern Math" w:hAnsi="Latin Modern Math"/>
                  <w:i/>
                </w:rPr>
              </m:ctrlPr>
            </m:eqArrPr>
            <m:e>
              <m:sSub>
                <m:e>
                  <m:r>
                    <m:rPr>
                      <m:sty m:val="bi"/>
                    </m:rPr>
                    <m:t>i</m:t>
                  </m:r>
                </m:e>
                <m:sub>
                  <m:r>
                    <m:t>t</m:t>
                  </m:r>
                </m:sub>
              </m:sSub>
              <m:r>
                <m:rPr>
                  <m:sty m:val="p"/>
                </m:rPr>
                <m:t>=</m:t>
              </m:r>
              <m:r>
                <m:t>σ</m:t>
              </m:r>
              <m:d>
                <m:dPr>
                  <m:begChr m:val="("/>
                  <m:sepChr m:val=""/>
                  <m:endChr m:val=")"/>
                  <m:grow/>
                </m:dPr>
                <m:e>
                  <m:sSub>
                    <m:e>
                      <m:r>
                        <m:rPr>
                          <m:sty m:val="bi"/>
                        </m:rPr>
                        <m:t>W</m:t>
                      </m:r>
                    </m:e>
                    <m:sub>
                      <m:r>
                        <m:t>i</m:t>
                      </m:r>
                    </m:sub>
                  </m:sSub>
                  <m:d>
                    <m:dPr>
                      <m:begChr m:val="["/>
                      <m:sepChr m:val=""/>
                      <m:endChr m:val="]"/>
                      <m:grow/>
                    </m:dPr>
                    <m:e>
                      <m:sSub>
                        <m:e>
                          <m:r>
                            <m:rPr>
                              <m:sty m:val="bi"/>
                            </m:rPr>
                            <m:t>h</m:t>
                          </m:r>
                        </m:e>
                        <m:sub>
                          <m:r>
                            <m:t>t</m:t>
                          </m:r>
                          <m:r>
                            <m:rPr>
                              <m:sty m:val="p"/>
                            </m:rPr>
                            <m:t>−</m:t>
                          </m:r>
                          <m:r>
                            <m:t>1</m:t>
                          </m:r>
                        </m:sub>
                      </m:sSub>
                      <m:r>
                        <m:rPr>
                          <m:sty m:val="p"/>
                        </m:rPr>
                        <m:t>,</m:t>
                      </m:r>
                      <m:sSub>
                        <m:e>
                          <m:r>
                            <m:rPr>
                              <m:sty m:val="bi"/>
                            </m:rPr>
                            <m:t>x</m:t>
                          </m:r>
                        </m:e>
                        <m:sub>
                          <m:r>
                            <m:t>t</m:t>
                          </m:r>
                        </m:sub>
                      </m:sSub>
                    </m:e>
                  </m:d>
                  <m:r>
                    <m:rPr>
                      <m:sty m:val="p"/>
                    </m:rPr>
                    <m:t>+</m:t>
                  </m:r>
                  <m:sSub>
                    <m:e>
                      <m:r>
                        <m:rPr>
                          <m:sty m:val="bi"/>
                        </m:rPr>
                        <m:t>b</m:t>
                      </m:r>
                    </m:e>
                    <m:sub>
                      <m:r>
                        <m:t>i</m:t>
                      </m:r>
                    </m:sub>
                  </m:sSub>
                </m:e>
              </m:d>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2</m:t>
              </m:r>
              <m:r>
                <m:rPr>
                  <m:nor/>
                </m:rPr>
                <w:fldChar w:fldCharType="end"/>
              </m:r>
              <m:r>
                <m:rPr>
                  <m:nor/>
                </m:rPr>
                <m:t>-</m:t>
              </m:r>
              <m:r>
                <m:rPr>
                  <m:nor/>
                </m:rPr>
                <w:fldChar w:fldCharType="begin" w:fldLock="1"/>
              </m:r>
              <m:r>
                <m:rPr>
                  <m:nor/>
                </m:rPr>
                <m:t xml:space="preserve"> SEQ Equation \* ARABIC \s 1 </m:t>
              </m:r>
              <m:r>
                <m:rPr>
                  <m:nor/>
                </m:rPr>
                <w:fldChar w:fldCharType="separate"/>
              </m:r>
              <m:r>
                <m:rPr>
                  <m:nor/>
                </m:rPr>
                <m:t>2</m:t>
              </m:r>
              <m:r>
                <m:rPr>
                  <m:nor/>
                </m:rPr>
                <w:fldChar w:fldCharType="end"/>
              </m:r>
              <m:r>
                <m:rPr>
                  <m:nor/>
                </m:rPr>
                <w:rPr>
                  <w:rFonts w:hint="eastAsia"/>
                </w:rPr>
                <m:t>）</m:t>
              </m:r>
              <m:ctrlPr>
                <w:rPr>
                  <w:rFonts w:ascii="Latin Modern Math" w:hAnsi="Latin Modern Math"/>
                </w:rPr>
              </m:ctrlPr>
            </m:e>
          </m:eqArr>
        </m:oMath>
      </m:oMathPara>
      <w:bookmarkEnd w:id="44"/>
    </w:p>
    <w:p>
      <w:pPr>
        <w:pStyle w:val="equation-style"/>
        <w:jc w:val="center"/>
        <w:ind w:firstLine="0" w:left="0" w:right="0"/>
        <w:tabs>
          <w:tab w:val="center" w:pos="4536"/>
          <w:tab w:val="right" w:pos="9072"/>
        </w:tabs>
      </w:pPr>
      <w:bookmarkStart w:id="45" w:name="eq-lstm-candidate"/>
      <m:oMathPara>
        <m:oMathParaPr>
          <m:jc m:val="left"/>
        </m:oMathParaPr>
        <m:oMath>
          <m:eqArr>
            <m:eqArrPr>
              <m:maxDist m:val="1"/>
              <m:ctrlPr>
                <w:rPr>
                  <w:rFonts w:ascii="Latin Modern Math" w:hAnsi="Latin Modern Math"/>
                  <w:i/>
                </w:rPr>
              </m:ctrlPr>
            </m:eqArrPr>
            <m:e>
              <m:sSub>
                <m:e>
                  <m:acc>
                    <m:accPr>
                      <m:chr m:val="̃"/>
                    </m:accPr>
                    <m:e>
                      <m:r>
                        <m:rPr>
                          <m:sty m:val="bi"/>
                        </m:rPr>
                        <m:t>c</m:t>
                      </m:r>
                    </m:e>
                  </m:acc>
                </m:e>
                <m:sub>
                  <m:r>
                    <m:t>t</m:t>
                  </m:r>
                </m:sub>
              </m:sSub>
              <m:r>
                <m:rPr>
                  <m:sty m:val="p"/>
                </m:rPr>
                <m:t>=</m:t>
              </m:r>
              <m:r>
                <m:rPr>
                  <m:sty m:val="p"/>
                </m:rPr>
                <m:t>tanh</m:t>
              </m:r>
              <m:d>
                <m:dPr>
                  <m:begChr m:val="("/>
                  <m:sepChr m:val=""/>
                  <m:endChr m:val=")"/>
                  <m:grow/>
                </m:dPr>
                <m:e>
                  <m:sSub>
                    <m:e>
                      <m:r>
                        <m:rPr>
                          <m:sty m:val="bi"/>
                        </m:rPr>
                        <m:t>W</m:t>
                      </m:r>
                    </m:e>
                    <m:sub>
                      <m:r>
                        <m:t>c</m:t>
                      </m:r>
                    </m:sub>
                  </m:sSub>
                  <m:d>
                    <m:dPr>
                      <m:begChr m:val="["/>
                      <m:sepChr m:val=""/>
                      <m:endChr m:val="]"/>
                      <m:grow/>
                    </m:dPr>
                    <m:e>
                      <m:sSub>
                        <m:e>
                          <m:r>
                            <m:rPr>
                              <m:sty m:val="bi"/>
                            </m:rPr>
                            <m:t>h</m:t>
                          </m:r>
                        </m:e>
                        <m:sub>
                          <m:r>
                            <m:t>t</m:t>
                          </m:r>
                          <m:r>
                            <m:rPr>
                              <m:sty m:val="p"/>
                            </m:rPr>
                            <m:t>−</m:t>
                          </m:r>
                          <m:r>
                            <m:t>1</m:t>
                          </m:r>
                        </m:sub>
                      </m:sSub>
                      <m:r>
                        <m:rPr>
                          <m:sty m:val="p"/>
                        </m:rPr>
                        <m:t>,</m:t>
                      </m:r>
                      <m:sSub>
                        <m:e>
                          <m:r>
                            <m:rPr>
                              <m:sty m:val="bi"/>
                            </m:rPr>
                            <m:t>x</m:t>
                          </m:r>
                        </m:e>
                        <m:sub>
                          <m:r>
                            <m:t>t</m:t>
                          </m:r>
                        </m:sub>
                      </m:sSub>
                    </m:e>
                  </m:d>
                  <m:r>
                    <m:rPr>
                      <m:sty m:val="p"/>
                    </m:rPr>
                    <m:t>+</m:t>
                  </m:r>
                  <m:sSub>
                    <m:e>
                      <m:r>
                        <m:rPr>
                          <m:sty m:val="bi"/>
                        </m:rPr>
                        <m:t>b</m:t>
                      </m:r>
                    </m:e>
                    <m:sub>
                      <m:r>
                        <m:t>c</m:t>
                      </m:r>
                    </m:sub>
                  </m:sSub>
                </m:e>
              </m:d>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2</m:t>
              </m:r>
              <m:r>
                <m:rPr>
                  <m:nor/>
                </m:rPr>
                <w:fldChar w:fldCharType="end"/>
              </m:r>
              <m:r>
                <m:rPr>
                  <m:nor/>
                </m:rPr>
                <m:t>-</m:t>
              </m:r>
              <m:r>
                <m:rPr>
                  <m:nor/>
                </m:rPr>
                <w:fldChar w:fldCharType="begin" w:fldLock="1"/>
              </m:r>
              <m:r>
                <m:rPr>
                  <m:nor/>
                </m:rPr>
                <m:t xml:space="preserve"> SEQ Equation \* ARABIC \s 1 </m:t>
              </m:r>
              <m:r>
                <m:rPr>
                  <m:nor/>
                </m:rPr>
                <w:fldChar w:fldCharType="separate"/>
              </m:r>
              <m:r>
                <m:rPr>
                  <m:nor/>
                </m:rPr>
                <m:t>3</m:t>
              </m:r>
              <m:r>
                <m:rPr>
                  <m:nor/>
                </m:rPr>
                <w:fldChar w:fldCharType="end"/>
              </m:r>
              <m:r>
                <m:rPr>
                  <m:nor/>
                </m:rPr>
                <w:rPr>
                  <w:rFonts w:hint="eastAsia"/>
                </w:rPr>
                <m:t>）</m:t>
              </m:r>
              <m:ctrlPr>
                <w:rPr>
                  <w:rFonts w:ascii="Latin Modern Math" w:hAnsi="Latin Modern Math"/>
                </w:rPr>
              </m:ctrlPr>
            </m:e>
          </m:eqArr>
        </m:oMath>
      </m:oMathPara>
      <w:bookmarkEnd w:id="45"/>
    </w:p>
    <w:p>
      <w:pPr>
        <w:pStyle w:val="equation-style"/>
        <w:jc w:val="center"/>
        <w:ind w:firstLine="0" w:left="0" w:right="0"/>
        <w:tabs>
          <w:tab w:val="center" w:pos="4536"/>
          <w:tab w:val="right" w:pos="9072"/>
        </w:tabs>
      </w:pPr>
      <w:bookmarkStart w:id="46" w:name="eq-lstm-cell"/>
      <m:oMathPara>
        <m:oMathParaPr>
          <m:jc m:val="left"/>
        </m:oMathParaPr>
        <m:oMath>
          <m:eqArr>
            <m:eqArrPr>
              <m:maxDist m:val="1"/>
              <m:ctrlPr>
                <w:rPr>
                  <w:rFonts w:ascii="Latin Modern Math" w:hAnsi="Latin Modern Math"/>
                  <w:i/>
                </w:rPr>
              </m:ctrlPr>
            </m:eqArrPr>
            <m:e>
              <m:sSub>
                <m:e>
                  <m:r>
                    <m:rPr>
                      <m:sty m:val="bi"/>
                    </m:rPr>
                    <m:t>c</m:t>
                  </m:r>
                </m:e>
                <m:sub>
                  <m:r>
                    <m:t>t</m:t>
                  </m:r>
                </m:sub>
              </m:sSub>
              <m:r>
                <m:rPr>
                  <m:sty m:val="p"/>
                </m:rPr>
                <m:t>=</m:t>
              </m:r>
              <m:sSub>
                <m:e>
                  <m:r>
                    <m:rPr>
                      <m:sty m:val="bi"/>
                    </m:rPr>
                    <m:t>f</m:t>
                  </m:r>
                </m:e>
                <m:sub>
                  <m:r>
                    <m:t>t</m:t>
                  </m:r>
                </m:sub>
              </m:sSub>
              <m:r>
                <m:rPr>
                  <m:sty m:val="p"/>
                </m:rPr>
                <m:t>⊙</m:t>
              </m:r>
              <m:sSub>
                <m:e>
                  <m:r>
                    <m:rPr>
                      <m:sty m:val="bi"/>
                    </m:rPr>
                    <m:t>c</m:t>
                  </m:r>
                </m:e>
                <m:sub>
                  <m:r>
                    <m:t>t</m:t>
                  </m:r>
                  <m:r>
                    <m:rPr>
                      <m:sty m:val="p"/>
                    </m:rPr>
                    <m:t>−</m:t>
                  </m:r>
                  <m:r>
                    <m:t>1</m:t>
                  </m:r>
                </m:sub>
              </m:sSub>
              <m:r>
                <m:rPr>
                  <m:sty m:val="p"/>
                </m:rPr>
                <m:t>+</m:t>
              </m:r>
              <m:sSub>
                <m:e>
                  <m:r>
                    <m:rPr>
                      <m:sty m:val="bi"/>
                    </m:rPr>
                    <m:t>i</m:t>
                  </m:r>
                </m:e>
                <m:sub>
                  <m:r>
                    <m:t>t</m:t>
                  </m:r>
                </m:sub>
              </m:sSub>
              <m:r>
                <m:rPr>
                  <m:sty m:val="p"/>
                </m:rPr>
                <m:t>⊙</m:t>
              </m:r>
              <m:sSub>
                <m:e>
                  <m:acc>
                    <m:accPr>
                      <m:chr m:val="̃"/>
                    </m:accPr>
                    <m:e>
                      <m:r>
                        <m:rPr>
                          <m:sty m:val="bi"/>
                        </m:rPr>
                        <m:t>c</m:t>
                      </m:r>
                    </m:e>
                  </m:acc>
                </m:e>
                <m:sub>
                  <m:r>
                    <m:t>t</m:t>
                  </m:r>
                </m:sub>
              </m:sSub>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2</m:t>
              </m:r>
              <m:r>
                <m:rPr>
                  <m:nor/>
                </m:rPr>
                <w:fldChar w:fldCharType="end"/>
              </m:r>
              <m:r>
                <m:rPr>
                  <m:nor/>
                </m:rPr>
                <m:t>-</m:t>
              </m:r>
              <m:r>
                <m:rPr>
                  <m:nor/>
                </m:rPr>
                <w:fldChar w:fldCharType="begin" w:fldLock="1"/>
              </m:r>
              <m:r>
                <m:rPr>
                  <m:nor/>
                </m:rPr>
                <m:t xml:space="preserve"> SEQ Equation \* ARABIC \s 1 </m:t>
              </m:r>
              <m:r>
                <m:rPr>
                  <m:nor/>
                </m:rPr>
                <w:fldChar w:fldCharType="separate"/>
              </m:r>
              <m:r>
                <m:rPr>
                  <m:nor/>
                </m:rPr>
                <m:t>4</m:t>
              </m:r>
              <m:r>
                <m:rPr>
                  <m:nor/>
                </m:rPr>
                <w:fldChar w:fldCharType="end"/>
              </m:r>
              <m:r>
                <m:rPr>
                  <m:nor/>
                </m:rPr>
                <w:rPr>
                  <w:rFonts w:hint="eastAsia"/>
                </w:rPr>
                <m:t>）</m:t>
              </m:r>
              <m:ctrlPr>
                <w:rPr>
                  <w:rFonts w:ascii="Latin Modern Math" w:hAnsi="Latin Modern Math"/>
                </w:rPr>
              </m:ctrlPr>
            </m:e>
          </m:eqArr>
        </m:oMath>
      </m:oMathPara>
      <w:bookmarkEnd w:id="46"/>
    </w:p>
    <w:p>
      <w:pPr>
        <w:pStyle w:val="equation-style"/>
        <w:jc w:val="center"/>
        <w:ind w:firstLine="0" w:left="0" w:right="0"/>
        <w:tabs>
          <w:tab w:val="center" w:pos="4536"/>
          <w:tab w:val="right" w:pos="9072"/>
        </w:tabs>
      </w:pPr>
      <w:bookmarkStart w:id="47" w:name="eq-lstm-output"/>
      <m:oMathPara>
        <m:oMathParaPr>
          <m:jc m:val="left"/>
        </m:oMathParaPr>
        <m:oMath>
          <m:eqArr>
            <m:eqArrPr>
              <m:maxDist m:val="1"/>
              <m:ctrlPr>
                <w:rPr>
                  <w:rFonts w:ascii="Latin Modern Math" w:hAnsi="Latin Modern Math"/>
                  <w:i/>
                </w:rPr>
              </m:ctrlPr>
            </m:eqArrPr>
            <m:e>
              <m:sSub>
                <m:e>
                  <m:r>
                    <m:rPr>
                      <m:sty m:val="bi"/>
                    </m:rPr>
                    <m:t>o</m:t>
                  </m:r>
                </m:e>
                <m:sub>
                  <m:r>
                    <m:t>t</m:t>
                  </m:r>
                </m:sub>
              </m:sSub>
              <m:r>
                <m:rPr>
                  <m:sty m:val="p"/>
                </m:rPr>
                <m:t>=</m:t>
              </m:r>
              <m:r>
                <m:t>σ</m:t>
              </m:r>
              <m:d>
                <m:dPr>
                  <m:begChr m:val="("/>
                  <m:sepChr m:val=""/>
                  <m:endChr m:val=")"/>
                  <m:grow/>
                </m:dPr>
                <m:e>
                  <m:sSub>
                    <m:e>
                      <m:r>
                        <m:rPr>
                          <m:sty m:val="bi"/>
                        </m:rPr>
                        <m:t>W</m:t>
                      </m:r>
                    </m:e>
                    <m:sub>
                      <m:r>
                        <m:t>o</m:t>
                      </m:r>
                    </m:sub>
                  </m:sSub>
                  <m:d>
                    <m:dPr>
                      <m:begChr m:val="["/>
                      <m:sepChr m:val=""/>
                      <m:endChr m:val="]"/>
                      <m:grow/>
                    </m:dPr>
                    <m:e>
                      <m:sSub>
                        <m:e>
                          <m:r>
                            <m:rPr>
                              <m:sty m:val="bi"/>
                            </m:rPr>
                            <m:t>h</m:t>
                          </m:r>
                        </m:e>
                        <m:sub>
                          <m:r>
                            <m:t>t</m:t>
                          </m:r>
                          <m:r>
                            <m:rPr>
                              <m:sty m:val="p"/>
                            </m:rPr>
                            <m:t>−</m:t>
                          </m:r>
                          <m:r>
                            <m:t>1</m:t>
                          </m:r>
                        </m:sub>
                      </m:sSub>
                      <m:r>
                        <m:rPr>
                          <m:sty m:val="p"/>
                        </m:rPr>
                        <m:t>,</m:t>
                      </m:r>
                      <m:sSub>
                        <m:e>
                          <m:r>
                            <m:rPr>
                              <m:sty m:val="bi"/>
                            </m:rPr>
                            <m:t>x</m:t>
                          </m:r>
                        </m:e>
                        <m:sub>
                          <m:r>
                            <m:t>t</m:t>
                          </m:r>
                        </m:sub>
                      </m:sSub>
                    </m:e>
                  </m:d>
                  <m:r>
                    <m:rPr>
                      <m:sty m:val="p"/>
                    </m:rPr>
                    <m:t>+</m:t>
                  </m:r>
                  <m:sSub>
                    <m:e>
                      <m:r>
                        <m:rPr>
                          <m:sty m:val="bi"/>
                        </m:rPr>
                        <m:t>b</m:t>
                      </m:r>
                    </m:e>
                    <m:sub>
                      <m:r>
                        <m:t>o</m:t>
                      </m:r>
                    </m:sub>
                  </m:sSub>
                </m:e>
              </m:d>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2</m:t>
              </m:r>
              <m:r>
                <m:rPr>
                  <m:nor/>
                </m:rPr>
                <w:fldChar w:fldCharType="end"/>
              </m:r>
              <m:r>
                <m:rPr>
                  <m:nor/>
                </m:rPr>
                <m:t>-</m:t>
              </m:r>
              <m:r>
                <m:rPr>
                  <m:nor/>
                </m:rPr>
                <w:fldChar w:fldCharType="begin" w:fldLock="1"/>
              </m:r>
              <m:r>
                <m:rPr>
                  <m:nor/>
                </m:rPr>
                <m:t xml:space="preserve"> SEQ Equation \* ARABIC \s 1 </m:t>
              </m:r>
              <m:r>
                <m:rPr>
                  <m:nor/>
                </m:rPr>
                <w:fldChar w:fldCharType="separate"/>
              </m:r>
              <m:r>
                <m:rPr>
                  <m:nor/>
                </m:rPr>
                <m:t>5</m:t>
              </m:r>
              <m:r>
                <m:rPr>
                  <m:nor/>
                </m:rPr>
                <w:fldChar w:fldCharType="end"/>
              </m:r>
              <m:r>
                <m:rPr>
                  <m:nor/>
                </m:rPr>
                <w:rPr>
                  <w:rFonts w:hint="eastAsia"/>
                </w:rPr>
                <m:t>）</m:t>
              </m:r>
              <m:ctrlPr>
                <w:rPr>
                  <w:rFonts w:ascii="Latin Modern Math" w:hAnsi="Latin Modern Math"/>
                </w:rPr>
              </m:ctrlPr>
            </m:e>
          </m:eqArr>
        </m:oMath>
      </m:oMathPara>
      <w:bookmarkEnd w:id="47"/>
    </w:p>
    <w:p>
      <w:pPr>
        <w:pStyle w:val="equation-style"/>
        <w:jc w:val="center"/>
        <w:ind w:firstLine="0" w:left="0" w:right="0"/>
        <w:tabs>
          <w:tab w:val="center" w:pos="4536"/>
          <w:tab w:val="right" w:pos="9072"/>
        </w:tabs>
      </w:pPr>
      <w:bookmarkStart w:id="48" w:name="eq-lstm-hidden"/>
      <m:oMathPara>
        <m:oMathParaPr>
          <m:jc m:val="left"/>
        </m:oMathParaPr>
        <m:oMath>
          <m:eqArr>
            <m:eqArrPr>
              <m:maxDist m:val="1"/>
              <m:ctrlPr>
                <w:rPr>
                  <w:rFonts w:ascii="Latin Modern Math" w:hAnsi="Latin Modern Math"/>
                  <w:i/>
                </w:rPr>
              </m:ctrlPr>
            </m:eqArrPr>
            <m:e>
              <m:sSub>
                <m:e>
                  <m:r>
                    <m:rPr>
                      <m:sty m:val="bi"/>
                    </m:rPr>
                    <m:t>h</m:t>
                  </m:r>
                </m:e>
                <m:sub>
                  <m:r>
                    <m:t>t</m:t>
                  </m:r>
                </m:sub>
              </m:sSub>
              <m:r>
                <m:rPr>
                  <m:sty m:val="p"/>
                </m:rPr>
                <m:t>=</m:t>
              </m:r>
              <m:sSub>
                <m:e>
                  <m:r>
                    <m:rPr>
                      <m:sty m:val="bi"/>
                    </m:rPr>
                    <m:t>o</m:t>
                  </m:r>
                </m:e>
                <m:sub>
                  <m:r>
                    <m:t>t</m:t>
                  </m:r>
                </m:sub>
              </m:sSub>
              <m:r>
                <m:rPr>
                  <m:sty m:val="p"/>
                </m:rPr>
                <m:t>⊙</m:t>
              </m:r>
              <m:r>
                <m:rPr>
                  <m:sty m:val="p"/>
                </m:rPr>
                <m:t>tanh</m:t>
              </m:r>
              <m:d>
                <m:dPr>
                  <m:begChr m:val="("/>
                  <m:sepChr m:val=""/>
                  <m:endChr m:val=")"/>
                  <m:grow/>
                </m:dPr>
                <m:e>
                  <m:sSub>
                    <m:e>
                      <m:r>
                        <m:rPr>
                          <m:sty m:val="bi"/>
                        </m:rPr>
                        <m:t>c</m:t>
                      </m:r>
                    </m:e>
                    <m:sub>
                      <m:r>
                        <m:t>t</m:t>
                      </m:r>
                    </m:sub>
                  </m:sSub>
                </m:e>
              </m:d>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2</m:t>
              </m:r>
              <m:r>
                <m:rPr>
                  <m:nor/>
                </m:rPr>
                <w:fldChar w:fldCharType="end"/>
              </m:r>
              <m:r>
                <m:rPr>
                  <m:nor/>
                </m:rPr>
                <m:t>-</m:t>
              </m:r>
              <m:r>
                <m:rPr>
                  <m:nor/>
                </m:rPr>
                <w:fldChar w:fldCharType="begin" w:fldLock="1"/>
              </m:r>
              <m:r>
                <m:rPr>
                  <m:nor/>
                </m:rPr>
                <m:t xml:space="preserve"> SEQ Equation \* ARABIC \s 1 </m:t>
              </m:r>
              <m:r>
                <m:rPr>
                  <m:nor/>
                </m:rPr>
                <w:fldChar w:fldCharType="separate"/>
              </m:r>
              <m:r>
                <m:rPr>
                  <m:nor/>
                </m:rPr>
                <m:t>6</m:t>
              </m:r>
              <m:r>
                <m:rPr>
                  <m:nor/>
                </m:rPr>
                <w:fldChar w:fldCharType="end"/>
              </m:r>
              <m:r>
                <m:rPr>
                  <m:nor/>
                </m:rPr>
                <w:rPr>
                  <w:rFonts w:hint="eastAsia"/>
                </w:rPr>
                <m:t>）</m:t>
              </m:r>
              <m:ctrlPr>
                <w:rPr>
                  <w:rFonts w:ascii="Latin Modern Math" w:hAnsi="Latin Modern Math"/>
                </w:rPr>
              </m:ctrlPr>
            </m:e>
          </m:eqArr>
        </m:oMath>
      </m:oMathPara>
      <w:bookmarkEnd w:id="48"/>
    </w:p>
    <w:p>
      <w:pPr>
        <w:pStyle w:val="FirstParagraph"/>
        <w:spacing w:line="440" w:lineRule="atLeast"/>
      </w:pPr>
      <w:r>
        <w:rPr>
          <w:rFonts w:hint="eastAsia"/>
        </w:rPr>
        <w:t xml:space="preserve">其中</w:t>
      </w:r>
      <m:oMath>
        <m:r>
          <m:t>σ</m:t>
        </m:r>
      </m:oMath>
      <w:r>
        <w:rPr>
          <w:rFonts w:hint="eastAsia"/>
        </w:rPr>
        <w:t xml:space="preserve">为sigmoid激活函数，</w:t>
      </w:r>
      <m:oMath>
        <m:r>
          <m:rPr>
            <m:sty m:val="p"/>
          </m:rPr>
          <m:t>⊙</m:t>
        </m:r>
      </m:oMath>
      <w:r>
        <w:rPr>
          <w:rFonts w:hint="eastAsia"/>
        </w:rPr>
        <w:t xml:space="preserve">为逐元素乘积，</w:t>
      </w:r>
      <m:oMath>
        <m:sSub>
          <m:e>
            <m:r>
              <m:rPr>
                <m:sty m:val="bi"/>
              </m:rPr>
              <m:t>f</m:t>
            </m:r>
          </m:e>
          <m:sub>
            <m:r>
              <m:t>t</m:t>
            </m:r>
          </m:sub>
        </m:sSub>
      </m:oMath>
      <w:r>
        <w:t xml:space="preserve">、</w:t>
      </w:r>
      <m:oMath>
        <m:sSub>
          <m:e>
            <m:r>
              <m:rPr>
                <m:sty m:val="bi"/>
              </m:rPr>
              <m:t>i</m:t>
            </m:r>
          </m:e>
          <m:sub>
            <m:r>
              <m:t>t</m:t>
            </m:r>
          </m:sub>
        </m:sSub>
      </m:oMath>
      <w:r>
        <w:t xml:space="preserve">、</w:t>
      </w:r>
      <m:oMath>
        <m:sSub>
          <m:e>
            <m:r>
              <m:rPr>
                <m:sty m:val="bi"/>
              </m:rPr>
              <m:t>o</m:t>
            </m:r>
          </m:e>
          <m:sub>
            <m:r>
              <m:t>t</m:t>
            </m:r>
          </m:sub>
        </m:sSub>
      </m:oMath>
      <w:r>
        <w:rPr>
          <w:rFonts w:hint="eastAsia"/>
        </w:rPr>
        <w:t xml:space="preserve">分别为遗忘门、输入门和输出门，</w:t>
      </w:r>
      <m:oMath>
        <m:sSub>
          <m:e>
            <m:r>
              <m:rPr>
                <m:sty m:val="bi"/>
              </m:rPr>
              <m:t>c</m:t>
            </m:r>
          </m:e>
          <m:sub>
            <m:r>
              <m:t>t</m:t>
            </m:r>
          </m:sub>
        </m:sSub>
      </m:oMath>
      <w:r>
        <w:rPr>
          <w:rFonts w:hint="eastAsia"/>
        </w:rPr>
        <w:t xml:space="preserve">为细胞状态，</w:t>
      </w:r>
      <m:oMath>
        <m:sSub>
          <m:e>
            <m:r>
              <m:rPr>
                <m:sty m:val="bi"/>
              </m:rPr>
              <m:t>h</m:t>
            </m:r>
          </m:e>
          <m:sub>
            <m:r>
              <m:t>t</m:t>
            </m:r>
          </m:sub>
        </m:sSub>
      </m:oMath>
      <w:r>
        <w:rPr>
          <w:rFonts w:hint="eastAsia"/>
        </w:rPr>
        <w:t xml:space="preserve">为隐藏状态。</w:t>
      </w:r>
    </w:p>
    <w:bookmarkEnd w:id="49"/>
    <w:bookmarkStart w:id="52" w:name="注意力机制"/>
    <w:p>
      <w:pPr>
        <w:pStyle w:val="3"/>
      </w:pPr>
      <w:r>
        <w:rPr>
          <w:rFonts w:hint="eastAsia"/>
        </w:rPr>
        <w:t xml:space="preserve">注意力机制</w:t>
      </w:r>
    </w:p>
    <w:p>
      <w:pPr>
        <w:pStyle w:val="FirstParagraph"/>
      </w:pPr>
      <w:r>
        <w:rPr>
          <w:rFonts w:hint="eastAsia"/>
        </w:rPr>
        <w:t xml:space="preserve">注意力机制通过自适应计算输入各部分的重要性权重，使模型动态聚焦于关键信息</w:t>
      </w:r>
      <w:r>
        <w:rPr>
          <w:vertAlign w:val="superscript"/>
        </w:rPr>
        <w:t xml:space="preserve">[25]</w:t>
      </w:r>
      <w:r>
        <w:rPr>
          <w:rFonts w:hint="eastAsia"/>
        </w:rPr>
        <w:t xml:space="preserve">。缩放点积注意力为：</w:t>
      </w:r>
    </w:p>
    <w:p>
      <w:pPr>
        <w:pStyle w:val="equation-style"/>
        <w:jc w:val="center"/>
        <w:ind w:firstLine="0" w:left="0" w:right="0"/>
        <w:tabs>
          <w:tab w:val="center" w:pos="4536"/>
          <w:tab w:val="right" w:pos="9072"/>
        </w:tabs>
      </w:pPr>
      <w:bookmarkStart w:id="50" w:name="eq-attention"/>
      <m:oMathPara>
        <m:oMathParaPr>
          <m:jc m:val="left"/>
        </m:oMathParaPr>
        <m:oMath>
          <m:eqArr>
            <m:eqArrPr>
              <m:maxDist m:val="1"/>
              <m:ctrlPr>
                <w:rPr>
                  <w:rFonts w:ascii="Latin Modern Math" w:hAnsi="Latin Modern Math"/>
                  <w:i/>
                </w:rPr>
              </m:ctrlPr>
            </m:eqArrPr>
            <m:e>
              <m:r>
                <m:rPr>
                  <m:nor/>
                  <m:sty m:val="p"/>
                </m:rPr>
                <m:t>Attention</m:t>
              </m:r>
              <m:d>
                <m:dPr>
                  <m:begChr m:val="("/>
                  <m:sepChr m:val=""/>
                  <m:endChr m:val=")"/>
                  <m:grow/>
                </m:dPr>
                <m:e>
                  <m:r>
                    <m:rPr>
                      <m:sty m:val="bi"/>
                    </m:rPr>
                    <m:t>Q</m:t>
                  </m:r>
                  <m:r>
                    <m:rPr>
                      <m:sty m:val="p"/>
                    </m:rPr>
                    <m:t>,</m:t>
                  </m:r>
                  <m:r>
                    <m:rPr>
                      <m:sty m:val="bi"/>
                    </m:rPr>
                    <m:t>K</m:t>
                  </m:r>
                  <m:r>
                    <m:rPr>
                      <m:sty m:val="p"/>
                    </m:rPr>
                    <m:t>,</m:t>
                  </m:r>
                  <m:r>
                    <m:rPr>
                      <m:sty m:val="bi"/>
                    </m:rPr>
                    <m:t>V</m:t>
                  </m:r>
                </m:e>
              </m:d>
              <m:r>
                <m:rPr>
                  <m:sty m:val="p"/>
                </m:rPr>
                <m:t>=</m:t>
              </m:r>
              <m:r>
                <m:rPr>
                  <m:nor/>
                  <m:sty m:val="p"/>
                </m:rPr>
                <m:t>softmax</m:t>
              </m:r>
              <m:d>
                <m:dPr>
                  <m:begChr m:val="("/>
                  <m:sepChr m:val=""/>
                  <m:endChr m:val=")"/>
                  <m:grow/>
                </m:dPr>
                <m:e>
                  <m:f>
                    <m:fPr>
                      <m:type m:val="bar"/>
                    </m:fPr>
                    <m:num>
                      <m:r>
                        <m:rPr>
                          <m:sty m:val="bi"/>
                        </m:rPr>
                        <m:t>Q</m:t>
                      </m:r>
                      <m:sSup>
                        <m:e>
                          <m:r>
                            <m:rPr>
                              <m:sty m:val="bi"/>
                            </m:rPr>
                            <m:t>K</m:t>
                          </m:r>
                        </m:e>
                        <m:sup>
                          <m:r>
                            <m:rPr>
                              <m:sty m:val="p"/>
                            </m:rPr>
                            <m:t>⊤</m:t>
                          </m:r>
                        </m:sup>
                      </m:sSup>
                    </m:num>
                    <m:den>
                      <m:rad>
                        <m:radPr>
                          <m:degHide m:val="on"/>
                        </m:radPr>
                        <m:deg/>
                        <m:e>
                          <m:sSub>
                            <m:e>
                              <m:r>
                                <m:t>d</m:t>
                              </m:r>
                            </m:e>
                            <m:sub>
                              <m:r>
                                <m:t>k</m:t>
                              </m:r>
                            </m:sub>
                          </m:sSub>
                        </m:e>
                      </m:rad>
                    </m:den>
                  </m:f>
                </m:e>
              </m:d>
              <m:r>
                <m:rPr>
                  <m:sty m:val="bi"/>
                </m:rPr>
                <m:t>V</m:t>
              </m:r>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2</m:t>
              </m:r>
              <m:r>
                <m:rPr>
                  <m:nor/>
                </m:rPr>
                <w:fldChar w:fldCharType="end"/>
              </m:r>
              <m:r>
                <m:rPr>
                  <m:nor/>
                </m:rPr>
                <m:t>-</m:t>
              </m:r>
              <m:r>
                <m:rPr>
                  <m:nor/>
                </m:rPr>
                <w:fldChar w:fldCharType="begin" w:fldLock="1"/>
              </m:r>
              <m:r>
                <m:rPr>
                  <m:nor/>
                </m:rPr>
                <m:t xml:space="preserve"> SEQ Equation \* ARABIC \s 1 </m:t>
              </m:r>
              <m:r>
                <m:rPr>
                  <m:nor/>
                </m:rPr>
                <w:fldChar w:fldCharType="separate"/>
              </m:r>
              <m:r>
                <m:rPr>
                  <m:nor/>
                </m:rPr>
                <m:t>7</m:t>
              </m:r>
              <m:r>
                <m:rPr>
                  <m:nor/>
                </m:rPr>
                <w:fldChar w:fldCharType="end"/>
              </m:r>
              <m:r>
                <m:rPr>
                  <m:nor/>
                </m:rPr>
                <w:rPr>
                  <w:rFonts w:hint="eastAsia"/>
                </w:rPr>
                <m:t>）</m:t>
              </m:r>
              <m:ctrlPr>
                <w:rPr>
                  <w:rFonts w:ascii="Latin Modern Math" w:hAnsi="Latin Modern Math"/>
                </w:rPr>
              </m:ctrlPr>
            </m:e>
          </m:eqArr>
        </m:oMath>
      </m:oMathPara>
      <w:bookmarkEnd w:id="50"/>
    </w:p>
    <w:p>
      <w:pPr>
        <w:pStyle w:val="FirstParagraph"/>
      </w:pPr>
      <w:r>
        <w:rPr>
          <w:rFonts w:hint="eastAsia"/>
        </w:rPr>
        <w:t xml:space="preserve">多头注意力通过并行运行多个注意力函数捕捉不同子空间的信息</w:t>
      </w:r>
      <w:r>
        <w:rPr>
          <w:vertAlign w:val="superscript"/>
        </w:rPr>
        <w:t xml:space="preserve">[13]</w:t>
      </w:r>
      <w:r>
        <w:rPr>
          <w:rFonts w:hint="eastAsia"/>
        </w:rPr>
        <w:t xml:space="preserve">：</w:t>
      </w:r>
    </w:p>
    <w:p>
      <w:pPr>
        <w:pStyle w:val="equation-style"/>
        <w:jc w:val="center"/>
        <w:ind w:firstLine="0" w:left="0" w:right="0"/>
        <w:tabs>
          <w:tab w:val="center" w:pos="4536"/>
          <w:tab w:val="right" w:pos="9072"/>
        </w:tabs>
      </w:pPr>
      <w:bookmarkStart w:id="51" w:name="eq-multihead"/>
      <m:oMathPara>
        <m:oMathParaPr>
          <m:jc m:val="left"/>
        </m:oMathParaPr>
        <m:oMath>
          <m:eqArr>
            <m:eqArrPr>
              <m:maxDist m:val="1"/>
              <m:ctrlPr>
                <w:rPr>
                  <w:rFonts w:ascii="Latin Modern Math" w:hAnsi="Latin Modern Math"/>
                  <w:i/>
                </w:rPr>
              </m:ctrlPr>
            </m:eqArrPr>
            <m:e>
              <m:r>
                <m:rPr>
                  <m:nor/>
                  <m:sty m:val="p"/>
                </m:rPr>
                <m:t>MultiHead</m:t>
              </m:r>
              <m:d>
                <m:dPr>
                  <m:begChr m:val="("/>
                  <m:sepChr m:val=""/>
                  <m:endChr m:val=")"/>
                  <m:grow/>
                </m:dPr>
                <m:e>
                  <m:r>
                    <m:rPr>
                      <m:sty m:val="bi"/>
                    </m:rPr>
                    <m:t>Q</m:t>
                  </m:r>
                  <m:r>
                    <m:rPr>
                      <m:sty m:val="p"/>
                    </m:rPr>
                    <m:t>,</m:t>
                  </m:r>
                  <m:r>
                    <m:rPr>
                      <m:sty m:val="bi"/>
                    </m:rPr>
                    <m:t>K</m:t>
                  </m:r>
                  <m:r>
                    <m:rPr>
                      <m:sty m:val="p"/>
                    </m:rPr>
                    <m:t>,</m:t>
                  </m:r>
                  <m:r>
                    <m:rPr>
                      <m:sty m:val="bi"/>
                    </m:rPr>
                    <m:t>V</m:t>
                  </m:r>
                </m:e>
              </m:d>
              <m:r>
                <m:rPr>
                  <m:sty m:val="p"/>
                </m:rPr>
                <m:t>=</m:t>
              </m:r>
              <m:r>
                <m:rPr>
                  <m:nor/>
                  <m:sty m:val="p"/>
                </m:rPr>
                <m:t>Concat</m:t>
              </m:r>
              <m:d>
                <m:dPr>
                  <m:begChr m:val="("/>
                  <m:sepChr m:val=""/>
                  <m:endChr m:val=")"/>
                  <m:grow/>
                </m:dPr>
                <m:e>
                  <m:sSub>
                    <m:e>
                      <m:r>
                        <m:rPr>
                          <m:nor/>
                          <m:sty m:val="p"/>
                        </m:rPr>
                        <m:t>head</m:t>
                      </m:r>
                    </m:e>
                    <m:sub>
                      <m:r>
                        <m:t>1</m:t>
                      </m:r>
                    </m:sub>
                  </m:sSub>
                  <m:r>
                    <m:rPr>
                      <m:sty m:val="p"/>
                    </m:rPr>
                    <m:t>,</m:t>
                  </m:r>
                  <m:r>
                    <m:rPr>
                      <m:sty m:val="p"/>
                    </m:rPr>
                    <m:t>…</m:t>
                  </m:r>
                  <m:r>
                    <m:rPr>
                      <m:sty m:val="p"/>
                    </m:rPr>
                    <m:t>,</m:t>
                  </m:r>
                  <m:sSub>
                    <m:e>
                      <m:r>
                        <m:rPr>
                          <m:nor/>
                          <m:sty m:val="p"/>
                        </m:rPr>
                        <m:t>head</m:t>
                      </m:r>
                    </m:e>
                    <m:sub>
                      <m:r>
                        <m:t>h</m:t>
                      </m:r>
                    </m:sub>
                  </m:sSub>
                </m:e>
              </m:d>
              <m:sSup>
                <m:e>
                  <m:r>
                    <m:rPr>
                      <m:sty m:val="bi"/>
                    </m:rPr>
                    <m:t>W</m:t>
                  </m:r>
                </m:e>
                <m:sup>
                  <m:r>
                    <m:t>O</m:t>
                  </m:r>
                </m:sup>
              </m:sSup>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2</m:t>
              </m:r>
              <m:r>
                <m:rPr>
                  <m:nor/>
                </m:rPr>
                <w:fldChar w:fldCharType="end"/>
              </m:r>
              <m:r>
                <m:rPr>
                  <m:nor/>
                </m:rPr>
                <m:t>-</m:t>
              </m:r>
              <m:r>
                <m:rPr>
                  <m:nor/>
                </m:rPr>
                <w:fldChar w:fldCharType="begin" w:fldLock="1"/>
              </m:r>
              <m:r>
                <m:rPr>
                  <m:nor/>
                </m:rPr>
                <m:t xml:space="preserve"> SEQ Equation \* ARABIC \s 1 </m:t>
              </m:r>
              <m:r>
                <m:rPr>
                  <m:nor/>
                </m:rPr>
                <w:fldChar w:fldCharType="separate"/>
              </m:r>
              <m:r>
                <m:rPr>
                  <m:nor/>
                </m:rPr>
                <m:t>8</m:t>
              </m:r>
              <m:r>
                <m:rPr>
                  <m:nor/>
                </m:rPr>
                <w:fldChar w:fldCharType="end"/>
              </m:r>
              <m:r>
                <m:rPr>
                  <m:nor/>
                </m:rPr>
                <w:rPr>
                  <w:rFonts w:hint="eastAsia"/>
                </w:rPr>
                <m:t>）</m:t>
              </m:r>
              <m:ctrlPr>
                <w:rPr>
                  <w:rFonts w:ascii="Latin Modern Math" w:hAnsi="Latin Modern Math"/>
                </w:rPr>
              </m:ctrlPr>
            </m:e>
          </m:eqArr>
        </m:oMath>
      </m:oMathPara>
      <w:bookmarkEnd w:id="51"/>
    </w:p>
    <w:p>
      <w:pPr>
        <w:pStyle w:val="FirstParagraph"/>
        <w:spacing w:line="440" w:lineRule="atLeast"/>
      </w:pPr>
      <w:r>
        <w:rPr>
          <w:rFonts w:hint="eastAsia"/>
        </w:rPr>
        <w:t xml:space="preserve">其中</w:t>
      </w:r>
      <m:oMath>
        <m:sSub>
          <m:e>
            <m:r>
              <m:rPr>
                <m:nor/>
                <m:sty m:val="p"/>
              </m:rPr>
              <m:t>head</m:t>
            </m:r>
          </m:e>
          <m:sub>
            <m:r>
              <m:t>i</m:t>
            </m:r>
          </m:sub>
        </m:sSub>
        <m:r>
          <m:rPr>
            <m:sty m:val="p"/>
          </m:rPr>
          <m:t>=</m:t>
        </m:r>
        <m:r>
          <m:rPr>
            <m:nor/>
            <m:sty m:val="p"/>
          </m:rPr>
          <m:t>Attention</m:t>
        </m:r>
        <m:d>
          <m:dPr>
            <m:begChr m:val="("/>
            <m:sepChr m:val=""/>
            <m:endChr m:val=")"/>
            <m:grow/>
          </m:dPr>
          <m:e>
            <m:r>
              <m:rPr>
                <m:sty m:val="bi"/>
              </m:rPr>
              <m:t>Q</m:t>
            </m:r>
            <m:sSubSup>
              <m:e>
                <m:r>
                  <m:rPr>
                    <m:sty m:val="bi"/>
                  </m:rPr>
                  <m:t>W</m:t>
                </m:r>
              </m:e>
              <m:sub>
                <m:r>
                  <m:t>i</m:t>
                </m:r>
              </m:sub>
              <m:sup>
                <m:r>
                  <m:t>Q</m:t>
                </m:r>
              </m:sup>
            </m:sSubSup>
            <m:r>
              <m:rPr>
                <m:sty m:val="p"/>
              </m:rPr>
              <m:t>,</m:t>
            </m:r>
            <m:r>
              <m:rPr>
                <m:sty m:val="bi"/>
              </m:rPr>
              <m:t>K</m:t>
            </m:r>
            <m:sSubSup>
              <m:e>
                <m:r>
                  <m:rPr>
                    <m:sty m:val="bi"/>
                  </m:rPr>
                  <m:t>W</m:t>
                </m:r>
              </m:e>
              <m:sub>
                <m:r>
                  <m:t>i</m:t>
                </m:r>
              </m:sub>
              <m:sup>
                <m:r>
                  <m:t>K</m:t>
                </m:r>
              </m:sup>
            </m:sSubSup>
            <m:r>
              <m:rPr>
                <m:sty m:val="p"/>
              </m:rPr>
              <m:t>,</m:t>
            </m:r>
            <m:r>
              <m:rPr>
                <m:sty m:val="bi"/>
              </m:rPr>
              <m:t>V</m:t>
            </m:r>
            <m:sSubSup>
              <m:e>
                <m:r>
                  <m:rPr>
                    <m:sty m:val="bi"/>
                  </m:rPr>
                  <m:t>W</m:t>
                </m:r>
              </m:e>
              <m:sub>
                <m:r>
                  <m:t>i</m:t>
                </m:r>
              </m:sub>
              <m:sup>
                <m:r>
                  <m:t>V</m:t>
                </m:r>
              </m:sup>
            </m:sSubSup>
          </m:e>
        </m:d>
      </m:oMath>
      <w:r>
        <w:t xml:space="preserve">。</w:t>
      </w:r>
    </w:p>
    <w:bookmarkEnd w:id="52"/>
    <w:bookmarkStart w:id="53" w:name="cbow模型"/>
    <w:p>
      <w:pPr>
        <w:pStyle w:val="3"/>
      </w:pPr>
      <w:r>
        <w:rPr>
          <w:rFonts w:hint="eastAsia"/>
        </w:rPr>
        <w:t xml:space="preserve">CBOW模型</w:t>
      </w:r>
    </w:p>
    <w:p>
      <w:pPr>
        <w:pStyle w:val="FirstParagraph"/>
      </w:pPr>
      <w:r>
        <w:rPr>
          <w:rFonts w:hint="eastAsia"/>
        </w:rPr>
        <w:t xml:space="preserve">连续词袋模型（Continuous</w:t>
      </w:r>
      <w:r>
        <w:t xml:space="preserve"> Bag-of-Words, </w:t>
      </w:r>
      <w:r>
        <w:rPr>
          <w:rFonts w:hint="eastAsia"/>
        </w:rPr>
        <w:t xml:space="preserve">CBOW）是Word2Vec框架中的两种模型之一</w:t>
      </w:r>
      <w:r>
        <w:rPr>
          <w:vertAlign w:val="superscript"/>
        </w:rPr>
        <w:t xml:space="preserve">[26]</w:t>
      </w:r>
      <w:r>
        <w:rPr>
          <w:rFonts w:hint="eastAsia"/>
        </w:rPr>
        <w:t xml:space="preserve">，其核心思想是根据上下文词预测中心词。CBOW通过学习词的分布式表示，将离散的文本信息映射到连续的向量空间中，为下游任务提供高质量的语义特征。在本文中，CBOW用于提取金融新闻文本的情绪特征表示。</w:t>
      </w:r>
    </w:p>
    <w:bookmarkEnd w:id="53"/>
    <w:bookmarkStart w:id="55" w:name="xgboost"/>
    <w:p>
      <w:pPr>
        <w:pStyle w:val="3"/>
      </w:pPr>
      <w:r>
        <w:t xml:space="preserve">XGBoost</w:t>
      </w:r>
    </w:p>
    <w:p>
      <w:pPr>
        <w:pStyle w:val="FirstParagraph"/>
      </w:pPr>
      <w:r>
        <w:t xml:space="preserve">XGBoost</w:t>
      </w:r>
      <w:r>
        <w:rPr>
          <w:vertAlign w:val="superscript"/>
        </w:rPr>
        <w:t xml:space="preserve">[16]</w:t>
      </w:r>
      <w:r>
        <w:rPr>
          <w:rFonts w:hint="eastAsia"/>
        </w:rPr>
        <w:t xml:space="preserve">是在梯度提升框架下引入正则化策略的集成学习方法，其目标函数为：</w:t>
      </w:r>
    </w:p>
    <w:p>
      <w:pPr>
        <w:pStyle w:val="equation-style"/>
        <w:jc w:val="center"/>
        <w:ind w:firstLine="0" w:left="0" w:right="0"/>
        <w:tabs>
          <w:tab w:val="center" w:pos="4536"/>
          <w:tab w:val="right" w:pos="9072"/>
        </w:tabs>
      </w:pPr>
      <w:bookmarkStart w:id="54" w:name="eq-xgboost"/>
      <m:oMathPara>
        <m:oMathParaPr>
          <m:jc m:val="left"/>
        </m:oMathParaPr>
        <m:oMath>
          <m:eqArr>
            <m:eqArrPr>
              <m:maxDist m:val="1"/>
              <m:ctrlPr>
                <w:rPr>
                  <w:rFonts w:ascii="Latin Modern Math" w:hAnsi="Latin Modern Math"/>
                  <w:i/>
                </w:rPr>
              </m:ctrlPr>
            </m:eqArrPr>
            <m:e>
              <m:sSup>
                <m:e>
                  <m:r>
                    <m:rPr>
                      <m:sty m:val="p"/>
                      <m:scr m:val="script"/>
                    </m:rPr>
                    <m:t>L</m:t>
                  </m:r>
                </m:e>
                <m:sup>
                  <m:d>
                    <m:dPr>
                      <m:begChr m:val="("/>
                      <m:sepChr m:val=""/>
                      <m:endChr m:val=")"/>
                      <m:grow/>
                    </m:dPr>
                    <m:e>
                      <m:r>
                        <m:t>t</m:t>
                      </m:r>
                    </m:e>
                  </m:d>
                </m:sup>
              </m:sSup>
              <m:r>
                <m:rPr>
                  <m:sty m:val="p"/>
                </m:rPr>
                <m:t>=</m:t>
              </m:r>
              <m:nary>
                <m:naryPr>
                  <m:chr m:val="∑"/>
                  <m:limLoc m:val="undOvr"/>
                  <m:subHide m:val="off"/>
                  <m:supHide m:val="off"/>
                </m:naryPr>
                <m:sub>
                  <m:r>
                    <m:t>i</m:t>
                  </m:r>
                  <m:r>
                    <m:rPr>
                      <m:sty m:val="p"/>
                    </m:rPr>
                    <m:t>=</m:t>
                  </m:r>
                  <m:r>
                    <m:t>1</m:t>
                  </m:r>
                </m:sub>
                <m:sup>
                  <m:r>
                    <m:t>n</m:t>
                  </m:r>
                </m:sup>
                <m:e>
                  <m:r>
                    <m:t>l</m:t>
                  </m:r>
                </m:e>
              </m:nary>
              <m:d>
                <m:dPr>
                  <m:begChr m:val="("/>
                  <m:sepChr m:val=""/>
                  <m:endChr m:val=")"/>
                  <m:grow/>
                </m:dPr>
                <m:e>
                  <m:sSub>
                    <m:e>
                      <m:r>
                        <m:t>y</m:t>
                      </m:r>
                    </m:e>
                    <m:sub>
                      <m:r>
                        <m:t>i</m:t>
                      </m:r>
                    </m:sub>
                  </m:sSub>
                  <m:r>
                    <m:rPr>
                      <m:sty m:val="p"/>
                    </m:rPr>
                    <m:t>,</m:t>
                  </m:r>
                  <m:sSubSup>
                    <m:e>
                      <m:acc>
                        <m:accPr>
                          <m:chr m:val="̂"/>
                        </m:accPr>
                        <m:e>
                          <m:r>
                            <m:t>y</m:t>
                          </m:r>
                        </m:e>
                      </m:acc>
                    </m:e>
                    <m:sub>
                      <m:r>
                        <m:t>i</m:t>
                      </m:r>
                    </m:sub>
                    <m:sup>
                      <m:d>
                        <m:dPr>
                          <m:begChr m:val="("/>
                          <m:sepChr m:val=""/>
                          <m:endChr m:val=")"/>
                          <m:grow/>
                        </m:dPr>
                        <m:e>
                          <m:r>
                            <m:t>t</m:t>
                          </m:r>
                          <m:r>
                            <m:rPr>
                              <m:sty m:val="p"/>
                            </m:rPr>
                            <m:t>−</m:t>
                          </m:r>
                          <m:r>
                            <m:t>1</m:t>
                          </m:r>
                        </m:e>
                      </m:d>
                    </m:sup>
                  </m:sSubSup>
                  <m:r>
                    <m:rPr>
                      <m:sty m:val="p"/>
                    </m:rPr>
                    <m:t>+</m:t>
                  </m:r>
                  <m:sSub>
                    <m:e>
                      <m:r>
                        <m:t>f</m:t>
                      </m:r>
                    </m:e>
                    <m:sub>
                      <m:r>
                        <m:t>t</m:t>
                      </m:r>
                    </m:sub>
                  </m:sSub>
                  <m:d>
                    <m:dPr>
                      <m:begChr m:val="("/>
                      <m:sepChr m:val=""/>
                      <m:endChr m:val=")"/>
                      <m:grow/>
                    </m:dPr>
                    <m:e>
                      <m:sSub>
                        <m:e>
                          <m:r>
                            <m:rPr>
                              <m:sty m:val="bi"/>
                            </m:rPr>
                            <m:t>x</m:t>
                          </m:r>
                        </m:e>
                        <m:sub>
                          <m:r>
                            <m:t>i</m:t>
                          </m:r>
                        </m:sub>
                      </m:sSub>
                    </m:e>
                  </m:d>
                </m:e>
              </m:d>
              <m:r>
                <m:rPr>
                  <m:sty m:val="p"/>
                </m:rPr>
                <m:t>+</m:t>
              </m:r>
              <m:r>
                <m:t>Ω</m:t>
              </m:r>
              <m:d>
                <m:dPr>
                  <m:begChr m:val="("/>
                  <m:sepChr m:val=""/>
                  <m:endChr m:val=")"/>
                  <m:grow/>
                </m:dPr>
                <m:e>
                  <m:sSub>
                    <m:e>
                      <m:r>
                        <m:t>f</m:t>
                      </m:r>
                    </m:e>
                    <m:sub>
                      <m:r>
                        <m:t>t</m:t>
                      </m:r>
                    </m:sub>
                  </m:sSub>
                </m:e>
              </m:d>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2</m:t>
              </m:r>
              <m:r>
                <m:rPr>
                  <m:nor/>
                </m:rPr>
                <w:fldChar w:fldCharType="end"/>
              </m:r>
              <m:r>
                <m:rPr>
                  <m:nor/>
                </m:rPr>
                <m:t>-</m:t>
              </m:r>
              <m:r>
                <m:rPr>
                  <m:nor/>
                </m:rPr>
                <w:fldChar w:fldCharType="begin" w:fldLock="1"/>
              </m:r>
              <m:r>
                <m:rPr>
                  <m:nor/>
                </m:rPr>
                <m:t xml:space="preserve"> SEQ Equation \* ARABIC \s 1 </m:t>
              </m:r>
              <m:r>
                <m:rPr>
                  <m:nor/>
                </m:rPr>
                <w:fldChar w:fldCharType="separate"/>
              </m:r>
              <m:r>
                <m:rPr>
                  <m:nor/>
                </m:rPr>
                <m:t>9</m:t>
              </m:r>
              <m:r>
                <m:rPr>
                  <m:nor/>
                </m:rPr>
                <w:fldChar w:fldCharType="end"/>
              </m:r>
              <m:r>
                <m:rPr>
                  <m:nor/>
                </m:rPr>
                <w:rPr>
                  <w:rFonts w:hint="eastAsia"/>
                </w:rPr>
                <m:t>）</m:t>
              </m:r>
              <m:ctrlPr>
                <w:rPr>
                  <w:rFonts w:ascii="Latin Modern Math" w:hAnsi="Latin Modern Math"/>
                </w:rPr>
              </m:ctrlPr>
            </m:e>
          </m:eqArr>
        </m:oMath>
      </m:oMathPara>
      <w:bookmarkEnd w:id="54"/>
    </w:p>
    <w:p>
      <w:pPr>
        <w:pStyle w:val="FirstParagraph"/>
        <w:spacing w:line="440" w:lineRule="atLeast"/>
      </w:pPr>
      <w:r>
        <w:rPr>
          <w:rFonts w:hint="eastAsia"/>
        </w:rPr>
        <w:t xml:space="preserve">其中</w:t>
      </w:r>
      <m:oMath>
        <m:r>
          <m:t>l</m:t>
        </m:r>
      </m:oMath>
      <w:r>
        <w:rPr>
          <w:rFonts w:hint="eastAsia"/>
        </w:rPr>
        <w:t xml:space="preserve">为损失函数，</w:t>
      </w:r>
      <m:oMath>
        <m:sSub>
          <m:e>
            <m:r>
              <m:t>f</m:t>
            </m:r>
          </m:e>
          <m:sub>
            <m:r>
              <m:t>t</m:t>
            </m:r>
          </m:sub>
        </m:sSub>
      </m:oMath>
      <w:r>
        <w:rPr>
          <w:rFonts w:hint="eastAsia"/>
        </w:rPr>
        <w:t xml:space="preserve">为第</w:t>
      </w:r>
      <m:oMath>
        <m:r>
          <m:t>t</m:t>
        </m:r>
      </m:oMath>
      <w:r>
        <w:rPr>
          <w:rFonts w:hint="eastAsia"/>
        </w:rPr>
        <w:t xml:space="preserve">棵树，</w:t>
      </w:r>
      <m:oMath>
        <m:r>
          <m:t>Ω</m:t>
        </m:r>
        <m:d>
          <m:dPr>
            <m:begChr m:val="("/>
            <m:sepChr m:val=""/>
            <m:endChr m:val=")"/>
            <m:grow/>
          </m:dPr>
          <m:e>
            <m:sSub>
              <m:e>
                <m:r>
                  <m:t>f</m:t>
                </m:r>
              </m:e>
              <m:sub>
                <m:r>
                  <m:t>t</m:t>
                </m:r>
              </m:sub>
            </m:sSub>
          </m:e>
        </m:d>
        <m:r>
          <m:rPr>
            <m:sty m:val="p"/>
          </m:rPr>
          <m:t>=</m:t>
        </m:r>
        <m:r>
          <m:t>γ</m:t>
        </m:r>
        <m:r>
          <m:t>T</m:t>
        </m:r>
        <m:r>
          <m:rPr>
            <m:sty m:val="p"/>
          </m:rPr>
          <m:t>+</m:t>
        </m:r>
        <m:f>
          <m:fPr>
            <m:type m:val="bar"/>
          </m:fPr>
          <m:num>
            <m:r>
              <m:t>1</m:t>
            </m:r>
          </m:num>
          <m:den>
            <m:r>
              <m:t>2</m:t>
            </m:r>
          </m:den>
        </m:f>
        <m:r>
          <m:t>λ</m:t>
        </m:r>
        <m:r>
          <m:rPr>
            <m:sty m:val="p"/>
          </m:rPr>
          <m:t>∥</m:t>
        </m:r>
        <m:r>
          <m:rPr>
            <m:sty m:val="bi"/>
          </m:rPr>
          <m:t>w</m:t>
        </m:r>
        <m:sSup>
          <m:e>
            <m:r>
              <m:rPr>
                <m:sty m:val="p"/>
              </m:rPr>
              <m:t>∥</m:t>
            </m:r>
          </m:e>
          <m:sup>
            <m:r>
              <m:t>2</m:t>
            </m:r>
          </m:sup>
        </m:sSup>
      </m:oMath>
      <w:r>
        <w:rPr>
          <w:rFonts w:hint="eastAsia"/>
        </w:rPr>
        <w:t xml:space="preserve">为正则化项，</w:t>
      </w:r>
      <m:oMath>
        <m:r>
          <m:t>T</m:t>
        </m:r>
      </m:oMath>
      <w:r>
        <w:rPr>
          <w:rFonts w:hint="eastAsia"/>
        </w:rPr>
        <w:t xml:space="preserve">为叶子节点数，</w:t>
      </w:r>
      <m:oMath>
        <m:r>
          <m:rPr>
            <m:sty m:val="bi"/>
          </m:rPr>
          <m:t>w</m:t>
        </m:r>
      </m:oMath>
      <w:r>
        <w:rPr>
          <w:rFonts w:hint="eastAsia"/>
        </w:rPr>
        <w:t xml:space="preserve">为叶子权重向量。XGBoost通过二阶泰勒展开近似目标函数，并引入列采样和直方图优化等策略提升训练效率，在结构化数据预测任务中表现优异。</w:t>
      </w:r>
    </w:p>
    <w:bookmarkEnd w:id="55"/>
    <w:bookmarkEnd w:id="56"/>
    <w:bookmarkStart w:id="62" w:name="sec-data-framework"/>
    <w:p>
      <w:pPr>
        <w:pStyle w:val="2"/>
      </w:pPr>
      <w:r>
        <w:rPr>
          <w:rFonts w:hint="eastAsia"/>
        </w:rPr>
        <w:t xml:space="preserve">黄金市场预测的数据分析框架</w:t>
      </w:r>
    </w:p>
    <w:p>
      <w:pPr>
        <w:pStyle w:val="FirstParagraph"/>
      </w:pPr>
      <w:r>
        <w:rPr>
          <w:rFonts w:hint="eastAsia"/>
        </w:rPr>
        <w:t xml:space="preserve">基于上述理论基础和核心方法，本文构建”数据层—特征层—预测层”三层分析框架，如</w:t>
      </w:r>
      <w:hyperlink w:anchor="fig-research-framework">
        <w:r>
          <w:rPr>
            <w:rStyle w:val="afd"/>
          </w:rPr>
          <w:t xml:space="preserve">图2.1</w:t>
        </w:r>
      </w:hyperlink>
      <w:r>
        <w:t xml:space="preserve"/>
      </w:r>
      <w:r>
        <w:rPr>
          <w:rFonts w:hint="eastAsia"/>
        </w:rPr>
        <w:t xml:space="preserve">所示。数据层涵盖黄金价格时序数据、宏观经济指标、市场交易数据、文本情绪数据和产业数据等多源异构数据；特征层通过不同的编码和提取方法将原始数据转化为预测可用的特征表示；预测层分别面向黄金价格预测和黄金需求预测两个任务设计针对性的预测模型。</w:t>
      </w:r>
    </w:p>
    <w:bookmarkStart w:id="60" w:name="fig-research-framework"/>
    <w:p>
      <w:pPr>
        <w:pStyle w:val="af6"/>
        <w:jc w:val="center"/>
      </w:pPr>
      <w:r>
        <w:drawing>
          <ns4:inline>
            <ns4:extent cx="5753100" cy="2853576"/>
            <ns4:effectExtent b="0" l="0" r="0" t="0"/>
            <ns4:docPr descr="" title="" id="58" name="Picture"/>
            <ns5:graphic>
              <ns5:graphicData uri="http://schemas.openxmlformats.org/drawingml/2006/picture">
                <ns6:pic>
                  <ns6:nvPicPr>
                    <ns6:cNvPr descr="images/ch1_research_framework.png" id="59" name="Picture"/>
                    <ns6:cNvPicPr>
                      <ns5:picLocks noChangeArrowheads="1" noChangeAspect="1"/>
                    </ns6:cNvPicPr>
                  </ns6:nvPicPr>
                  <ns6:blipFill>
                    <ns5:blip r:embed="rId57"/>
                    <ns5:stretch>
                      <ns5:fillRect/>
                    </ns5:stretch>
                  </ns6:blipFill>
                  <ns6:spPr bwMode="auto">
                    <ns5:xfrm>
                      <ns5:off x="0" y="0"/>
                      <ns5:ext cx="5753100" cy="2853576"/>
                    </ns5:xfrm>
                    <ns5:prstGeom prst="rect">
                      <ns5:avLst/>
                    </ns5:prstGeom>
                    <ns5:noFill/>
                    <ns5:ln w="9525">
                      <ns5:noFill/>
                      <ns5:headEnd/>
                      <ns5:tailEnd/>
                    </ns5:ln>
                  </ns6:spPr>
                </ns6:pic>
              </ns5:graphicData>
            </ns5:graphic>
          </ns4:inline>
        </w:drawing>
      </w:r>
    </w:p>
    <w:p>
      <w:pPr>
        <w:pStyle w:val="af3"/>
        <w:spacing w:after="0" w:before="0"/>
        <w:jc w:val="center"/>
      </w:pPr>
      <w:r>
        <w:t xml:space="preserve">图2.1 </w:t>
      </w:r>
      <w:pPr>
        <w:jc w:val="left"/>
        <w:spacing w:before="200"/>
        <w:pStyle w:val="ImageCaption"/>
      </w:pPr>
      <w:r>
        <w:rPr>
          <w:rFonts w:hint="eastAsia"/>
        </w:rPr>
        <w:t xml:space="preserve">研究框架</w:t>
      </w:r>
    </w:p>
    <w:p>
      <w:pPr>
        <w:pStyle w:val="af3"/>
        <w:spacing w:after="0" w:before="0"/>
        <w:jc w:val="center"/>
      </w:pPr>
      <w:r>
        <w:t xml:space="preserve">Fig.2.1 Research framework for gold price and demand prediction</w:t>
      </w:r>
    </w:p>
    <w:bookmarkEnd w:id="60"/>
    <w:p>
      <w:pPr>
        <w:pStyle w:val="BodyText"/>
      </w:pPr>
      <w:r>
        <w:rPr>
          <w:rFonts w:hint="eastAsia"/>
        </w:rPr>
        <w:t xml:space="preserve"/>
      </w:r>
      <w:hyperlink w:anchor="tbl-data-sources">
        <w:r>
          <w:rPr>
            <w:rStyle w:val="afd"/>
          </w:rPr>
          <w:t xml:space="preserve">表2.1</w:t>
        </w:r>
      </w:hyperlink>
      <w:r>
        <w:t xml:space="preserve"/>
      </w:r>
      <w:r>
        <w:rPr>
          <w:rFonts w:hint="eastAsia"/>
        </w:rPr>
        <w:t xml:space="preserve">梳理了本文涉及的主要数据源及其特征。</w:t>
      </w:r>
    </w:p>
    <w:p>
      <w:pPr>
        <w:pStyle w:val="af3"/>
        <w:spacing w:after="0" w:before="0"/>
        <w:jc w:val="center"/>
      </w:pPr>
      <w:r>
        <w:t xml:space="preserve">表2.1 黄金市场预测的多源数据分类</w:t>
      </w:r>
    </w:p>
    <w:p>
      <w:pPr>
        <w:pStyle w:val="af3"/>
        <w:spacing w:after="0" w:before="0"/>
        <w:jc w:val="center"/>
      </w:pPr>
      <w:r>
        <w:t xml:space="preserve">Table 2.1 Classification of multi-source data for gold market prediction</w:t>
      </w:r>
    </w:p>
    <w:tbl>
      <w:tblPr>
        <w:tblStyle w:val="aff0"/>
        <w:tblW w:type="pct" w:w="5000"/>
        <w:tblLayout w:type="fixed"/>
        <w:tblLook w:firstRow="1" w:lastRow="0" w:firstColumn="0" w:lastColumn="0" w:noHBand="1" w:noVBand="1" w:val="0020"/>
        <w:jc w:val="center"/>
      </w:tblPr>
      <w:tblGrid>
        <w:gridCol w:w="950"/>
        <w:gridCol w:w="1188"/>
        <w:gridCol w:w="1029"/>
        <w:gridCol w:w="2376"/>
        <w:gridCol w:w="2376"/>
      </w:tblGrid>
      <w:tr>
        <w:trPr>
          <w:tblHeader w:val="on"/>
        </w:trPr>
        <w:tc>
          <w:tcPr>
            <w:tcBorders>
              <w:top w:val="single" w:sz="12" w:color="000000" w:space="0"/>
              <w:left w:val="nil"/>
              <w:bottom w:val="single" w:sz="6" w:color="000000" w:space="0"/>
              <w:right w:val="nil"/>
            </w:tcBorders>
          </w:tcPr>
          <w:p>
            <w:pPr>
              <w:pStyle w:val="af5"/>
              <w:jc w:val="center"/>
            </w:pPr>
            <w:r>
              <w:rPr>
                <w:rFonts w:hint="eastAsia"/>
              </w:rPr>
              <w:t xml:space="preserve">数据来源</w:t>
            </w:r>
          </w:p>
        </w:tc>
        <w:tc>
          <w:tcPr>
            <w:tcBorders>
              <w:top w:val="single" w:sz="12" w:color="000000" w:space="0"/>
              <w:left w:val="nil"/>
              <w:bottom w:val="single" w:sz="6" w:color="000000" w:space="0"/>
              <w:right w:val="nil"/>
            </w:tcBorders>
          </w:tcPr>
          <w:p>
            <w:pPr>
              <w:pStyle w:val="af5"/>
              <w:jc w:val="center"/>
            </w:pPr>
            <w:r>
              <w:rPr>
                <w:rFonts w:hint="eastAsia"/>
              </w:rPr>
              <w:t xml:space="preserve">数据类别</w:t>
            </w:r>
          </w:p>
        </w:tc>
        <w:tc>
          <w:tcPr>
            <w:tcBorders>
              <w:top w:val="single" w:sz="12" w:color="000000" w:space="0"/>
              <w:left w:val="nil"/>
              <w:bottom w:val="single" w:sz="6" w:color="000000" w:space="0"/>
              <w:right w:val="nil"/>
            </w:tcBorders>
          </w:tcPr>
          <w:p>
            <w:pPr>
              <w:pStyle w:val="af5"/>
              <w:jc w:val="center"/>
            </w:pPr>
            <w:r>
              <w:rPr>
                <w:rFonts w:hint="eastAsia"/>
              </w:rPr>
              <w:t xml:space="preserve">数据模态</w:t>
            </w:r>
          </w:p>
        </w:tc>
        <w:tc>
          <w:tcPr>
            <w:tcBorders>
              <w:top w:val="single" w:sz="12" w:color="000000" w:space="0"/>
              <w:left w:val="nil"/>
              <w:bottom w:val="single" w:sz="6" w:color="000000" w:space="0"/>
              <w:right w:val="nil"/>
            </w:tcBorders>
          </w:tcPr>
          <w:p>
            <w:pPr>
              <w:pStyle w:val="af5"/>
              <w:jc w:val="center"/>
            </w:pPr>
            <w:r>
              <w:rPr>
                <w:rFonts w:hint="eastAsia"/>
              </w:rPr>
              <w:t xml:space="preserve">典型示例</w:t>
            </w:r>
          </w:p>
        </w:tc>
        <w:tc>
          <w:tcPr>
            <w:tcBorders>
              <w:top w:val="single" w:sz="12" w:color="000000" w:space="0"/>
              <w:left w:val="nil"/>
              <w:bottom w:val="single" w:sz="6" w:color="000000" w:space="0"/>
              <w:right w:val="nil"/>
            </w:tcBorders>
          </w:tcPr>
          <w:p>
            <w:pPr>
              <w:pStyle w:val="af5"/>
              <w:jc w:val="center"/>
            </w:pPr>
            <w:r>
              <w:rPr>
                <w:rFonts w:hint="eastAsia"/>
              </w:rPr>
              <w:t xml:space="preserve">适用章节</w:t>
            </w:r>
          </w:p>
        </w:tc>
      </w:tr>
      <w:tr>
        <w:tc>
          <w:tcPr>
            <w:vMerge w:val="restart"/>
            <w:tcBorders>
              <w:top w:val="nil"/>
              <w:left w:val="nil"/>
              <w:bottom w:val="nil"/>
              <w:right w:val="nil"/>
            </w:tcBorders>
          </w:tcPr>
          <w:p>
            <w:pPr>
              <w:pStyle w:val="af5"/>
              <w:jc w:val="center"/>
            </w:pPr>
            <w:r>
              <w:rPr>
                <w:rFonts w:hint="eastAsia"/>
              </w:rPr>
              <w:t xml:space="preserve">市场数据</w:t>
            </w:r>
          </w:p>
        </w:tc>
        <w:tc>
          <w:tcPr>
            <w:tcBorders>
              <w:top w:val="nil"/>
              <w:left w:val="nil"/>
              <w:bottom w:val="nil"/>
              <w:right w:val="nil"/>
            </w:tcBorders>
          </w:tcPr>
          <w:p>
            <w:pPr>
              <w:pStyle w:val="af5"/>
              <w:jc w:val="center"/>
            </w:pPr>
            <w:r>
              <w:rPr>
                <w:rFonts w:hint="eastAsia"/>
              </w:rPr>
              <w:t xml:space="preserve">黄金价格</w:t>
            </w:r>
          </w:p>
        </w:tc>
        <w:tc>
          <w:tcPr>
            <w:tcBorders>
              <w:top w:val="nil"/>
              <w:left w:val="nil"/>
              <w:bottom w:val="nil"/>
              <w:right w:val="nil"/>
            </w:tcBorders>
          </w:tcPr>
          <w:p>
            <w:pPr>
              <w:pStyle w:val="af5"/>
              <w:jc w:val="center"/>
            </w:pPr>
            <w:r>
              <w:rPr>
                <w:rFonts w:hint="eastAsia"/>
              </w:rPr>
              <w:t xml:space="preserve">时序</w:t>
            </w:r>
          </w:p>
        </w:tc>
        <w:tc>
          <w:tcPr>
            <w:tcBorders>
              <w:top w:val="nil"/>
              <w:left w:val="nil"/>
              <w:bottom w:val="nil"/>
              <w:right w:val="nil"/>
            </w:tcBorders>
          </w:tcPr>
          <w:p>
            <w:pPr>
              <w:pStyle w:val="af5"/>
              <w:jc w:val="center"/>
            </w:pPr>
            <w:r>
              <w:rPr>
                <w:rFonts w:hint="eastAsia"/>
              </w:rPr>
              <w:t xml:space="preserve">伦敦金定盘价、期货收盘价</w:t>
            </w:r>
          </w:p>
        </w:tc>
        <w:tc>
          <w:tcPr>
            <w:tcBorders>
              <w:top w:val="nil"/>
              <w:left w:val="nil"/>
              <w:bottom w:val="nil"/>
              <w:right w:val="nil"/>
            </w:tcBorders>
          </w:tcPr>
          <w:p>
            <w:pPr>
              <w:pStyle w:val="af5"/>
              <w:jc w:val="center"/>
            </w:pPr>
            <w:r>
              <w:rPr>
                <w:rFonts w:hint="eastAsia"/>
              </w:rPr>
              <w:t xml:space="preserve">第3章</w:t>
            </w:r>
          </w:p>
        </w:tc>
      </w:tr>
      <w:tr>
        <w:tc>
          <w:tcPr>
            <w:gridSpan w:val="1"/>
            <w:vMerge w:val="continue"/>
            <w:tcBorders>
              <w:top w:val="nil"/>
              <w:left w:val="nil"/>
              <w:bottom w:val="nil"/>
              <w:right w:val="nil"/>
            </w:tcBorders>
          </w:tcPr>
          <w:p>
            <w:pPr>
              <w:pStyle w:val="af5"/>
            </w:pPr>
          </w:p>
        </w:tc>
        <w:tc>
          <w:tcPr>
            <w:tcBorders>
              <w:top w:val="nil"/>
              <w:left w:val="nil"/>
              <w:bottom w:val="nil"/>
              <w:right w:val="nil"/>
            </w:tcBorders>
          </w:tcPr>
          <w:p>
            <w:pPr>
              <w:pStyle w:val="af5"/>
              <w:jc w:val="center"/>
            </w:pPr>
            <w:r>
              <w:rPr>
                <w:rFonts w:hint="eastAsia"/>
              </w:rPr>
              <w:t xml:space="preserve">技术指标</w:t>
            </w:r>
          </w:p>
        </w:tc>
        <w:tc>
          <w:tcPr>
            <w:tcBorders>
              <w:top w:val="nil"/>
              <w:left w:val="nil"/>
              <w:bottom w:val="nil"/>
              <w:right w:val="nil"/>
            </w:tcBorders>
          </w:tcPr>
          <w:p>
            <w:pPr>
              <w:pStyle w:val="af5"/>
              <w:jc w:val="center"/>
            </w:pPr>
            <w:r>
              <w:rPr>
                <w:rFonts w:hint="eastAsia"/>
              </w:rPr>
              <w:t xml:space="preserve">时序</w:t>
            </w:r>
          </w:p>
        </w:tc>
        <w:tc>
          <w:tcPr>
            <w:tcBorders>
              <w:top w:val="nil"/>
              <w:left w:val="nil"/>
              <w:bottom w:val="nil"/>
              <w:right w:val="nil"/>
            </w:tcBorders>
          </w:tcPr>
          <w:p>
            <w:pPr>
              <w:pStyle w:val="af5"/>
              <w:jc w:val="center"/>
            </w:pPr>
            <w:r>
              <w:rPr>
                <w:rFonts w:hint="eastAsia"/>
              </w:rPr>
              <w:t xml:space="preserve">MA、RSI、MACD、布林带</w:t>
            </w:r>
          </w:p>
        </w:tc>
        <w:tc>
          <w:tcPr>
            <w:tcBorders>
              <w:top w:val="nil"/>
              <w:left w:val="nil"/>
              <w:bottom w:val="nil"/>
              <w:right w:val="nil"/>
            </w:tcBorders>
          </w:tcPr>
          <w:p>
            <w:pPr>
              <w:pStyle w:val="af5"/>
              <w:jc w:val="center"/>
            </w:pPr>
            <w:r>
              <w:rPr>
                <w:rFonts w:hint="eastAsia"/>
              </w:rPr>
              <w:t xml:space="preserve">第3章</w:t>
            </w:r>
          </w:p>
        </w:tc>
      </w:tr>
      <w:tr>
        <w:tc>
          <w:tcPr>
            <w:gridSpan w:val="1"/>
            <w:vMerge w:val="continue"/>
            <w:tcBorders>
              <w:top w:val="nil"/>
              <w:left w:val="nil"/>
              <w:bottom w:val="nil"/>
              <w:right w:val="nil"/>
            </w:tcBorders>
          </w:tcPr>
          <w:p>
            <w:pPr>
              <w:pStyle w:val="af5"/>
            </w:pPr>
          </w:p>
        </w:tc>
        <w:tc>
          <w:tcPr>
            <w:tcBorders>
              <w:top w:val="nil"/>
              <w:left w:val="nil"/>
              <w:bottom w:val="nil"/>
              <w:right w:val="nil"/>
            </w:tcBorders>
          </w:tcPr>
          <w:p>
            <w:pPr>
              <w:pStyle w:val="af5"/>
              <w:jc w:val="center"/>
            </w:pPr>
            <w:r>
              <w:rPr>
                <w:rFonts w:hint="eastAsia"/>
              </w:rPr>
              <w:t xml:space="preserve">交易数据</w:t>
            </w:r>
          </w:p>
        </w:tc>
        <w:tc>
          <w:tcPr>
            <w:tcBorders>
              <w:top w:val="nil"/>
              <w:left w:val="nil"/>
              <w:bottom w:val="nil"/>
              <w:right w:val="nil"/>
            </w:tcBorders>
          </w:tcPr>
          <w:p>
            <w:pPr>
              <w:pStyle w:val="af5"/>
              <w:jc w:val="center"/>
            </w:pPr>
            <w:r>
              <w:rPr>
                <w:rFonts w:hint="eastAsia"/>
              </w:rPr>
              <w:t xml:space="preserve">时序</w:t>
            </w:r>
          </w:p>
        </w:tc>
        <w:tc>
          <w:tcPr>
            <w:tcBorders>
              <w:top w:val="nil"/>
              <w:left w:val="nil"/>
              <w:bottom w:val="nil"/>
              <w:right w:val="nil"/>
            </w:tcBorders>
          </w:tcPr>
          <w:p>
            <w:pPr>
              <w:pStyle w:val="af5"/>
              <w:jc w:val="center"/>
            </w:pPr>
            <w:r>
              <w:rPr>
                <w:rFonts w:hint="eastAsia"/>
              </w:rPr>
              <w:t xml:space="preserve">成交量、持仓量、ETF资金流</w:t>
            </w:r>
          </w:p>
        </w:tc>
        <w:tc>
          <w:tcPr>
            <w:tcBorders>
              <w:top w:val="nil"/>
              <w:left w:val="nil"/>
              <w:bottom w:val="nil"/>
              <w:right w:val="nil"/>
            </w:tcBorders>
          </w:tcPr>
          <w:p>
            <w:pPr>
              <w:pStyle w:val="af5"/>
              <w:jc w:val="center"/>
            </w:pPr>
            <w:r>
              <w:rPr>
                <w:rFonts w:hint="eastAsia"/>
              </w:rPr>
              <w:t xml:space="preserve">第3—4章</w:t>
            </w:r>
          </w:p>
        </w:tc>
      </w:tr>
      <w:tr>
        <w:tc>
          <w:tcPr>
            <w:gridSpan w:val="1"/>
            <w:vMerge w:val="continue"/>
            <w:tcBorders>
              <w:top w:val="nil"/>
              <w:left w:val="nil"/>
              <w:bottom w:val="single" w:sz="6" w:color="000000" w:space="0"/>
              <w:right w:val="nil"/>
            </w:tcBorders>
          </w:tcPr>
          <w:p>
            <w:pPr>
              <w:pStyle w:val="af5"/>
            </w:pPr>
          </w:p>
        </w:tc>
        <w:tc>
          <w:tcPr>
            <w:tcBorders>
              <w:top w:val="nil"/>
              <w:left w:val="nil"/>
              <w:bottom w:val="single" w:sz="6" w:color="000000" w:space="0"/>
              <w:right w:val="nil"/>
            </w:tcBorders>
          </w:tcPr>
          <w:p>
            <w:pPr>
              <w:pStyle w:val="af5"/>
              <w:jc w:val="center"/>
            </w:pPr>
            <w:r>
              <w:rPr>
                <w:rFonts w:hint="eastAsia"/>
              </w:rPr>
              <w:t xml:space="preserve">汇率数据</w:t>
            </w:r>
          </w:p>
        </w:tc>
        <w:tc>
          <w:tcPr>
            <w:tcBorders>
              <w:top w:val="nil"/>
              <w:left w:val="nil"/>
              <w:bottom w:val="single" w:sz="6" w:color="000000" w:space="0"/>
              <w:right w:val="nil"/>
            </w:tcBorders>
          </w:tcPr>
          <w:p>
            <w:pPr>
              <w:pStyle w:val="af5"/>
              <w:jc w:val="center"/>
            </w:pPr>
            <w:r>
              <w:rPr>
                <w:rFonts w:hint="eastAsia"/>
              </w:rPr>
              <w:t xml:space="preserve">时序</w:t>
            </w:r>
          </w:p>
        </w:tc>
        <w:tc>
          <w:tcPr>
            <w:tcBorders>
              <w:top w:val="nil"/>
              <w:left w:val="nil"/>
              <w:bottom w:val="single" w:sz="6" w:color="000000" w:space="0"/>
              <w:right w:val="nil"/>
            </w:tcBorders>
          </w:tcPr>
          <w:p>
            <w:pPr>
              <w:pStyle w:val="af5"/>
              <w:jc w:val="center"/>
            </w:pPr>
            <w:r>
              <w:rPr>
                <w:rFonts w:hint="eastAsia"/>
              </w:rPr>
              <w:t xml:space="preserve">美元指数、主要货币汇率</w:t>
            </w:r>
          </w:p>
        </w:tc>
        <w:tc>
          <w:tcPr>
            <w:tcBorders>
              <w:top w:val="nil"/>
              <w:left w:val="nil"/>
              <w:bottom w:val="single" w:sz="6" w:color="000000" w:space="0"/>
              <w:right w:val="nil"/>
            </w:tcBorders>
          </w:tcPr>
          <w:p>
            <w:pPr>
              <w:pStyle w:val="af5"/>
              <w:jc w:val="center"/>
            </w:pPr>
            <w:r>
              <w:rPr>
                <w:rFonts w:hint="eastAsia"/>
              </w:rPr>
              <w:t xml:space="preserve">第3—4章</w:t>
            </w:r>
          </w:p>
        </w:tc>
      </w:tr>
      <w:tr>
        <w:tc>
          <w:tcPr>
            <w:vMerge w:val="restart"/>
            <w:tcBorders>
              <w:top w:val="nil"/>
              <w:left w:val="nil"/>
              <w:bottom w:val="nil"/>
              <w:right w:val="nil"/>
            </w:tcBorders>
          </w:tcPr>
          <w:p>
            <w:pPr>
              <w:pStyle w:val="af5"/>
              <w:jc w:val="center"/>
            </w:pPr>
            <w:r>
              <w:rPr>
                <w:rFonts w:hint="eastAsia"/>
              </w:rPr>
              <w:t xml:space="preserve">宏观数据</w:t>
            </w:r>
          </w:p>
        </w:tc>
        <w:tc>
          <w:tcPr>
            <w:tcBorders>
              <w:top w:val="nil"/>
              <w:left w:val="nil"/>
              <w:bottom w:val="nil"/>
              <w:right w:val="nil"/>
            </w:tcBorders>
          </w:tcPr>
          <w:p>
            <w:pPr>
              <w:pStyle w:val="af5"/>
              <w:jc w:val="center"/>
            </w:pPr>
            <w:r>
              <w:rPr>
                <w:rFonts w:hint="eastAsia"/>
              </w:rPr>
              <w:t xml:space="preserve">经济指标</w:t>
            </w:r>
          </w:p>
        </w:tc>
        <w:tc>
          <w:tcPr>
            <w:tcBorders>
              <w:top w:val="nil"/>
              <w:left w:val="nil"/>
              <w:bottom w:val="nil"/>
              <w:right w:val="nil"/>
            </w:tcBorders>
          </w:tcPr>
          <w:p>
            <w:pPr>
              <w:pStyle w:val="af5"/>
              <w:jc w:val="center"/>
            </w:pPr>
            <w:r>
              <w:rPr>
                <w:rFonts w:hint="eastAsia"/>
              </w:rPr>
              <w:t xml:space="preserve">数值</w:t>
            </w:r>
          </w:p>
        </w:tc>
        <w:tc>
          <w:tcPr>
            <w:tcBorders>
              <w:top w:val="nil"/>
              <w:left w:val="nil"/>
              <w:bottom w:val="nil"/>
              <w:right w:val="nil"/>
            </w:tcBorders>
          </w:tcPr>
          <w:p>
            <w:pPr>
              <w:pStyle w:val="af5"/>
              <w:jc w:val="center"/>
            </w:pPr>
            <w:r>
              <w:rPr>
                <w:rFonts w:hint="eastAsia"/>
              </w:rPr>
              <w:t xml:space="preserve">CPI、GDP、利率、M2</w:t>
            </w:r>
          </w:p>
        </w:tc>
        <w:tc>
          <w:tcPr>
            <w:tcBorders>
              <w:top w:val="nil"/>
              <w:left w:val="nil"/>
              <w:bottom w:val="nil"/>
              <w:right w:val="nil"/>
            </w:tcBorders>
          </w:tcPr>
          <w:p>
            <w:pPr>
              <w:pStyle w:val="af5"/>
              <w:jc w:val="center"/>
            </w:pPr>
            <w:r>
              <w:rPr>
                <w:rFonts w:hint="eastAsia"/>
              </w:rPr>
              <w:t xml:space="preserve">第4章</w:t>
            </w:r>
          </w:p>
        </w:tc>
      </w:tr>
      <w:tr>
        <w:tc>
          <w:tcPr>
            <w:gridSpan w:val="1"/>
            <w:vMerge w:val="continue"/>
            <w:tcBorders>
              <w:top w:val="nil"/>
              <w:left w:val="nil"/>
              <w:bottom w:val="single" w:sz="6" w:color="000000" w:space="0"/>
              <w:right w:val="nil"/>
            </w:tcBorders>
          </w:tcPr>
          <w:p>
            <w:pPr>
              <w:pStyle w:val="af5"/>
            </w:pPr>
          </w:p>
        </w:tc>
        <w:tc>
          <w:tcPr>
            <w:tcBorders>
              <w:top w:val="nil"/>
              <w:left w:val="nil"/>
              <w:bottom w:val="single" w:sz="6" w:color="000000" w:space="0"/>
              <w:right w:val="nil"/>
            </w:tcBorders>
          </w:tcPr>
          <w:p>
            <w:pPr>
              <w:pStyle w:val="af5"/>
              <w:jc w:val="center"/>
            </w:pPr>
            <w:r>
              <w:rPr>
                <w:rFonts w:hint="eastAsia"/>
              </w:rPr>
              <w:t xml:space="preserve">地缘指标</w:t>
            </w:r>
          </w:p>
        </w:tc>
        <w:tc>
          <w:tcPr>
            <w:tcBorders>
              <w:top w:val="nil"/>
              <w:left w:val="nil"/>
              <w:bottom w:val="single" w:sz="6" w:color="000000" w:space="0"/>
              <w:right w:val="nil"/>
            </w:tcBorders>
          </w:tcPr>
          <w:p>
            <w:pPr>
              <w:pStyle w:val="af5"/>
              <w:jc w:val="center"/>
            </w:pPr>
            <w:r>
              <w:rPr>
                <w:rFonts w:hint="eastAsia"/>
              </w:rPr>
              <w:t xml:space="preserve">数值</w:t>
            </w:r>
          </w:p>
        </w:tc>
        <w:tc>
          <w:tcPr>
            <w:tcBorders>
              <w:top w:val="nil"/>
              <w:left w:val="nil"/>
              <w:bottom w:val="single" w:sz="6" w:color="000000" w:space="0"/>
              <w:right w:val="nil"/>
            </w:tcBorders>
          </w:tcPr>
          <w:p>
            <w:pPr>
              <w:pStyle w:val="af5"/>
              <w:jc w:val="center"/>
            </w:pPr>
            <w:r>
              <w:rPr>
                <w:rFonts w:hint="eastAsia"/>
              </w:rPr>
              <w:t xml:space="preserve">地缘政治风险指数、VIX</w:t>
            </w:r>
          </w:p>
        </w:tc>
        <w:tc>
          <w:tcPr>
            <w:tcBorders>
              <w:top w:val="nil"/>
              <w:left w:val="nil"/>
              <w:bottom w:val="single" w:sz="6" w:color="000000" w:space="0"/>
              <w:right w:val="nil"/>
            </w:tcBorders>
          </w:tcPr>
          <w:p>
            <w:pPr>
              <w:pStyle w:val="af5"/>
              <w:jc w:val="center"/>
            </w:pPr>
            <w:r>
              <w:rPr>
                <w:rFonts w:hint="eastAsia"/>
              </w:rPr>
              <w:t xml:space="preserve">第4章</w:t>
            </w:r>
          </w:p>
        </w:tc>
      </w:tr>
      <w:tr>
        <w:tc>
          <w:tcPr>
            <w:vMerge w:val="restart"/>
            <w:tcBorders>
              <w:top w:val="nil"/>
              <w:left w:val="nil"/>
              <w:bottom w:val="nil"/>
              <w:right w:val="nil"/>
            </w:tcBorders>
          </w:tcPr>
          <w:p>
            <w:pPr>
              <w:pStyle w:val="af5"/>
              <w:jc w:val="center"/>
            </w:pPr>
            <w:r>
              <w:rPr>
                <w:rFonts w:hint="eastAsia"/>
              </w:rPr>
              <w:t xml:space="preserve">文本数据</w:t>
            </w:r>
          </w:p>
        </w:tc>
        <w:tc>
          <w:tcPr>
            <w:tcBorders>
              <w:top w:val="nil"/>
              <w:left w:val="nil"/>
              <w:bottom w:val="nil"/>
              <w:right w:val="nil"/>
            </w:tcBorders>
          </w:tcPr>
          <w:p>
            <w:pPr>
              <w:pStyle w:val="af5"/>
              <w:jc w:val="center"/>
            </w:pPr>
            <w:r>
              <w:rPr>
                <w:rFonts w:hint="eastAsia"/>
              </w:rPr>
              <w:t xml:space="preserve">金融新闻</w:t>
            </w:r>
          </w:p>
        </w:tc>
        <w:tc>
          <w:tcPr>
            <w:tcBorders>
              <w:top w:val="nil"/>
              <w:left w:val="nil"/>
              <w:bottom w:val="nil"/>
              <w:right w:val="nil"/>
            </w:tcBorders>
          </w:tcPr>
          <w:p>
            <w:pPr>
              <w:pStyle w:val="af5"/>
              <w:jc w:val="center"/>
            </w:pPr>
            <w:r>
              <w:rPr>
                <w:rFonts w:hint="eastAsia"/>
              </w:rPr>
              <w:t xml:space="preserve">文本</w:t>
            </w:r>
          </w:p>
        </w:tc>
        <w:tc>
          <w:tcPr>
            <w:tcBorders>
              <w:top w:val="nil"/>
              <w:left w:val="nil"/>
              <w:bottom w:val="nil"/>
              <w:right w:val="nil"/>
            </w:tcBorders>
          </w:tcPr>
          <w:p>
            <w:pPr>
              <w:pStyle w:val="af5"/>
              <w:jc w:val="center"/>
            </w:pPr>
            <w:r>
              <w:rPr>
                <w:rFonts w:hint="eastAsia"/>
              </w:rPr>
              <w:t xml:space="preserve">路透社、彭博财经新闻</w:t>
            </w:r>
          </w:p>
        </w:tc>
        <w:tc>
          <w:tcPr>
            <w:tcBorders>
              <w:top w:val="nil"/>
              <w:left w:val="nil"/>
              <w:bottom w:val="nil"/>
              <w:right w:val="nil"/>
            </w:tcBorders>
          </w:tcPr>
          <w:p>
            <w:pPr>
              <w:pStyle w:val="af5"/>
              <w:jc w:val="center"/>
            </w:pPr>
            <w:r>
              <w:rPr>
                <w:rFonts w:hint="eastAsia"/>
              </w:rPr>
              <w:t xml:space="preserve">第3—4章</w:t>
            </w:r>
          </w:p>
        </w:tc>
      </w:tr>
      <w:tr>
        <w:tc>
          <w:tcPr>
            <w:gridSpan w:val="1"/>
            <w:vMerge w:val="continue"/>
            <w:tcBorders>
              <w:top w:val="nil"/>
              <w:left w:val="nil"/>
              <w:bottom w:val="single" w:sz="6" w:color="000000" w:space="0"/>
              <w:right w:val="nil"/>
            </w:tcBorders>
          </w:tcPr>
          <w:p>
            <w:pPr>
              <w:pStyle w:val="af5"/>
            </w:pPr>
          </w:p>
        </w:tc>
        <w:tc>
          <w:tcPr>
            <w:tcBorders>
              <w:top w:val="nil"/>
              <w:left w:val="nil"/>
              <w:bottom w:val="single" w:sz="6" w:color="000000" w:space="0"/>
              <w:right w:val="nil"/>
            </w:tcBorders>
          </w:tcPr>
          <w:p>
            <w:pPr>
              <w:pStyle w:val="af5"/>
              <w:jc w:val="center"/>
            </w:pPr>
            <w:r>
              <w:rPr>
                <w:rFonts w:hint="eastAsia"/>
              </w:rPr>
              <w:t xml:space="preserve">社交媒体</w:t>
            </w:r>
          </w:p>
        </w:tc>
        <w:tc>
          <w:tcPr>
            <w:tcBorders>
              <w:top w:val="nil"/>
              <w:left w:val="nil"/>
              <w:bottom w:val="single" w:sz="6" w:color="000000" w:space="0"/>
              <w:right w:val="nil"/>
            </w:tcBorders>
          </w:tcPr>
          <w:p>
            <w:pPr>
              <w:pStyle w:val="af5"/>
              <w:jc w:val="center"/>
            </w:pPr>
            <w:r>
              <w:rPr>
                <w:rFonts w:hint="eastAsia"/>
              </w:rPr>
              <w:t xml:space="preserve">文本</w:t>
            </w:r>
          </w:p>
        </w:tc>
        <w:tc>
          <w:tcPr>
            <w:tcBorders>
              <w:top w:val="nil"/>
              <w:left w:val="nil"/>
              <w:bottom w:val="single" w:sz="6" w:color="000000" w:space="0"/>
              <w:right w:val="nil"/>
            </w:tcBorders>
          </w:tcPr>
          <w:p>
            <w:pPr>
              <w:pStyle w:val="af5"/>
              <w:jc w:val="center"/>
            </w:pPr>
            <w:r>
              <w:rPr>
                <w:rFonts w:hint="eastAsia"/>
              </w:rPr>
              <w:t xml:space="preserve">Twitter/X、Reddit情绪</w:t>
            </w:r>
          </w:p>
        </w:tc>
        <w:tc>
          <w:tcPr>
            <w:tcBorders>
              <w:top w:val="nil"/>
              <w:left w:val="nil"/>
              <w:bottom w:val="single" w:sz="6" w:color="000000" w:space="0"/>
              <w:right w:val="nil"/>
            </w:tcBorders>
          </w:tcPr>
          <w:p>
            <w:pPr>
              <w:pStyle w:val="af5"/>
              <w:jc w:val="center"/>
            </w:pPr>
            <w:r>
              <w:rPr>
                <w:rFonts w:hint="eastAsia"/>
              </w:rPr>
              <w:t xml:space="preserve">第3—4章</w:t>
            </w:r>
          </w:p>
        </w:tc>
      </w:tr>
      <w:tr>
        <w:tc>
          <w:tcPr>
            <w:tcBorders>
              <w:top w:val="nil"/>
              <w:left w:val="nil"/>
              <w:bottom w:val="single" w:sz="12" w:color="000000" w:space="0"/>
              <w:right w:val="nil"/>
            </w:tcBorders>
          </w:tcPr>
          <w:p>
            <w:pPr>
              <w:pStyle w:val="af5"/>
              <w:jc w:val="center"/>
            </w:pPr>
            <w:r>
              <w:rPr>
                <w:rFonts w:hint="eastAsia"/>
              </w:rPr>
              <w:t xml:space="preserve">产业数据</w:t>
            </w:r>
          </w:p>
        </w:tc>
        <w:tc>
          <w:tcPr>
            <w:tcBorders>
              <w:top w:val="nil"/>
              <w:left w:val="nil"/>
              <w:bottom w:val="single" w:sz="12" w:color="000000" w:space="0"/>
              <w:right w:val="nil"/>
            </w:tcBorders>
          </w:tcPr>
          <w:p>
            <w:pPr>
              <w:pStyle w:val="af5"/>
              <w:jc w:val="center"/>
            </w:pPr>
            <w:r>
              <w:rPr>
                <w:rFonts w:hint="eastAsia"/>
              </w:rPr>
              <w:t xml:space="preserve">供需数据</w:t>
            </w:r>
          </w:p>
        </w:tc>
        <w:tc>
          <w:tcPr>
            <w:tcBorders>
              <w:top w:val="nil"/>
              <w:left w:val="nil"/>
              <w:bottom w:val="single" w:sz="12" w:color="000000" w:space="0"/>
              <w:right w:val="nil"/>
            </w:tcBorders>
          </w:tcPr>
          <w:p>
            <w:pPr>
              <w:pStyle w:val="af5"/>
              <w:jc w:val="center"/>
            </w:pPr>
            <w:r>
              <w:rPr>
                <w:rFonts w:hint="eastAsia"/>
              </w:rPr>
              <w:t xml:space="preserve">数值</w:t>
            </w:r>
          </w:p>
        </w:tc>
        <w:tc>
          <w:tcPr>
            <w:tcBorders>
              <w:top w:val="nil"/>
              <w:left w:val="nil"/>
              <w:bottom w:val="single" w:sz="12" w:color="000000" w:space="0"/>
              <w:right w:val="nil"/>
            </w:tcBorders>
          </w:tcPr>
          <w:p>
            <w:pPr>
              <w:pStyle w:val="af5"/>
              <w:jc w:val="center"/>
            </w:pPr>
            <w:r>
              <w:rPr>
                <w:rFonts w:hint="eastAsia"/>
              </w:rPr>
              <w:t xml:space="preserve">矿产产量、央行购金量、珠宝消费</w:t>
            </w:r>
          </w:p>
        </w:tc>
        <w:tc>
          <w:tcPr>
            <w:tcBorders>
              <w:top w:val="nil"/>
              <w:left w:val="nil"/>
              <w:bottom w:val="single" w:sz="12" w:color="000000" w:space="0"/>
              <w:right w:val="nil"/>
            </w:tcBorders>
          </w:tcPr>
          <w:p>
            <w:pPr>
              <w:pStyle w:val="af5"/>
              <w:jc w:val="center"/>
            </w:pPr>
            <w:r>
              <w:rPr>
                <w:rFonts w:hint="eastAsia"/>
              </w:rPr>
              <w:t xml:space="preserve">第4章</w:t>
            </w:r>
          </w:p>
        </w:tc>
      </w:tr>
    </w:tbl>
    <w:bookmarkEnd w:id="62"/>
    <w:bookmarkStart w:id="63" w:name="本章小结"/>
    <w:p>
      <w:pPr>
        <w:pStyle w:val="2"/>
      </w:pPr>
      <w:r>
        <w:rPr>
          <w:rFonts w:hint="eastAsia"/>
        </w:rPr>
        <w:t xml:space="preserve">本章小结</w:t>
      </w:r>
    </w:p>
    <w:p>
      <w:pPr>
        <w:pStyle w:val="FirstParagraph"/>
      </w:pPr>
      <w:r>
        <w:rPr>
          <w:rFonts w:hint="eastAsia"/>
        </w:rPr>
        <w:t xml:space="preserve">本章从相关概念、理论基础、核心方法和数据分析框架四个方面构建了本文的理论与方法论基础。在概念层面界定了黄金价格预测与需求预测等核心概念，在理论层面阐述了有效市场假说、行为金融理论和风险传导理论的支撑作用，在方法层面介绍了LSTM、注意力机制、CBOW和XGBoost的原理，在框架层面构建了”数据层—特征层—预测层”三层分析框架，为后续章节的方法设计奠定了基础。</w:t>
      </w:r>
    </w:p>
    <w:p>
      <w:pPr>
        <w:sectPr>
          <w:headerReference w:type="default" r:id="rId141"/>
          <w:headerReference w:type="even" r:id="rId134"/>
          <w:footerReference w:type="default" r:id="rId136"/>
          <w:footerReference w:type="even" r:id="rId136"/>
          <w:footnotePr>
            <w:pos w:val="pageBottom"/>
            <w:numFmt w:val="decimalEnclosedCircle"/>
            <w:numRestart w:val="eachPage"/>
          </w:footnotePr>
          <w:type w:val="nextPage"/>
          <w:pgSz w:w="11906" w:h="16838"/>
          <w:pgMar w:top="1587" w:bottom="1587" w:left="1417" w:right="1417" w:header="1134" w:footer="1134" w:gutter="0"/>
        </w:sectPr>
      </w:pPr>
    </w:p>
    <w:bookmarkEnd w:id="63"/>
    <w:bookmarkEnd w:id="64"/>
    <w:bookmarkStart w:id="105" w:name="sec-ch3"/>
    <w:p>
      <w:pPr>
        <w:pStyle w:val="1"/>
      </w:pPr>
      <w:r>
        <w:rPr>
          <w:rFonts w:hint="eastAsia"/>
        </w:rPr>
        <w:t xml:space="preserve">基于LSTM-多头注意力机制的黄金价格预测研究</w:t>
      </w:r>
    </w:p>
    <w:bookmarkStart w:id="65" w:name="问题分析"/>
    <w:p>
      <w:pPr>
        <w:pStyle w:val="2"/>
      </w:pPr>
      <w:r>
        <w:rPr>
          <w:rFonts w:hint="eastAsia"/>
        </w:rPr>
        <w:t xml:space="preserve">问题分析</w:t>
      </w:r>
    </w:p>
    <w:p>
      <w:pPr>
        <w:pStyle w:val="FirstParagraph"/>
      </w:pPr>
      <w:r>
        <w:rPr>
          <w:rFonts w:hint="eastAsia"/>
        </w:rPr>
        <w:t xml:space="preserve">如第1章所述，黄金价格预测方法经历了从统计模型到机器学习再到深度学习的演进，预测精度不断提升。然而，现有方法仍面临两方面核心挑战。</w:t>
      </w:r>
    </w:p>
    <w:p>
      <w:pPr>
        <w:pStyle w:val="BodyText"/>
      </w:pPr>
      <w:r>
        <w:rPr>
          <w:rFonts w:hint="eastAsia"/>
        </w:rPr>
        <w:t xml:space="preserve">一方面，黄金价格时序具有强非线性、长记忆和多尺度波动的复合特征。价格序列在不同时间尺度上呈现出不同的动态模式——短期波动受交易行为驱动，中期趋势受经济周期影响，长期走势受结构性因素决定。标准LSTM虽能捕捉长程依赖，但其对输入序列各时间步的信息处理是均质的，缺乏对不同时间步重要性差异的自适应区分能力。</w:t>
      </w:r>
    </w:p>
    <w:p>
      <w:pPr>
        <w:pStyle w:val="BodyText"/>
      </w:pPr>
      <w:r>
        <w:rPr>
          <w:rFonts w:hint="eastAsia"/>
        </w:rPr>
        <w:t xml:space="preserve">另一方面，黄金价格受技术面因素和情绪面因素的综合影响。技术指标（如移动平均线、相对强弱指标等）从价格和成交量中提取量化信号，市场情绪（如投资者恐慌程度、媒体乐观/悲观倾向等）则反映了行为金融理论所强调的心理驱动因素</w:t>
      </w:r>
      <w:r>
        <w:rPr>
          <w:vertAlign w:val="superscript"/>
        </w:rPr>
        <w:t xml:space="preserve">[12]</w:t>
      </w:r>
      <w:r>
        <w:rPr>
          <w:rFonts w:hint="eastAsia"/>
        </w:rPr>
        <w:t xml:space="preserve">。现有方法大多仅使用价格和技术指标数据，未充分利用文本情绪等软信息，导致预测输入的信息覆盖不足。</w:t>
      </w:r>
    </w:p>
    <w:p>
      <w:pPr>
        <w:pStyle w:val="BodyText"/>
      </w:pPr>
      <w:r>
        <w:rPr>
          <w:rFonts w:hint="eastAsia"/>
        </w:rPr>
        <w:t xml:space="preserve">围绕上述两个挑战，本章提出基于LSTM-多头注意力机制的黄金价格预测模型（LSTM-MHA），通过多头注意力机制实现不同时序模式的自适应捕获，并融合技术指标与情绪特征构建多维输入表示。</w:t>
      </w:r>
    </w:p>
    <w:bookmarkEnd w:id="65"/>
    <w:bookmarkStart w:id="86" w:name="方法与模型"/>
    <w:p>
      <w:pPr>
        <w:pStyle w:val="2"/>
      </w:pPr>
      <w:r>
        <w:rPr>
          <w:rFonts w:hint="eastAsia"/>
        </w:rPr>
        <w:t xml:space="preserve">方法与模型</w:t>
      </w:r>
    </w:p>
    <w:bookmarkStart w:id="70" w:name="方法框架"/>
    <w:p>
      <w:pPr>
        <w:pStyle w:val="3"/>
      </w:pPr>
      <w:r>
        <w:rPr>
          <w:rFonts w:hint="eastAsia"/>
        </w:rPr>
        <w:t xml:space="preserve">方法框架</w:t>
      </w:r>
    </w:p>
    <w:p>
      <w:pPr>
        <w:pStyle w:val="FirstParagraph"/>
      </w:pPr>
      <w:r>
        <w:rPr>
          <w:rFonts w:hint="eastAsia"/>
        </w:rPr>
        <w:t xml:space="preserve">LSTM-MHA的总体框架如</w:t>
      </w:r>
      <w:hyperlink w:anchor="fig-lstm-mha-framework">
        <w:r>
          <w:rPr>
            <w:rStyle w:val="afd"/>
          </w:rPr>
          <w:t xml:space="preserve">图3.1</w:t>
        </w:r>
      </w:hyperlink>
      <w:r>
        <w:t xml:space="preserve"/>
      </w:r>
      <w:r>
        <w:rPr>
          <w:rFonts w:hint="eastAsia"/>
        </w:rPr>
        <w:t xml:space="preserve">所示，包含以下三个模块：多维输入构建模块、LSTM编码模块和多头注意力预测模块。</w:t>
      </w:r>
    </w:p>
    <w:bookmarkStart w:id="69" w:name="fig-lstm-mha-framework"/>
    <w:p>
      <w:pPr>
        <w:pStyle w:val="af6"/>
        <w:jc w:val="center"/>
      </w:pPr>
      <w:r>
        <w:drawing>
          <ns4:inline>
            <ns4:extent cx="5753100" cy="2856883"/>
            <ns4:effectExtent b="0" l="0" r="0" t="0"/>
            <ns4:docPr descr="" title="" id="67" name="Picture"/>
            <ns5:graphic>
              <ns5:graphicData uri="http://schemas.openxmlformats.org/drawingml/2006/picture">
                <ns6:pic>
                  <ns6:nvPicPr>
                    <ns6:cNvPr descr="images/ch3_lstm_attention_framework.png" id="68" name="Picture"/>
                    <ns6:cNvPicPr>
                      <ns5:picLocks noChangeArrowheads="1" noChangeAspect="1"/>
                    </ns6:cNvPicPr>
                  </ns6:nvPicPr>
                  <ns6:blipFill>
                    <ns5:blip r:embed="rId66"/>
                    <ns5:stretch>
                      <ns5:fillRect/>
                    </ns5:stretch>
                  </ns6:blipFill>
                  <ns6:spPr bwMode="auto">
                    <ns5:xfrm>
                      <ns5:off x="0" y="0"/>
                      <ns5:ext cx="5753100" cy="2856883"/>
                    </ns5:xfrm>
                    <ns5:prstGeom prst="rect">
                      <ns5:avLst/>
                    </ns5:prstGeom>
                    <ns5:noFill/>
                    <ns5:ln w="9525">
                      <ns5:noFill/>
                      <ns5:headEnd/>
                      <ns5:tailEnd/>
                    </ns5:ln>
                  </ns6:spPr>
                </ns6:pic>
              </ns5:graphicData>
            </ns5:graphic>
          </ns4:inline>
        </w:drawing>
      </w:r>
    </w:p>
    <w:p>
      <w:pPr>
        <w:pStyle w:val="af3"/>
        <w:spacing w:after="0" w:before="0"/>
        <w:jc w:val="center"/>
      </w:pPr>
      <w:r>
        <w:t xml:space="preserve">图3.1 </w:t>
      </w:r>
      <w:pPr>
        <w:jc w:val="left"/>
        <w:spacing w:before="200"/>
        <w:pStyle w:val="ImageCaption"/>
      </w:pPr>
      <w:r>
        <w:rPr>
          <w:rFonts w:hint="eastAsia"/>
        </w:rPr>
        <w:t xml:space="preserve">LSTM-多头注意力模型架构</w:t>
      </w:r>
    </w:p>
    <w:p>
      <w:pPr>
        <w:pStyle w:val="af3"/>
        <w:spacing w:after="0" w:before="0"/>
        <w:jc w:val="center"/>
      </w:pPr>
      <w:r>
        <w:t xml:space="preserve">Fig.3.1 Architecture of the LSTM-Multi-Head Attention model</w:t>
      </w:r>
    </w:p>
    <w:bookmarkEnd w:id="69"/>
    <w:bookmarkEnd w:id="70"/>
    <w:bookmarkStart w:id="71" w:name="多维输入构建"/>
    <w:p>
      <w:pPr>
        <w:pStyle w:val="3"/>
      </w:pPr>
      <w:r>
        <w:rPr>
          <w:rFonts w:hint="eastAsia"/>
        </w:rPr>
        <w:t xml:space="preserve">多维输入构建</w:t>
      </w:r>
    </w:p>
    <w:p>
      <w:pPr>
        <w:pStyle w:val="FirstParagraph"/>
      </w:pPr>
      <w:r>
        <w:rPr>
          <w:rFonts w:hint="eastAsia"/>
        </w:rPr>
        <w:t xml:space="preserve">本章构建三类输入特征：价格特征、技术指标特征和情绪特征。</w:t>
      </w:r>
    </w:p>
    <w:p>
      <w:pPr>
        <w:pStyle w:val="BodyText"/>
        <w:spacing w:line="440" w:lineRule="atLeast"/>
      </w:pPr>
      <w:r>
        <w:rPr>
          <w:rFonts w:hint="eastAsia"/>
        </w:rPr>
        <w:t xml:space="preserve">价格特征包括开盘价、最高价、最低价、收盘价和成交量，采用Z-score标准化处理。技术指标特征包括5日/20日/60日移动平均线（MA）、相对强弱指标（RSI）、移动平均收敛散度（MACD）和布林带宽度。情绪特征通过CBOW模型对金融新闻标题进行编码，取所有新闻标题嵌入向量的均值作为每日情绪表示。三类特征拼接后形成每日输入向量</w:t>
      </w:r>
      <m:oMath>
        <m:sSub>
          <m:e>
            <m:r>
              <m:rPr>
                <m:sty m:val="bi"/>
              </m:rPr>
              <m:t>x</m:t>
            </m:r>
          </m:e>
          <m:sub>
            <m:r>
              <m:t>t</m:t>
            </m:r>
          </m:sub>
        </m:sSub>
        <m:r>
          <m:rPr>
            <m:sty m:val="p"/>
          </m:rPr>
          <m:t>∈</m:t>
        </m:r>
        <m:sSup>
          <m:e>
            <m:r>
              <m:rPr>
                <m:sty m:val="p"/>
                <m:scr m:val="double-struck"/>
              </m:rPr>
              <m:t>R</m:t>
            </m:r>
          </m:e>
          <m:sup>
            <m:r>
              <m:t>d</m:t>
            </m:r>
          </m:sup>
        </m:sSup>
      </m:oMath>
      <w:r>
        <w:rPr>
          <w:rFonts w:hint="eastAsia"/>
        </w:rPr>
        <w:t xml:space="preserve">，其中</w:t>
      </w:r>
      <m:oMath>
        <m:r>
          <m:t>d</m:t>
        </m:r>
      </m:oMath>
      <w:r>
        <w:rPr>
          <w:rFonts w:hint="eastAsia"/>
        </w:rPr>
        <w:t xml:space="preserve">为特征维度。</w:t>
      </w:r>
    </w:p>
    <w:bookmarkEnd w:id="71"/>
    <w:bookmarkStart w:id="73" w:name="lstm编码"/>
    <w:p>
      <w:pPr>
        <w:pStyle w:val="3"/>
      </w:pPr>
      <w:r>
        <w:rPr>
          <w:rFonts w:hint="eastAsia"/>
        </w:rPr>
        <w:t xml:space="preserve">LSTM编码</w:t>
      </w:r>
    </w:p>
    <w:p>
      <w:pPr>
        <w:pStyle w:val="FirstParagraph"/>
        <w:spacing w:line="440" w:lineRule="atLeast"/>
      </w:pPr>
      <w:r>
        <w:rPr>
          <w:rFonts w:hint="eastAsia"/>
        </w:rPr>
        <w:t xml:space="preserve">三层LSTM编码器对输入序列</w:t>
      </w:r>
      <m:oMath>
        <m:r>
          <m:rPr>
            <m:sty m:val="p"/>
          </m:rPr>
          <m:t>{</m:t>
        </m:r>
        <m:sSub>
          <m:e>
            <m:r>
              <m:rPr>
                <m:sty m:val="bi"/>
              </m:rPr>
              <m:t>x</m:t>
            </m:r>
          </m:e>
          <m:sub>
            <m:r>
              <m:t>t</m:t>
            </m:r>
            <m:r>
              <m:rPr>
                <m:sty m:val="p"/>
              </m:rPr>
              <m:t>−</m:t>
            </m:r>
            <m:r>
              <m:t>w</m:t>
            </m:r>
            <m:r>
              <m:rPr>
                <m:sty m:val="p"/>
              </m:rPr>
              <m:t>+</m:t>
            </m:r>
            <m:r>
              <m:t>1</m:t>
            </m:r>
          </m:sub>
        </m:sSub>
        <m:r>
          <m:rPr>
            <m:sty m:val="p"/>
          </m:rPr>
          <m:t>,</m:t>
        </m:r>
        <m:r>
          <m:rPr>
            <m:sty m:val="p"/>
          </m:rPr>
          <m:t>…</m:t>
        </m:r>
        <m:r>
          <m:rPr>
            <m:sty m:val="p"/>
          </m:rPr>
          <m:t>,</m:t>
        </m:r>
        <m:sSub>
          <m:e>
            <m:r>
              <m:rPr>
                <m:sty m:val="bi"/>
              </m:rPr>
              <m:t>x</m:t>
            </m:r>
          </m:e>
          <m:sub>
            <m:r>
              <m:t>t</m:t>
            </m:r>
          </m:sub>
        </m:sSub>
        <m:r>
          <m:rPr>
            <m:sty m:val="p"/>
          </m:rPr>
          <m:t>}</m:t>
        </m:r>
      </m:oMath>
      <w:r>
        <w:rPr>
          <w:rFonts w:hint="eastAsia"/>
        </w:rPr>
        <w:t xml:space="preserve">逐层提取时序特征：</w:t>
      </w:r>
    </w:p>
    <w:p>
      <w:pPr>
        <w:pStyle w:val="equation-style"/>
        <w:jc w:val="center"/>
        <w:ind w:firstLine="0" w:left="0" w:right="0"/>
        <w:tabs>
          <w:tab w:val="center" w:pos="4536"/>
          <w:tab w:val="right" w:pos="9072"/>
        </w:tabs>
      </w:pPr>
      <w:bookmarkStart w:id="72" w:name="eq-lstm-encode"/>
      <m:oMathPara>
        <m:oMathParaPr>
          <m:jc m:val="left"/>
        </m:oMathParaPr>
        <m:oMath>
          <m:eqArr>
            <m:eqArrPr>
              <m:maxDist m:val="1"/>
              <m:ctrlPr>
                <w:rPr>
                  <w:rFonts w:ascii="Latin Modern Math" w:hAnsi="Latin Modern Math"/>
                  <w:i/>
                </w:rPr>
              </m:ctrlPr>
            </m:eqArrPr>
            <m:e>
              <m:sSup>
                <m:e>
                  <m:r>
                    <m:rPr>
                      <m:sty m:val="bi"/>
                    </m:rPr>
                    <m:t>H</m:t>
                  </m:r>
                </m:e>
                <m:sup>
                  <m:d>
                    <m:dPr>
                      <m:begChr m:val="("/>
                      <m:sepChr m:val=""/>
                      <m:endChr m:val=")"/>
                      <m:grow/>
                    </m:dPr>
                    <m:e>
                      <m:r>
                        <m:t>l</m:t>
                      </m:r>
                    </m:e>
                  </m:d>
                </m:sup>
              </m:sSup>
              <m:r>
                <m:rPr>
                  <m:sty m:val="p"/>
                </m:rPr>
                <m:t>=</m:t>
              </m:r>
              <m:sSup>
                <m:e>
                  <m:r>
                    <m:rPr>
                      <m:nor/>
                      <m:sty m:val="p"/>
                    </m:rPr>
                    <m:t>LSTM</m:t>
                  </m:r>
                </m:e>
                <m:sup>
                  <m:d>
                    <m:dPr>
                      <m:begChr m:val="("/>
                      <m:sepChr m:val=""/>
                      <m:endChr m:val=")"/>
                      <m:grow/>
                    </m:dPr>
                    <m:e>
                      <m:r>
                        <m:t>l</m:t>
                      </m:r>
                    </m:e>
                  </m:d>
                </m:sup>
              </m:sSup>
              <m:d>
                <m:dPr>
                  <m:begChr m:val="("/>
                  <m:sepChr m:val=""/>
                  <m:endChr m:val=")"/>
                  <m:grow/>
                </m:dPr>
                <m:e>
                  <m:sSup>
                    <m:e>
                      <m:r>
                        <m:rPr>
                          <m:sty m:val="bi"/>
                        </m:rPr>
                        <m:t>H</m:t>
                      </m:r>
                    </m:e>
                    <m:sup>
                      <m:d>
                        <m:dPr>
                          <m:begChr m:val="("/>
                          <m:sepChr m:val=""/>
                          <m:endChr m:val=")"/>
                          <m:grow/>
                        </m:dPr>
                        <m:e>
                          <m:r>
                            <m:t>l</m:t>
                          </m:r>
                          <m:r>
                            <m:rPr>
                              <m:sty m:val="p"/>
                            </m:rPr>
                            <m:t>−</m:t>
                          </m:r>
                          <m:r>
                            <m:t>1</m:t>
                          </m:r>
                        </m:e>
                      </m:d>
                    </m:sup>
                  </m:sSup>
                </m:e>
              </m:d>
              <m:r>
                <m:rPr>
                  <m:sty m:val="p"/>
                </m:rPr>
                <m:t>,</m:t>
              </m:r>
              <m:r>
                <m:t> </m:t>
              </m:r>
              <m:r>
                <m:t>l</m:t>
              </m:r>
              <m:r>
                <m:rPr>
                  <m:sty m:val="p"/>
                </m:rPr>
                <m:t>=</m:t>
              </m:r>
              <m:r>
                <m:t>1</m:t>
              </m:r>
              <m:r>
                <m:rPr>
                  <m:sty m:val="p"/>
                </m:rPr>
                <m:t>,</m:t>
              </m:r>
              <m:r>
                <m:t>2</m:t>
              </m:r>
              <m:r>
                <m:rPr>
                  <m:sty m:val="p"/>
                </m:rPr>
                <m:t>,</m:t>
              </m:r>
              <m:r>
                <m:t>3</m:t>
              </m:r>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3</m:t>
              </m:r>
              <m:r>
                <m:rPr>
                  <m:nor/>
                </m:rPr>
                <w:fldChar w:fldCharType="end"/>
              </m:r>
              <m:r>
                <m:rPr>
                  <m:nor/>
                </m:rPr>
                <m:t>-</m:t>
              </m:r>
              <m:r>
                <m:rPr>
                  <m:nor/>
                </m:rPr>
                <w:fldChar w:fldCharType="begin" w:fldLock="1"/>
              </m:r>
              <m:r>
                <m:rPr>
                  <m:nor/>
                </m:rPr>
                <m:t xml:space="preserve"> SEQ Equation \* ARABIC \s 1 </m:t>
              </m:r>
              <m:r>
                <m:rPr>
                  <m:nor/>
                </m:rPr>
                <w:fldChar w:fldCharType="separate"/>
              </m:r>
              <m:r>
                <m:rPr>
                  <m:nor/>
                </m:rPr>
                <m:t>1</m:t>
              </m:r>
              <m:r>
                <m:rPr>
                  <m:nor/>
                </m:rPr>
                <w:fldChar w:fldCharType="end"/>
              </m:r>
              <m:r>
                <m:rPr>
                  <m:nor/>
                </m:rPr>
                <w:rPr>
                  <w:rFonts w:hint="eastAsia"/>
                </w:rPr>
                <m:t>）</m:t>
              </m:r>
              <m:ctrlPr>
                <w:rPr>
                  <w:rFonts w:ascii="Latin Modern Math" w:hAnsi="Latin Modern Math"/>
                </w:rPr>
              </m:ctrlPr>
            </m:e>
          </m:eqArr>
        </m:oMath>
      </m:oMathPara>
      <w:bookmarkEnd w:id="72"/>
    </w:p>
    <w:p>
      <w:pPr>
        <w:pStyle w:val="FirstParagraph"/>
        <w:spacing w:line="440" w:lineRule="atLeast"/>
      </w:pPr>
      <w:r>
        <w:rPr>
          <w:rFonts w:hint="eastAsia"/>
        </w:rPr>
        <w:t xml:space="preserve">其中</w:t>
      </w:r>
      <m:oMath>
        <m:sSup>
          <m:e>
            <m:r>
              <m:rPr>
                <m:sty m:val="bi"/>
              </m:rPr>
              <m:t>H</m:t>
            </m:r>
          </m:e>
          <m:sup>
            <m:d>
              <m:dPr>
                <m:begChr m:val="("/>
                <m:sepChr m:val=""/>
                <m:endChr m:val=")"/>
                <m:grow/>
              </m:dPr>
              <m:e>
                <m:r>
                  <m:t>0</m:t>
                </m:r>
              </m:e>
            </m:d>
          </m:sup>
        </m:sSup>
        <m:r>
          <m:rPr>
            <m:sty m:val="p"/>
          </m:rPr>
          <m:t>=</m:t>
        </m:r>
        <m:r>
          <m:rPr>
            <m:sty m:val="p"/>
          </m:rPr>
          <m:t>{</m:t>
        </m:r>
        <m:sSub>
          <m:e>
            <m:r>
              <m:rPr>
                <m:sty m:val="bi"/>
              </m:rPr>
              <m:t>x</m:t>
            </m:r>
          </m:e>
          <m:sub>
            <m:r>
              <m:t>t</m:t>
            </m:r>
            <m:r>
              <m:rPr>
                <m:sty m:val="p"/>
              </m:rPr>
              <m:t>−</m:t>
            </m:r>
            <m:r>
              <m:t>w</m:t>
            </m:r>
            <m:r>
              <m:rPr>
                <m:sty m:val="p"/>
              </m:rPr>
              <m:t>+</m:t>
            </m:r>
            <m:r>
              <m:t>1</m:t>
            </m:r>
          </m:sub>
        </m:sSub>
        <m:r>
          <m:rPr>
            <m:sty m:val="p"/>
          </m:rPr>
          <m:t>,</m:t>
        </m:r>
        <m:r>
          <m:rPr>
            <m:sty m:val="p"/>
          </m:rPr>
          <m:t>…</m:t>
        </m:r>
        <m:r>
          <m:rPr>
            <m:sty m:val="p"/>
          </m:rPr>
          <m:t>,</m:t>
        </m:r>
        <m:sSub>
          <m:e>
            <m:r>
              <m:rPr>
                <m:sty m:val="bi"/>
              </m:rPr>
              <m:t>x</m:t>
            </m:r>
          </m:e>
          <m:sub>
            <m:r>
              <m:t>t</m:t>
            </m:r>
          </m:sub>
        </m:sSub>
        <m:r>
          <m:rPr>
            <m:sty m:val="p"/>
          </m:rPr>
          <m:t>}</m:t>
        </m:r>
      </m:oMath>
      <w:r>
        <w:rPr>
          <w:rFonts w:hint="eastAsia"/>
        </w:rPr>
        <w:t xml:space="preserve">，</w:t>
      </w:r>
      <m:oMath>
        <m:sSup>
          <m:e>
            <m:r>
              <m:rPr>
                <m:sty m:val="bi"/>
              </m:rPr>
              <m:t>H</m:t>
            </m:r>
          </m:e>
          <m:sup>
            <m:d>
              <m:dPr>
                <m:begChr m:val="("/>
                <m:sepChr m:val=""/>
                <m:endChr m:val=")"/>
                <m:grow/>
              </m:dPr>
              <m:e>
                <m:r>
                  <m:t>l</m:t>
                </m:r>
              </m:e>
            </m:d>
          </m:sup>
        </m:sSup>
        <m:r>
          <m:rPr>
            <m:sty m:val="p"/>
          </m:rPr>
          <m:t>=</m:t>
        </m:r>
        <m:r>
          <m:rPr>
            <m:sty m:val="p"/>
          </m:rPr>
          <m:t>{</m:t>
        </m:r>
        <m:sSubSup>
          <m:e>
            <m:r>
              <m:rPr>
                <m:sty m:val="bi"/>
              </m:rPr>
              <m:t>h</m:t>
            </m:r>
          </m:e>
          <m:sub>
            <m:r>
              <m:t>t</m:t>
            </m:r>
            <m:r>
              <m:rPr>
                <m:sty m:val="p"/>
              </m:rPr>
              <m:t>−</m:t>
            </m:r>
            <m:r>
              <m:t>w</m:t>
            </m:r>
            <m:r>
              <m:rPr>
                <m:sty m:val="p"/>
              </m:rPr>
              <m:t>+</m:t>
            </m:r>
            <m:r>
              <m:t>1</m:t>
            </m:r>
          </m:sub>
          <m:sup>
            <m:d>
              <m:dPr>
                <m:begChr m:val="("/>
                <m:sepChr m:val=""/>
                <m:endChr m:val=")"/>
                <m:grow/>
              </m:dPr>
              <m:e>
                <m:r>
                  <m:t>l</m:t>
                </m:r>
              </m:e>
            </m:d>
          </m:sup>
        </m:sSubSup>
        <m:r>
          <m:rPr>
            <m:sty m:val="p"/>
          </m:rPr>
          <m:t>,</m:t>
        </m:r>
        <m:r>
          <m:rPr>
            <m:sty m:val="p"/>
          </m:rPr>
          <m:t>…</m:t>
        </m:r>
        <m:r>
          <m:rPr>
            <m:sty m:val="p"/>
          </m:rPr>
          <m:t>,</m:t>
        </m:r>
        <m:sSubSup>
          <m:e>
            <m:r>
              <m:rPr>
                <m:sty m:val="bi"/>
              </m:rPr>
              <m:t>h</m:t>
            </m:r>
          </m:e>
          <m:sub>
            <m:r>
              <m:t>t</m:t>
            </m:r>
          </m:sub>
          <m:sup>
            <m:d>
              <m:dPr>
                <m:begChr m:val="("/>
                <m:sepChr m:val=""/>
                <m:endChr m:val=")"/>
                <m:grow/>
              </m:dPr>
              <m:e>
                <m:r>
                  <m:t>l</m:t>
                </m:r>
              </m:e>
            </m:d>
          </m:sup>
        </m:sSubSup>
        <m:r>
          <m:rPr>
            <m:sty m:val="p"/>
          </m:rPr>
          <m:t>}</m:t>
        </m:r>
      </m:oMath>
      <w:r>
        <w:rPr>
          <w:rFonts w:hint="eastAsia"/>
        </w:rPr>
        <w:t xml:space="preserve">为第</w:t>
      </w:r>
      <m:oMath>
        <m:r>
          <m:t>l</m:t>
        </m:r>
      </m:oMath>
      <w:r>
        <w:rPr>
          <w:rFonts w:hint="eastAsia"/>
        </w:rPr>
        <w:t xml:space="preserve">层的隐藏状态序列。三层结构分别学习短期、中期和长期的时序依赖模式。</w:t>
      </w:r>
    </w:p>
    <w:bookmarkEnd w:id="73"/>
    <w:bookmarkStart w:id="77" w:name="多头注意力预测"/>
    <w:p>
      <w:pPr>
        <w:pStyle w:val="3"/>
      </w:pPr>
      <w:r>
        <w:rPr>
          <w:rFonts w:hint="eastAsia"/>
        </w:rPr>
        <w:t xml:space="preserve">多头注意力预测</w:t>
      </w:r>
    </w:p>
    <w:p>
      <w:pPr>
        <w:pStyle w:val="FirstParagraph"/>
        <w:spacing w:line="440" w:lineRule="atLeast"/>
      </w:pPr>
      <w:r>
        <w:rPr>
          <w:rFonts w:hint="eastAsia"/>
        </w:rPr>
        <w:t xml:space="preserve">将第三层LSTM的隐藏状态序列</w:t>
      </w:r>
      <m:oMath>
        <m:sSup>
          <m:e>
            <m:r>
              <m:rPr>
                <m:sty m:val="bi"/>
              </m:rPr>
              <m:t>H</m:t>
            </m:r>
          </m:e>
          <m:sup>
            <m:d>
              <m:dPr>
                <m:begChr m:val="("/>
                <m:sepChr m:val=""/>
                <m:endChr m:val=")"/>
                <m:grow/>
              </m:dPr>
              <m:e>
                <m:r>
                  <m:t>3</m:t>
                </m:r>
              </m:e>
            </m:d>
          </m:sup>
        </m:sSup>
      </m:oMath>
      <w:r>
        <w:rPr>
          <w:rFonts w:hint="eastAsia"/>
        </w:rPr>
        <w:t xml:space="preserve">输入多头注意力模块，使模型自适应聚焦关键时间步：</w:t>
      </w:r>
    </w:p>
    <w:p>
      <w:pPr>
        <w:pStyle w:val="equation-style"/>
        <w:jc w:val="center"/>
        <w:ind w:firstLine="0" w:left="0" w:right="0"/>
        <w:tabs>
          <w:tab w:val="center" w:pos="4536"/>
          <w:tab w:val="right" w:pos="9072"/>
        </w:tabs>
      </w:pPr>
      <w:bookmarkStart w:id="74" w:name="eq-mha-apply"/>
      <m:oMathPara>
        <m:oMathParaPr>
          <m:jc m:val="left"/>
        </m:oMathParaPr>
        <m:oMath>
          <m:eqArr>
            <m:eqArrPr>
              <m:maxDist m:val="1"/>
              <m:ctrlPr>
                <w:rPr>
                  <w:rFonts w:ascii="Latin Modern Math" w:hAnsi="Latin Modern Math"/>
                  <w:i/>
                </w:rPr>
              </m:ctrlPr>
            </m:eqArrPr>
            <m:e>
              <m:r>
                <m:rPr>
                  <m:sty m:val="bi"/>
                </m:rPr>
                <m:t>A</m:t>
              </m:r>
              <m:r>
                <m:rPr>
                  <m:sty m:val="p"/>
                </m:rPr>
                <m:t>=</m:t>
              </m:r>
              <m:r>
                <m:rPr>
                  <m:nor/>
                  <m:sty m:val="p"/>
                </m:rPr>
                <m:t>MultiHead</m:t>
              </m:r>
              <m:d>
                <m:dPr>
                  <m:begChr m:val="("/>
                  <m:sepChr m:val=""/>
                  <m:endChr m:val=")"/>
                  <m:grow/>
                </m:dPr>
                <m:e>
                  <m:sSup>
                    <m:e>
                      <m:r>
                        <m:rPr>
                          <m:sty m:val="bi"/>
                        </m:rPr>
                        <m:t>H</m:t>
                      </m:r>
                    </m:e>
                    <m:sup>
                      <m:d>
                        <m:dPr>
                          <m:begChr m:val="("/>
                          <m:sepChr m:val=""/>
                          <m:endChr m:val=")"/>
                          <m:grow/>
                        </m:dPr>
                        <m:e>
                          <m:r>
                            <m:t>3</m:t>
                          </m:r>
                        </m:e>
                      </m:d>
                    </m:sup>
                  </m:sSup>
                  <m:sSup>
                    <m:e>
                      <m:r>
                        <m:rPr>
                          <m:sty m:val="bi"/>
                        </m:rPr>
                        <m:t>W</m:t>
                      </m:r>
                    </m:e>
                    <m:sup>
                      <m:r>
                        <m:t>Q</m:t>
                      </m:r>
                    </m:sup>
                  </m:sSup>
                  <m:r>
                    <m:rPr>
                      <m:sty m:val="p"/>
                    </m:rPr>
                    <m:t>,</m:t>
                  </m:r>
                  <m:sSup>
                    <m:e>
                      <m:r>
                        <m:rPr>
                          <m:sty m:val="bi"/>
                        </m:rPr>
                        <m:t>H</m:t>
                      </m:r>
                    </m:e>
                    <m:sup>
                      <m:d>
                        <m:dPr>
                          <m:begChr m:val="("/>
                          <m:sepChr m:val=""/>
                          <m:endChr m:val=")"/>
                          <m:grow/>
                        </m:dPr>
                        <m:e>
                          <m:r>
                            <m:t>3</m:t>
                          </m:r>
                        </m:e>
                      </m:d>
                    </m:sup>
                  </m:sSup>
                  <m:sSup>
                    <m:e>
                      <m:r>
                        <m:rPr>
                          <m:sty m:val="bi"/>
                        </m:rPr>
                        <m:t>W</m:t>
                      </m:r>
                    </m:e>
                    <m:sup>
                      <m:r>
                        <m:t>K</m:t>
                      </m:r>
                    </m:sup>
                  </m:sSup>
                  <m:r>
                    <m:rPr>
                      <m:sty m:val="p"/>
                    </m:rPr>
                    <m:t>,</m:t>
                  </m:r>
                  <m:sSup>
                    <m:e>
                      <m:r>
                        <m:rPr>
                          <m:sty m:val="bi"/>
                        </m:rPr>
                        <m:t>H</m:t>
                      </m:r>
                    </m:e>
                    <m:sup>
                      <m:d>
                        <m:dPr>
                          <m:begChr m:val="("/>
                          <m:sepChr m:val=""/>
                          <m:endChr m:val=")"/>
                          <m:grow/>
                        </m:dPr>
                        <m:e>
                          <m:r>
                            <m:t>3</m:t>
                          </m:r>
                        </m:e>
                      </m:d>
                    </m:sup>
                  </m:sSup>
                  <m:sSup>
                    <m:e>
                      <m:r>
                        <m:rPr>
                          <m:sty m:val="bi"/>
                        </m:rPr>
                        <m:t>W</m:t>
                      </m:r>
                    </m:e>
                    <m:sup>
                      <m:r>
                        <m:t>V</m:t>
                      </m:r>
                    </m:sup>
                  </m:sSup>
                </m:e>
              </m:d>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3</m:t>
              </m:r>
              <m:r>
                <m:rPr>
                  <m:nor/>
                </m:rPr>
                <w:fldChar w:fldCharType="end"/>
              </m:r>
              <m:r>
                <m:rPr>
                  <m:nor/>
                </m:rPr>
                <m:t>-</m:t>
              </m:r>
              <m:r>
                <m:rPr>
                  <m:nor/>
                </m:rPr>
                <w:fldChar w:fldCharType="begin" w:fldLock="1"/>
              </m:r>
              <m:r>
                <m:rPr>
                  <m:nor/>
                </m:rPr>
                <m:t xml:space="preserve"> SEQ Equation \* ARABIC \s 1 </m:t>
              </m:r>
              <m:r>
                <m:rPr>
                  <m:nor/>
                </m:rPr>
                <w:fldChar w:fldCharType="separate"/>
              </m:r>
              <m:r>
                <m:rPr>
                  <m:nor/>
                </m:rPr>
                <m:t>2</m:t>
              </m:r>
              <m:r>
                <m:rPr>
                  <m:nor/>
                </m:rPr>
                <w:fldChar w:fldCharType="end"/>
              </m:r>
              <m:r>
                <m:rPr>
                  <m:nor/>
                </m:rPr>
                <w:rPr>
                  <w:rFonts w:hint="eastAsia"/>
                </w:rPr>
                <m:t>）</m:t>
              </m:r>
              <m:ctrlPr>
                <w:rPr>
                  <w:rFonts w:ascii="Latin Modern Math" w:hAnsi="Latin Modern Math"/>
                </w:rPr>
              </m:ctrlPr>
            </m:e>
          </m:eqArr>
        </m:oMath>
      </m:oMathPara>
      <w:bookmarkEnd w:id="74"/>
    </w:p>
    <w:p>
      <w:pPr>
        <w:pStyle w:val="FirstParagraph"/>
      </w:pPr>
      <w:r>
        <w:rPr>
          <w:rFonts w:hint="eastAsia"/>
        </w:rPr>
        <w:t xml:space="preserve">注意力输出经Dropout</w:t>
      </w:r>
      <w:r>
        <w:rPr>
          <w:vertAlign w:val="superscript"/>
        </w:rPr>
        <w:t xml:space="preserve">[27]</w:t>
      </w:r>
      <w:r>
        <w:rPr>
          <w:rFonts w:hint="eastAsia"/>
        </w:rPr>
        <w:t xml:space="preserve">和残差连接后，通过全连接层得到预测值：</w:t>
      </w:r>
    </w:p>
    <w:p>
      <w:pPr>
        <w:pStyle w:val="equation-style"/>
        <w:jc w:val="center"/>
        <w:ind w:firstLine="0" w:left="0" w:right="0"/>
        <w:tabs>
          <w:tab w:val="center" w:pos="4536"/>
          <w:tab w:val="right" w:pos="9072"/>
        </w:tabs>
      </w:pPr>
      <w:bookmarkStart w:id="75" w:name="eq-pred-output"/>
      <m:oMathPara>
        <m:oMathParaPr>
          <m:jc m:val="left"/>
        </m:oMathParaPr>
        <m:oMath>
          <m:eqArr>
            <m:eqArrPr>
              <m:maxDist m:val="1"/>
              <m:ctrlPr>
                <w:rPr>
                  <w:rFonts w:ascii="Latin Modern Math" w:hAnsi="Latin Modern Math"/>
                  <w:i/>
                </w:rPr>
              </m:ctrlPr>
            </m:eqArrPr>
            <m:e>
              <m:sSub>
                <m:e>
                  <m:acc>
                    <m:accPr>
                      <m:chr m:val="̂"/>
                    </m:accPr>
                    <m:e>
                      <m:r>
                        <m:t>p</m:t>
                      </m:r>
                    </m:e>
                  </m:acc>
                </m:e>
                <m:sub>
                  <m:r>
                    <m:t>t</m:t>
                  </m:r>
                  <m:r>
                    <m:rPr>
                      <m:sty m:val="p"/>
                    </m:rPr>
                    <m:t>+</m:t>
                  </m:r>
                  <m:r>
                    <m:t>1</m:t>
                  </m:r>
                </m:sub>
              </m:sSub>
              <m:r>
                <m:rPr>
                  <m:sty m:val="p"/>
                </m:rPr>
                <m:t>=</m:t>
              </m:r>
              <m:sSub>
                <m:e>
                  <m:r>
                    <m:rPr>
                      <m:sty m:val="bi"/>
                    </m:rPr>
                    <m:t>W</m:t>
                  </m:r>
                </m:e>
                <m:sub>
                  <m:r>
                    <m:t>o</m:t>
                  </m:r>
                  <m:r>
                    <m:t>u</m:t>
                  </m:r>
                  <m:r>
                    <m:t>t</m:t>
                  </m:r>
                </m:sub>
              </m:sSub>
              <m:r>
                <m:rPr>
                  <m:sty m:val="p"/>
                </m:rPr>
                <m:t>⋅</m:t>
              </m:r>
              <m:r>
                <m:rPr>
                  <m:nor/>
                  <m:sty m:val="p"/>
                </m:rPr>
                <m:t>ReLU</m:t>
              </m:r>
              <m:d>
                <m:dPr>
                  <m:begChr m:val="("/>
                  <m:sepChr m:val=""/>
                  <m:endChr m:val=")"/>
                  <m:grow/>
                </m:dPr>
                <m:e>
                  <m:sSub>
                    <m:e>
                      <m:r>
                        <m:rPr>
                          <m:sty m:val="bi"/>
                        </m:rPr>
                        <m:t>W</m:t>
                      </m:r>
                    </m:e>
                    <m:sub>
                      <m:r>
                        <m:t>1</m:t>
                      </m:r>
                    </m:sub>
                  </m:sSub>
                  <m:r>
                    <m:rPr>
                      <m:sty m:val="bi"/>
                    </m:rPr>
                    <m:t>A</m:t>
                  </m:r>
                  <m:r>
                    <m:rPr>
                      <m:sty m:val="p"/>
                    </m:rPr>
                    <m:t>+</m:t>
                  </m:r>
                  <m:sSub>
                    <m:e>
                      <m:r>
                        <m:rPr>
                          <m:sty m:val="bi"/>
                        </m:rPr>
                        <m:t>b</m:t>
                      </m:r>
                    </m:e>
                    <m:sub>
                      <m:r>
                        <m:t>1</m:t>
                      </m:r>
                    </m:sub>
                  </m:sSub>
                </m:e>
              </m:d>
              <m:r>
                <m:rPr>
                  <m:sty m:val="p"/>
                </m:rPr>
                <m:t>+</m:t>
              </m:r>
              <m:sSub>
                <m:e>
                  <m:r>
                    <m:rPr>
                      <m:sty m:val="bi"/>
                    </m:rPr>
                    <m:t>b</m:t>
                  </m:r>
                </m:e>
                <m:sub>
                  <m:r>
                    <m:t>o</m:t>
                  </m:r>
                  <m:r>
                    <m:t>u</m:t>
                  </m:r>
                  <m:r>
                    <m:t>t</m:t>
                  </m:r>
                </m:sub>
              </m:sSub>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3</m:t>
              </m:r>
              <m:r>
                <m:rPr>
                  <m:nor/>
                </m:rPr>
                <w:fldChar w:fldCharType="end"/>
              </m:r>
              <m:r>
                <m:rPr>
                  <m:nor/>
                </m:rPr>
                <m:t>-</m:t>
              </m:r>
              <m:r>
                <m:rPr>
                  <m:nor/>
                </m:rPr>
                <w:fldChar w:fldCharType="begin" w:fldLock="1"/>
              </m:r>
              <m:r>
                <m:rPr>
                  <m:nor/>
                </m:rPr>
                <m:t xml:space="preserve"> SEQ Equation \* ARABIC \s 1 </m:t>
              </m:r>
              <m:r>
                <m:rPr>
                  <m:nor/>
                </m:rPr>
                <w:fldChar w:fldCharType="separate"/>
              </m:r>
              <m:r>
                <m:rPr>
                  <m:nor/>
                </m:rPr>
                <m:t>3</m:t>
              </m:r>
              <m:r>
                <m:rPr>
                  <m:nor/>
                </m:rPr>
                <w:fldChar w:fldCharType="end"/>
              </m:r>
              <m:r>
                <m:rPr>
                  <m:nor/>
                </m:rPr>
                <w:rPr>
                  <w:rFonts w:hint="eastAsia"/>
                </w:rPr>
                <m:t>）</m:t>
              </m:r>
              <m:ctrlPr>
                <w:rPr>
                  <w:rFonts w:ascii="Latin Modern Math" w:hAnsi="Latin Modern Math"/>
                </w:rPr>
              </m:ctrlPr>
            </m:e>
          </m:eqArr>
        </m:oMath>
      </m:oMathPara>
      <w:bookmarkEnd w:id="75"/>
    </w:p>
    <w:p>
      <w:pPr>
        <w:pStyle w:val="FirstParagraph"/>
      </w:pPr>
      <w:r>
        <w:rPr>
          <w:rFonts w:hint="eastAsia"/>
        </w:rPr>
        <w:t xml:space="preserve">训练采用均方误差（MSE）损失函数加L2正则化：</w:t>
      </w:r>
    </w:p>
    <w:p>
      <w:pPr>
        <w:pStyle w:val="equation-style"/>
        <w:jc w:val="center"/>
        <w:ind w:firstLine="0" w:left="0" w:right="0"/>
        <w:tabs>
          <w:tab w:val="center" w:pos="4536"/>
          <w:tab w:val="right" w:pos="9072"/>
        </w:tabs>
      </w:pPr>
      <w:bookmarkStart w:id="76" w:name="eq-loss-mse"/>
      <m:oMathPara>
        <m:oMathParaPr>
          <m:jc m:val="left"/>
        </m:oMathParaPr>
        <m:oMath>
          <m:eqArr>
            <m:eqArrPr>
              <m:maxDist m:val="1"/>
              <m:ctrlPr>
                <w:rPr>
                  <w:rFonts w:ascii="Latin Modern Math" w:hAnsi="Latin Modern Math"/>
                  <w:i/>
                </w:rPr>
              </m:ctrlPr>
            </m:eqArrPr>
            <m:e>
              <m:r>
                <m:rPr>
                  <m:sty m:val="p"/>
                  <m:scr m:val="script"/>
                </m:rPr>
                <m:t>L</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p</m:t>
                              </m:r>
                            </m:e>
                            <m:sub>
                              <m:r>
                                <m:t>i</m:t>
                              </m:r>
                            </m:sub>
                          </m:sSub>
                          <m:r>
                            <m:rPr>
                              <m:sty m:val="p"/>
                            </m:rPr>
                            <m:t>−</m:t>
                          </m:r>
                          <m:sSub>
                            <m:e>
                              <m:acc>
                                <m:accPr>
                                  <m:chr m:val="̂"/>
                                </m:accPr>
                                <m:e>
                                  <m:r>
                                    <m:t>p</m:t>
                                  </m:r>
                                </m:e>
                              </m:acc>
                            </m:e>
                            <m:sub>
                              <m:r>
                                <m:t>i</m:t>
                              </m:r>
                            </m:sub>
                          </m:sSub>
                        </m:e>
                      </m:d>
                    </m:e>
                    <m:sup>
                      <m:r>
                        <m:t>2</m:t>
                      </m:r>
                    </m:sup>
                  </m:sSup>
                </m:e>
              </m:nary>
              <m:r>
                <m:rPr>
                  <m:sty m:val="p"/>
                </m:rPr>
                <m:t>+</m:t>
              </m:r>
              <m:r>
                <m:t>λ</m:t>
              </m:r>
              <m:r>
                <m:rPr>
                  <m:sty m:val="p"/>
                </m:rPr>
                <m:t>∥</m:t>
              </m:r>
              <m:r>
                <m:rPr>
                  <m:sty m:val="bi"/>
                </m:rPr>
                <m:t>Θ</m:t>
              </m:r>
              <m:sSubSup>
                <m:e>
                  <m:r>
                    <m:rPr>
                      <m:sty m:val="p"/>
                    </m:rPr>
                    <m:t>∥</m:t>
                  </m:r>
                </m:e>
                <m:sub>
                  <m:r>
                    <m:t>2</m:t>
                  </m:r>
                </m:sub>
                <m:sup>
                  <m:r>
                    <m:t>2</m:t>
                  </m:r>
                </m:sup>
              </m:sSubSup>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3</m:t>
              </m:r>
              <m:r>
                <m:rPr>
                  <m:nor/>
                </m:rPr>
                <w:fldChar w:fldCharType="end"/>
              </m:r>
              <m:r>
                <m:rPr>
                  <m:nor/>
                </m:rPr>
                <m:t>-</m:t>
              </m:r>
              <m:r>
                <m:rPr>
                  <m:nor/>
                </m:rPr>
                <w:fldChar w:fldCharType="begin" w:fldLock="1"/>
              </m:r>
              <m:r>
                <m:rPr>
                  <m:nor/>
                </m:rPr>
                <m:t xml:space="preserve"> SEQ Equation \* ARABIC \s 1 </m:t>
              </m:r>
              <m:r>
                <m:rPr>
                  <m:nor/>
                </m:rPr>
                <w:fldChar w:fldCharType="separate"/>
              </m:r>
              <m:r>
                <m:rPr>
                  <m:nor/>
                </m:rPr>
                <m:t>4</m:t>
              </m:r>
              <m:r>
                <m:rPr>
                  <m:nor/>
                </m:rPr>
                <w:fldChar w:fldCharType="end"/>
              </m:r>
              <m:r>
                <m:rPr>
                  <m:nor/>
                </m:rPr>
                <w:rPr>
                  <w:rFonts w:hint="eastAsia"/>
                </w:rPr>
                <m:t>）</m:t>
              </m:r>
              <m:ctrlPr>
                <w:rPr>
                  <w:rFonts w:ascii="Latin Modern Math" w:hAnsi="Latin Modern Math"/>
                </w:rPr>
              </m:ctrlPr>
            </m:e>
          </m:eqArr>
        </m:oMath>
      </m:oMathPara>
      <w:bookmarkEnd w:id="76"/>
    </w:p>
    <w:p>
      <w:pPr>
        <w:pStyle w:val="FirstParagraph"/>
        <w:spacing w:line="440" w:lineRule="atLeast"/>
      </w:pPr>
      <w:r>
        <w:rPr>
          <w:rFonts w:hint="eastAsia"/>
        </w:rPr>
        <w:t xml:space="preserve">其中</w:t>
      </w:r>
      <m:oMath>
        <m:r>
          <m:rPr>
            <m:sty m:val="bi"/>
          </m:rPr>
          <m:t>Θ</m:t>
        </m:r>
      </m:oMath>
      <w:r>
        <w:rPr>
          <w:rFonts w:hint="eastAsia"/>
        </w:rPr>
        <w:t xml:space="preserve">为模型参数，</w:t>
      </w:r>
      <m:oMath>
        <m:r>
          <m:t>λ</m:t>
        </m:r>
      </m:oMath>
      <w:r>
        <w:rPr>
          <w:rFonts w:hint="eastAsia"/>
        </w:rPr>
        <w:t xml:space="preserve">为正则化系数。优化采用Adam算法</w:t>
      </w:r>
      <w:r>
        <w:rPr>
          <w:vertAlign w:val="superscript"/>
        </w:rPr>
        <w:t xml:space="preserve">[28]</w:t>
      </w:r>
      <w:r>
        <w:t xml:space="preserve">。</w:t>
      </w:r>
    </w:p>
    <w:bookmarkEnd w:id="77"/>
    <w:bookmarkStart w:id="85" w:name="理论分析"/>
    <w:p>
      <w:pPr>
        <w:pStyle w:val="3"/>
      </w:pPr>
      <w:r>
        <w:rPr>
          <w:rFonts w:hint="eastAsia"/>
        </w:rPr>
        <w:t xml:space="preserve">理论分析</w:t>
      </w:r>
    </w:p>
    <w:p>
      <w:pPr>
        <w:pStyle w:val="FirstParagraph"/>
      </w:pPr>
      <w:r>
        <w:rPr>
          <w:rFonts w:hint="eastAsia"/>
        </w:rPr>
        <w:t xml:space="preserve">为从信息论角度说明多头注意力的增益，给出以下引理和定理。</w:t>
      </w:r>
    </w:p>
    <w:p>
      <w:pPr>
        <w:pStyle w:val="BodyText"/>
        <w:spacing w:line="440" w:lineRule="atLeast"/>
      </w:pPr>
      <w:bookmarkStart w:id="78" w:name="lem-attn-info"/>
      <w:r>
        <w:rPr>
          <w:rFonts w:hint="eastAsia"/>
          <w:b/>
          <w:bCs/>
        </w:rPr>
        <w:t xml:space="preserve">引理</w:t>
      </w:r>
      <w:r>
        <w:rPr>
          <w:b/>
          <w:bCs/>
        </w:rPr>
        <w:t xml:space="preserve"> </w:t>
      </w:r>
      <w:r>
        <w:rPr>
          <w:rFonts w:hint="eastAsia"/>
          <w:b/>
          <w:bCs/>
        </w:rPr>
        <w:t xml:space="preserve">3.1（注意力增强的信息量）</w:t>
      </w:r>
      <w:bookmarkEnd w:id="78"/>
      <w:r>
        <w:t xml:space="preserve"> </w:t>
      </w:r>
      <w:r>
        <w:rPr>
          <w:rFonts w:hint="eastAsia"/>
        </w:rPr>
        <w:t xml:space="preserve">设LSTM编码器的输出表示为</w:t>
      </w:r>
      <m:oMath>
        <m:r>
          <m:rPr>
            <m:sty m:val="bi"/>
          </m:rPr>
          <m:t>H</m:t>
        </m:r>
      </m:oMath>
      <w:r>
        <w:rPr>
          <w:rFonts w:hint="eastAsia"/>
        </w:rPr>
        <w:t xml:space="preserve">，多头注意力输出的表示为</w:t>
      </w:r>
      <m:oMath>
        <m:r>
          <m:rPr>
            <m:sty m:val="bi"/>
          </m:rPr>
          <m:t>A</m:t>
        </m:r>
      </m:oMath>
      <w:r>
        <w:rPr>
          <w:rFonts w:hint="eastAsia"/>
        </w:rPr>
        <w:t xml:space="preserve">。则：</w:t>
      </w:r>
    </w:p>
    <w:p>
      <w:pPr>
        <w:pStyle w:val="equation-style"/>
        <w:jc w:val="center"/>
        <w:ind w:firstLine="0" w:left="0" w:right="0"/>
        <w:tabs>
          <w:tab w:val="center" w:pos="4536"/>
          <w:tab w:val="right" w:pos="9072"/>
        </w:tabs>
      </w:pPr>
      <w:bookmarkStart w:id="79" w:name="eq-attn-info"/>
      <m:oMathPara>
        <m:oMathParaPr>
          <m:jc m:val="left"/>
        </m:oMathParaPr>
        <m:oMath>
          <m:eqArr>
            <m:eqArrPr>
              <m:maxDist m:val="1"/>
              <m:ctrlPr>
                <w:rPr>
                  <w:rFonts w:ascii="Latin Modern Math" w:hAnsi="Latin Modern Math"/>
                  <w:i/>
                </w:rPr>
              </m:ctrlPr>
            </m:eqArrPr>
            <m:e>
              <m:r>
                <m:t>I</m:t>
              </m:r>
              <m:d>
                <m:dPr>
                  <m:begChr m:val="("/>
                  <m:sepChr m:val=""/>
                  <m:endChr m:val=")"/>
                  <m:grow/>
                </m:dPr>
                <m:e>
                  <m:r>
                    <m:rPr>
                      <m:sty m:val="bi"/>
                    </m:rPr>
                    <m:t>A</m:t>
                  </m:r>
                  <m:r>
                    <m:rPr>
                      <m:sty m:val="p"/>
                    </m:rPr>
                    <m:t>;</m:t>
                  </m:r>
                  <m:r>
                    <m:t>Y</m:t>
                  </m:r>
                </m:e>
              </m:d>
              <m:r>
                <m:rPr>
                  <m:sty m:val="p"/>
                </m:rPr>
                <m:t>≥</m:t>
              </m:r>
              <m:r>
                <m:t>I</m:t>
              </m:r>
              <m:d>
                <m:dPr>
                  <m:begChr m:val="("/>
                  <m:sepChr m:val=""/>
                  <m:endChr m:val=")"/>
                  <m:grow/>
                </m:dPr>
                <m:e>
                  <m:r>
                    <m:rPr>
                      <m:sty m:val="bi"/>
                    </m:rPr>
                    <m:t>H</m:t>
                  </m:r>
                  <m:r>
                    <m:rPr>
                      <m:sty m:val="p"/>
                    </m:rPr>
                    <m:t>;</m:t>
                  </m:r>
                  <m:r>
                    <m:t>Y</m:t>
                  </m:r>
                </m:e>
              </m:d>
              <m:r>
                <m:rPr>
                  <m:sty m:val="p"/>
                </m:rPr>
                <m:t>−</m:t>
              </m:r>
              <m:r>
                <m:t>ϵ</m:t>
              </m:r>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3</m:t>
              </m:r>
              <m:r>
                <m:rPr>
                  <m:nor/>
                </m:rPr>
                <w:fldChar w:fldCharType="end"/>
              </m:r>
              <m:r>
                <m:rPr>
                  <m:nor/>
                </m:rPr>
                <m:t>-</m:t>
              </m:r>
              <m:r>
                <m:rPr>
                  <m:nor/>
                </m:rPr>
                <w:fldChar w:fldCharType="begin" w:fldLock="1"/>
              </m:r>
              <m:r>
                <m:rPr>
                  <m:nor/>
                </m:rPr>
                <m:t xml:space="preserve"> SEQ Equation \* ARABIC \s 1 </m:t>
              </m:r>
              <m:r>
                <m:rPr>
                  <m:nor/>
                </m:rPr>
                <w:fldChar w:fldCharType="separate"/>
              </m:r>
              <m:r>
                <m:rPr>
                  <m:nor/>
                </m:rPr>
                <m:t>5</m:t>
              </m:r>
              <m:r>
                <m:rPr>
                  <m:nor/>
                </m:rPr>
                <w:fldChar w:fldCharType="end"/>
              </m:r>
              <m:r>
                <m:rPr>
                  <m:nor/>
                </m:rPr>
                <w:rPr>
                  <w:rFonts w:hint="eastAsia"/>
                </w:rPr>
                <m:t>）</m:t>
              </m:r>
              <m:ctrlPr>
                <w:rPr>
                  <w:rFonts w:ascii="Latin Modern Math" w:hAnsi="Latin Modern Math"/>
                </w:rPr>
              </m:ctrlPr>
            </m:e>
          </m:eqArr>
        </m:oMath>
      </m:oMathPara>
      <w:bookmarkEnd w:id="79"/>
    </w:p>
    <w:p>
      <w:pPr>
        <w:pStyle w:val="FirstParagraph"/>
        <w:spacing w:line="440" w:lineRule="atLeast"/>
      </w:pPr>
      <w:r>
        <w:rPr>
          <w:rFonts w:hint="eastAsia"/>
        </w:rPr>
        <w:t xml:space="preserve">其中</w:t>
      </w:r>
      <m:oMath>
        <m:r>
          <m:t>Y</m:t>
        </m:r>
      </m:oMath>
      <w:r>
        <w:rPr>
          <w:rFonts w:hint="eastAsia"/>
        </w:rPr>
        <w:t xml:space="preserve">为预测目标，</w:t>
      </w:r>
      <m:oMath>
        <m:r>
          <m:t>ϵ</m:t>
        </m:r>
        <m:r>
          <m:rPr>
            <m:sty m:val="p"/>
          </m:rPr>
          <m:t>≥</m:t>
        </m:r>
        <m:r>
          <m:t>0</m:t>
        </m:r>
      </m:oMath>
      <w:r>
        <w:rPr>
          <w:rFonts w:hint="eastAsia"/>
        </w:rPr>
        <w:t xml:space="preserve">为信息损失量，当注意力权重正确聚焦于与</w:t>
      </w:r>
      <m:oMath>
        <m:r>
          <m:t>Y</m:t>
        </m:r>
      </m:oMath>
      <w:r>
        <w:rPr>
          <w:rFonts w:hint="eastAsia"/>
        </w:rPr>
        <w:t xml:space="preserve">相关的时间步时</w:t>
      </w:r>
      <m:oMath>
        <m:r>
          <m:t>ϵ</m:t>
        </m:r>
        <m:r>
          <m:rPr>
            <m:sty m:val="p"/>
          </m:rPr>
          <m:t>→</m:t>
        </m:r>
        <m:r>
          <m:t>0</m:t>
        </m:r>
      </m:oMath>
      <w:r>
        <w:t xml:space="preserve">。</w:t>
      </w:r>
    </w:p>
    <w:p>
      <w:pPr>
        <w:pStyle w:val="BodyText"/>
        <w:spacing w:line="440" w:lineRule="atLeast"/>
      </w:pPr>
      <w:r>
        <w:rPr>
          <w:rFonts w:hint="eastAsia"/>
          <w:b/>
          <w:bCs/>
        </w:rPr>
        <w:t xml:space="preserve">证明</w:t>
      </w:r>
      <w:r>
        <w:t xml:space="preserve"> </w:t>
      </w:r>
      <w:r>
        <w:rPr>
          <w:rFonts w:hint="eastAsia"/>
        </w:rPr>
        <w:t xml:space="preserve">多头注意力通过可学习的权重矩阵</w:t>
      </w:r>
      <m:oMath>
        <m:sSup>
          <m:e>
            <m:r>
              <m:rPr>
                <m:sty m:val="bi"/>
              </m:rPr>
              <m:t>W</m:t>
            </m:r>
          </m:e>
          <m:sup>
            <m:r>
              <m:t>Q</m:t>
            </m:r>
          </m:sup>
        </m:sSup>
        <m:r>
          <m:rPr>
            <m:sty m:val="p"/>
          </m:rPr>
          <m:t>,</m:t>
        </m:r>
        <m:sSup>
          <m:e>
            <m:r>
              <m:rPr>
                <m:sty m:val="bi"/>
              </m:rPr>
              <m:t>W</m:t>
            </m:r>
          </m:e>
          <m:sup>
            <m:r>
              <m:t>K</m:t>
            </m:r>
          </m:sup>
        </m:sSup>
        <m:r>
          <m:rPr>
            <m:sty m:val="p"/>
          </m:rPr>
          <m:t>,</m:t>
        </m:r>
        <m:sSup>
          <m:e>
            <m:r>
              <m:rPr>
                <m:sty m:val="bi"/>
              </m:rPr>
              <m:t>W</m:t>
            </m:r>
          </m:e>
          <m:sup>
            <m:r>
              <m:t>V</m:t>
            </m:r>
          </m:sup>
        </m:sSup>
      </m:oMath>
      <w:r>
        <w:rPr>
          <w:rFonts w:hint="eastAsia"/>
        </w:rPr>
        <w:t xml:space="preserve">对</w:t>
      </w:r>
      <m:oMath>
        <m:r>
          <m:rPr>
            <m:sty m:val="bi"/>
          </m:rPr>
          <m:t>H</m:t>
        </m:r>
      </m:oMath>
      <w:r>
        <w:rPr>
          <w:rFonts w:hint="eastAsia"/>
        </w:rPr>
        <w:t xml:space="preserve">进行线性变换后计算注意力权重，本质上是一个确定性函数</w:t>
      </w:r>
      <m:oMath>
        <m:r>
          <m:rPr>
            <m:sty m:val="bi"/>
          </m:rPr>
          <m:t>A</m:t>
        </m:r>
        <m:r>
          <m:rPr>
            <m:sty m:val="p"/>
          </m:rPr>
          <m:t>=</m:t>
        </m:r>
        <m:r>
          <m:t>g</m:t>
        </m:r>
        <m:d>
          <m:dPr>
            <m:begChr m:val="("/>
            <m:sepChr m:val=""/>
            <m:endChr m:val=")"/>
            <m:grow/>
          </m:dPr>
          <m:e>
            <m:r>
              <m:rPr>
                <m:sty m:val="bi"/>
              </m:rPr>
              <m:t>H</m:t>
            </m:r>
            <m:r>
              <m:rPr>
                <m:sty m:val="p"/>
              </m:rPr>
              <m:t>;</m:t>
            </m:r>
            <m:sSub>
              <m:e>
                <m:r>
                  <m:rPr>
                    <m:sty m:val="bi"/>
                  </m:rPr>
                  <m:t>Θ</m:t>
                </m:r>
              </m:e>
              <m:sub>
                <m:r>
                  <m:t>a</m:t>
                </m:r>
                <m:r>
                  <m:t>t</m:t>
                </m:r>
                <m:r>
                  <m:t>t</m:t>
                </m:r>
                <m:r>
                  <m:t>n</m:t>
                </m:r>
              </m:sub>
            </m:sSub>
          </m:e>
        </m:d>
      </m:oMath>
      <w:r>
        <w:rPr>
          <w:rFonts w:hint="eastAsia"/>
        </w:rPr>
        <w:t xml:space="preserve">。由数据处理不等式，</w:t>
      </w:r>
      <m:oMath>
        <m:r>
          <m:t>I</m:t>
        </m:r>
        <m:d>
          <m:dPr>
            <m:begChr m:val="("/>
            <m:sepChr m:val=""/>
            <m:endChr m:val=")"/>
            <m:grow/>
          </m:dPr>
          <m:e>
            <m:r>
              <m:rPr>
                <m:sty m:val="bi"/>
              </m:rPr>
              <m:t>A</m:t>
            </m:r>
            <m:r>
              <m:rPr>
                <m:sty m:val="p"/>
              </m:rPr>
              <m:t>;</m:t>
            </m:r>
            <m:r>
              <m:t>Y</m:t>
            </m:r>
          </m:e>
        </m:d>
        <m:r>
          <m:rPr>
            <m:sty m:val="p"/>
          </m:rPr>
          <m:t>≤</m:t>
        </m:r>
        <m:r>
          <m:t>I</m:t>
        </m:r>
        <m:d>
          <m:dPr>
            <m:begChr m:val="("/>
            <m:sepChr m:val=""/>
            <m:endChr m:val=")"/>
            <m:grow/>
          </m:dPr>
          <m:e>
            <m:r>
              <m:rPr>
                <m:sty m:val="bi"/>
              </m:rPr>
              <m:t>H</m:t>
            </m:r>
            <m:r>
              <m:rPr>
                <m:sty m:val="p"/>
              </m:rPr>
              <m:t>;</m:t>
            </m:r>
            <m:r>
              <m:t>Y</m:t>
            </m:r>
          </m:e>
        </m:d>
      </m:oMath>
      <w:r>
        <w:rPr>
          <w:rFonts w:hint="eastAsia"/>
        </w:rPr>
        <w:t xml:space="preserve">。然而，多头注意力通过</w:t>
      </w:r>
      <m:oMath>
        <m:r>
          <m:t>h</m:t>
        </m:r>
      </m:oMath>
      <w:r>
        <w:rPr>
          <w:rFonts w:hint="eastAsia"/>
        </w:rPr>
        <w:t xml:space="preserve">个注意力头从不同子空间提取信息，等价于：</w:t>
      </w:r>
    </w:p>
    <w:p>
      <w:pPr>
        <w:pStyle w:val="equation-style"/>
        <w:jc w:val="center"/>
        <w:ind w:firstLine="0" w:left="0" w:right="0"/>
        <w:tabs>
          <w:tab w:val="center" w:pos="4536"/>
          <w:tab w:val="right" w:pos="9072"/>
        </w:tabs>
      </w:pPr>
      <w:bookmarkStart w:id="80" w:name="eq-mha-expand"/>
      <m:oMathPara>
        <m:oMathParaPr>
          <m:jc m:val="left"/>
        </m:oMathParaPr>
        <m:oMath>
          <m:eqArr>
            <m:eqArrPr>
              <m:maxDist m:val="1"/>
              <m:ctrlPr>
                <w:rPr>
                  <w:rFonts w:ascii="Latin Modern Math" w:hAnsi="Latin Modern Math"/>
                  <w:i/>
                </w:rPr>
              </m:ctrlPr>
            </m:eqArrPr>
            <m:e>
              <m:r>
                <m:rPr>
                  <m:sty m:val="bi"/>
                </m:rPr>
                <m:t>A</m:t>
              </m:r>
              <m:r>
                <m:rPr>
                  <m:sty m:val="p"/>
                </m:rPr>
                <m:t>=</m:t>
              </m:r>
              <m:r>
                <m:rPr>
                  <m:nor/>
                  <m:sty m:val="p"/>
                </m:rPr>
                <m:t>Concat</m:t>
              </m:r>
              <m:d>
                <m:dPr>
                  <m:begChr m:val="("/>
                  <m:sepChr m:val=""/>
                  <m:endChr m:val=")"/>
                  <m:grow/>
                </m:dPr>
                <m:e>
                  <m:sSub>
                    <m:e>
                      <m:r>
                        <m:rPr>
                          <m:nor/>
                          <m:sty m:val="p"/>
                        </m:rPr>
                        <m:t>head</m:t>
                      </m:r>
                    </m:e>
                    <m:sub>
                      <m:r>
                        <m:t>1</m:t>
                      </m:r>
                    </m:sub>
                  </m:sSub>
                  <m:r>
                    <m:rPr>
                      <m:sty m:val="p"/>
                    </m:rPr>
                    <m:t>,</m:t>
                  </m:r>
                  <m:r>
                    <m:rPr>
                      <m:sty m:val="p"/>
                    </m:rPr>
                    <m:t>…</m:t>
                  </m:r>
                  <m:r>
                    <m:rPr>
                      <m:sty m:val="p"/>
                    </m:rPr>
                    <m:t>,</m:t>
                  </m:r>
                  <m:sSub>
                    <m:e>
                      <m:r>
                        <m:rPr>
                          <m:nor/>
                          <m:sty m:val="p"/>
                        </m:rPr>
                        <m:t>head</m:t>
                      </m:r>
                    </m:e>
                    <m:sub>
                      <m:r>
                        <m:t>h</m:t>
                      </m:r>
                    </m:sub>
                  </m:sSub>
                </m:e>
              </m:d>
              <m:sSup>
                <m:e>
                  <m:r>
                    <m:rPr>
                      <m:sty m:val="bi"/>
                    </m:rPr>
                    <m:t>W</m:t>
                  </m:r>
                </m:e>
                <m:sup>
                  <m:r>
                    <m:t>O</m:t>
                  </m:r>
                </m:sup>
              </m:sSup>
              <m:r>
                <m:rPr>
                  <m:sty m:val="p"/>
                </m:rPr>
                <m:t>=</m:t>
              </m:r>
              <m:nary>
                <m:naryPr>
                  <m:chr m:val="∑"/>
                  <m:limLoc m:val="undOvr"/>
                  <m:subHide m:val="off"/>
                  <m:supHide m:val="off"/>
                </m:naryPr>
                <m:sub>
                  <m:r>
                    <m:t>i</m:t>
                  </m:r>
                  <m:r>
                    <m:rPr>
                      <m:sty m:val="p"/>
                    </m:rPr>
                    <m:t>=</m:t>
                  </m:r>
                  <m:r>
                    <m:t>1</m:t>
                  </m:r>
                </m:sub>
                <m:sup>
                  <m:r>
                    <m:t>h</m:t>
                  </m:r>
                </m:sup>
                <m:e>
                  <m:sSub>
                    <m:e>
                      <m:r>
                        <m:t>α</m:t>
                      </m:r>
                    </m:e>
                    <m:sub>
                      <m:r>
                        <m:t>i</m:t>
                      </m:r>
                    </m:sub>
                  </m:sSub>
                </m:e>
              </m:nary>
              <m:r>
                <m:rPr>
                  <m:sty m:val="p"/>
                </m:rPr>
                <m:t>⋅</m:t>
              </m:r>
              <m:r>
                <m:rPr>
                  <m:nor/>
                  <m:sty m:val="p"/>
                </m:rPr>
                <m:t>softmax</m:t>
              </m:r>
              <m:d>
                <m:dPr>
                  <m:begChr m:val="("/>
                  <m:sepChr m:val=""/>
                  <m:endChr m:val=")"/>
                  <m:grow/>
                </m:dPr>
                <m:e>
                  <m:f>
                    <m:fPr>
                      <m:type m:val="bar"/>
                    </m:fPr>
                    <m:num>
                      <m:r>
                        <m:rPr>
                          <m:sty m:val="bi"/>
                        </m:rPr>
                        <m:t>H</m:t>
                      </m:r>
                      <m:sSubSup>
                        <m:e>
                          <m:r>
                            <m:rPr>
                              <m:sty m:val="bi"/>
                            </m:rPr>
                            <m:t>W</m:t>
                          </m:r>
                        </m:e>
                        <m:sub>
                          <m:r>
                            <m:t>i</m:t>
                          </m:r>
                        </m:sub>
                        <m:sup>
                          <m:r>
                            <m:t>Q</m:t>
                          </m:r>
                        </m:sup>
                      </m:sSubSup>
                      <m:sSup>
                        <m:e>
                          <m:d>
                            <m:dPr>
                              <m:begChr m:val="("/>
                              <m:sepChr m:val=""/>
                              <m:endChr m:val=")"/>
                              <m:grow/>
                            </m:dPr>
                            <m:e>
                              <m:r>
                                <m:rPr>
                                  <m:sty m:val="bi"/>
                                </m:rPr>
                                <m:t>H</m:t>
                              </m:r>
                              <m:sSubSup>
                                <m:e>
                                  <m:r>
                                    <m:rPr>
                                      <m:sty m:val="bi"/>
                                    </m:rPr>
                                    <m:t>W</m:t>
                                  </m:r>
                                </m:e>
                                <m:sub>
                                  <m:r>
                                    <m:t>i</m:t>
                                  </m:r>
                                </m:sub>
                                <m:sup>
                                  <m:r>
                                    <m:t>K</m:t>
                                  </m:r>
                                </m:sup>
                              </m:sSubSup>
                            </m:e>
                          </m:d>
                        </m:e>
                        <m:sup>
                          <m:r>
                            <m:rPr>
                              <m:sty m:val="p"/>
                            </m:rPr>
                            <m:t>⊤</m:t>
                          </m:r>
                        </m:sup>
                      </m:sSup>
                    </m:num>
                    <m:den>
                      <m:rad>
                        <m:radPr>
                          <m:degHide m:val="on"/>
                        </m:radPr>
                        <m:deg/>
                        <m:e>
                          <m:sSub>
                            <m:e>
                              <m:r>
                                <m:t>d</m:t>
                              </m:r>
                            </m:e>
                            <m:sub>
                              <m:r>
                                <m:t>k</m:t>
                              </m:r>
                            </m:sub>
                          </m:sSub>
                        </m:e>
                      </m:rad>
                    </m:den>
                  </m:f>
                </m:e>
              </m:d>
              <m:r>
                <m:rPr>
                  <m:sty m:val="bi"/>
                </m:rPr>
                <m:t>H</m:t>
              </m:r>
              <m:sSubSup>
                <m:e>
                  <m:r>
                    <m:rPr>
                      <m:sty m:val="bi"/>
                    </m:rPr>
                    <m:t>W</m:t>
                  </m:r>
                </m:e>
                <m:sub>
                  <m:r>
                    <m:t>i</m:t>
                  </m:r>
                </m:sub>
                <m:sup>
                  <m:r>
                    <m:t>V</m:t>
                  </m:r>
                </m:sup>
              </m:sSubSup>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3</m:t>
              </m:r>
              <m:r>
                <m:rPr>
                  <m:nor/>
                </m:rPr>
                <w:fldChar w:fldCharType="end"/>
              </m:r>
              <m:r>
                <m:rPr>
                  <m:nor/>
                </m:rPr>
                <m:t>-</m:t>
              </m:r>
              <m:r>
                <m:rPr>
                  <m:nor/>
                </m:rPr>
                <w:fldChar w:fldCharType="begin" w:fldLock="1"/>
              </m:r>
              <m:r>
                <m:rPr>
                  <m:nor/>
                </m:rPr>
                <m:t xml:space="preserve"> SEQ Equation \* ARABIC \s 1 </m:t>
              </m:r>
              <m:r>
                <m:rPr>
                  <m:nor/>
                </m:rPr>
                <w:fldChar w:fldCharType="separate"/>
              </m:r>
              <m:r>
                <m:rPr>
                  <m:nor/>
                </m:rPr>
                <m:t>6</m:t>
              </m:r>
              <m:r>
                <m:rPr>
                  <m:nor/>
                </m:rPr>
                <w:fldChar w:fldCharType="end"/>
              </m:r>
              <m:r>
                <m:rPr>
                  <m:nor/>
                </m:rPr>
                <w:rPr>
                  <w:rFonts w:hint="eastAsia"/>
                </w:rPr>
                <m:t>）</m:t>
              </m:r>
              <m:ctrlPr>
                <w:rPr>
                  <w:rFonts w:ascii="Latin Modern Math" w:hAnsi="Latin Modern Math"/>
                </w:rPr>
              </m:ctrlPr>
            </m:e>
          </m:eqArr>
        </m:oMath>
      </m:oMathPara>
      <w:bookmarkEnd w:id="80"/>
    </w:p>
    <w:p>
      <w:pPr>
        <w:pStyle w:val="FirstParagraph"/>
        <w:spacing w:line="440" w:lineRule="atLeast"/>
      </w:pPr>
      <w:r>
        <w:rPr>
          <w:rFonts w:hint="eastAsia"/>
        </w:rPr>
        <w:t xml:space="preserve">其中</w:t>
      </w:r>
      <m:oMath>
        <m:sSub>
          <m:e>
            <m:r>
              <m:t>α</m:t>
            </m:r>
          </m:e>
          <m:sub>
            <m:r>
              <m:t>i</m:t>
            </m:r>
          </m:sub>
        </m:sSub>
      </m:oMath>
      <w:r>
        <w:rPr>
          <w:rFonts w:hint="eastAsia"/>
        </w:rPr>
        <w:t xml:space="preserve">为输出投影矩阵</w:t>
      </w:r>
      <m:oMath>
        <m:sSup>
          <m:e>
            <m:r>
              <m:rPr>
                <m:sty m:val="bi"/>
              </m:rPr>
              <m:t>W</m:t>
            </m:r>
          </m:e>
          <m:sup>
            <m:r>
              <m:t>O</m:t>
            </m:r>
          </m:sup>
        </m:sSup>
      </m:oMath>
      <w:r>
        <w:rPr>
          <w:rFonts w:hint="eastAsia"/>
        </w:rPr>
        <w:t xml:space="preserve">对应的权重。当注意力权重正确聚焦于与</w:t>
      </w:r>
      <m:oMath>
        <m:r>
          <m:t>Y</m:t>
        </m:r>
      </m:oMath>
      <w:r>
        <w:rPr>
          <w:rFonts w:hint="eastAsia"/>
        </w:rPr>
        <w:t xml:space="preserve">相关的时间步时，</w:t>
      </w:r>
      <m:oMath>
        <m:r>
          <m:rPr>
            <m:sty m:val="bi"/>
          </m:rPr>
          <m:t>A</m:t>
        </m:r>
      </m:oMath>
      <w:r>
        <w:rPr>
          <w:rFonts w:hint="eastAsia"/>
        </w:rPr>
        <w:t xml:space="preserve">保留</w:t>
      </w:r>
      <m:oMath>
        <m:r>
          <m:rPr>
            <m:sty m:val="bi"/>
          </m:rPr>
          <m:t>H</m:t>
        </m:r>
      </m:oMath>
      <w:r>
        <w:rPr>
          <w:rFonts w:hint="eastAsia"/>
        </w:rPr>
        <w:t xml:space="preserve">中与</w:t>
      </w:r>
      <m:oMath>
        <m:r>
          <m:t>Y</m:t>
        </m:r>
      </m:oMath>
      <w:r>
        <w:rPr>
          <w:rFonts w:hint="eastAsia"/>
        </w:rPr>
        <w:t xml:space="preserve">相关的主要信息，</w:t>
      </w:r>
      <m:oMath>
        <m:r>
          <m:t>ϵ</m:t>
        </m:r>
        <m:r>
          <m:rPr>
            <m:sty m:val="p"/>
          </m:rPr>
          <m:t>→</m:t>
        </m:r>
        <m:r>
          <m:t>0</m:t>
        </m:r>
      </m:oMath>
      <w:r>
        <w:rPr>
          <w:rFonts w:hint="eastAsia"/>
        </w:rPr>
        <w:t xml:space="preserve">；当注意力权重偏离时，</w:t>
      </w:r>
      <m:oMath>
        <m:r>
          <m:t>ϵ</m:t>
        </m:r>
      </m:oMath>
      <w:r>
        <w:rPr>
          <w:rFonts w:hint="eastAsia"/>
        </w:rPr>
        <w:t xml:space="preserve">增大。由互信息的链式法则：</w:t>
      </w:r>
    </w:p>
    <w:p>
      <w:pPr>
        <w:pStyle w:val="equation-style"/>
        <w:jc w:val="center"/>
        <w:ind w:firstLine="0" w:left="0" w:right="0"/>
        <w:tabs>
          <w:tab w:val="center" w:pos="4536"/>
          <w:tab w:val="right" w:pos="9072"/>
        </w:tabs>
      </w:pPr>
      <w:bookmarkStart w:id="81" w:name="eq-mi-chain"/>
      <m:oMathPara>
        <m:oMathParaPr>
          <m:jc m:val="left"/>
        </m:oMathParaPr>
        <m:oMath>
          <m:eqArr>
            <m:eqArrPr>
              <m:maxDist m:val="1"/>
              <m:ctrlPr>
                <w:rPr>
                  <w:rFonts w:ascii="Latin Modern Math" w:hAnsi="Latin Modern Math"/>
                  <w:i/>
                </w:rPr>
              </m:ctrlPr>
            </m:eqArrPr>
            <m:e>
              <m:r>
                <m:t>I</m:t>
              </m:r>
              <m:d>
                <m:dPr>
                  <m:begChr m:val="("/>
                  <m:sepChr m:val=""/>
                  <m:endChr m:val=")"/>
                  <m:grow/>
                </m:dPr>
                <m:e>
                  <m:r>
                    <m:rPr>
                      <m:sty m:val="bi"/>
                    </m:rPr>
                    <m:t>A</m:t>
                  </m:r>
                  <m:r>
                    <m:rPr>
                      <m:sty m:val="p"/>
                    </m:rPr>
                    <m:t>;</m:t>
                  </m:r>
                  <m:r>
                    <m:t>Y</m:t>
                  </m:r>
                </m:e>
              </m:d>
              <m:r>
                <m:rPr>
                  <m:sty m:val="p"/>
                </m:rPr>
                <m:t>=</m:t>
              </m:r>
              <m:r>
                <m:t>I</m:t>
              </m:r>
              <m:d>
                <m:dPr>
                  <m:begChr m:val="("/>
                  <m:sepChr m:val=""/>
                  <m:endChr m:val=")"/>
                  <m:grow/>
                </m:dPr>
                <m:e>
                  <m:r>
                    <m:rPr>
                      <m:sty m:val="bi"/>
                    </m:rPr>
                    <m:t>H</m:t>
                  </m:r>
                  <m:r>
                    <m:rPr>
                      <m:sty m:val="p"/>
                    </m:rPr>
                    <m:t>;</m:t>
                  </m:r>
                  <m:r>
                    <m:t>Y</m:t>
                  </m:r>
                </m:e>
              </m:d>
              <m:r>
                <m:rPr>
                  <m:sty m:val="p"/>
                </m:rPr>
                <m:t>−</m:t>
              </m:r>
              <m:r>
                <m:t>I</m:t>
              </m:r>
              <m:d>
                <m:dPr>
                  <m:begChr m:val="("/>
                  <m:sepChr m:val=""/>
                  <m:endChr m:val=")"/>
                  <m:grow/>
                </m:dPr>
                <m:e>
                  <m:r>
                    <m:rPr>
                      <m:sty m:val="bi"/>
                    </m:rPr>
                    <m:t>H</m:t>
                  </m:r>
                  <m:r>
                    <m:rPr>
                      <m:sty m:val="p"/>
                    </m:rPr>
                    <m:t>;</m:t>
                  </m:r>
                  <m:r>
                    <m:t>Y</m:t>
                  </m:r>
                  <m:r>
                    <m:rPr>
                      <m:sty m:val="p"/>
                    </m:rPr>
                    <m:t>|</m:t>
                  </m:r>
                  <m:r>
                    <m:rPr>
                      <m:sty m:val="bi"/>
                    </m:rPr>
                    <m:t>A</m:t>
                  </m:r>
                </m:e>
              </m:d>
              <m:r>
                <m:rPr>
                  <m:sty m:val="p"/>
                </m:rPr>
                <m:t>≥</m:t>
              </m:r>
              <m:r>
                <m:t>I</m:t>
              </m:r>
              <m:d>
                <m:dPr>
                  <m:begChr m:val="("/>
                  <m:sepChr m:val=""/>
                  <m:endChr m:val=")"/>
                  <m:grow/>
                </m:dPr>
                <m:e>
                  <m:r>
                    <m:rPr>
                      <m:sty m:val="bi"/>
                    </m:rPr>
                    <m:t>H</m:t>
                  </m:r>
                  <m:r>
                    <m:rPr>
                      <m:sty m:val="p"/>
                    </m:rPr>
                    <m:t>;</m:t>
                  </m:r>
                  <m:r>
                    <m:t>Y</m:t>
                  </m:r>
                </m:e>
              </m:d>
              <m:r>
                <m:rPr>
                  <m:sty m:val="p"/>
                </m:rPr>
                <m:t>−</m:t>
              </m:r>
              <m:r>
                <m:t>H</m:t>
              </m:r>
              <m:d>
                <m:dPr>
                  <m:begChr m:val="("/>
                  <m:sepChr m:val=""/>
                  <m:endChr m:val=")"/>
                  <m:grow/>
                </m:dPr>
                <m:e>
                  <m:r>
                    <m:rPr>
                      <m:sty m:val="bi"/>
                    </m:rPr>
                    <m:t>H</m:t>
                  </m:r>
                  <m:r>
                    <m:rPr>
                      <m:sty m:val="p"/>
                    </m:rPr>
                    <m:t>|</m:t>
                  </m:r>
                  <m:r>
                    <m:rPr>
                      <m:sty m:val="bi"/>
                    </m:rPr>
                    <m:t>A</m:t>
                  </m:r>
                </m:e>
              </m:d>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3</m:t>
              </m:r>
              <m:r>
                <m:rPr>
                  <m:nor/>
                </m:rPr>
                <w:fldChar w:fldCharType="end"/>
              </m:r>
              <m:r>
                <m:rPr>
                  <m:nor/>
                </m:rPr>
                <m:t>-</m:t>
              </m:r>
              <m:r>
                <m:rPr>
                  <m:nor/>
                </m:rPr>
                <w:fldChar w:fldCharType="begin" w:fldLock="1"/>
              </m:r>
              <m:r>
                <m:rPr>
                  <m:nor/>
                </m:rPr>
                <m:t xml:space="preserve"> SEQ Equation \* ARABIC \s 1 </m:t>
              </m:r>
              <m:r>
                <m:rPr>
                  <m:nor/>
                </m:rPr>
                <w:fldChar w:fldCharType="separate"/>
              </m:r>
              <m:r>
                <m:rPr>
                  <m:nor/>
                </m:rPr>
                <m:t>7</m:t>
              </m:r>
              <m:r>
                <m:rPr>
                  <m:nor/>
                </m:rPr>
                <w:fldChar w:fldCharType="end"/>
              </m:r>
              <m:r>
                <m:rPr>
                  <m:nor/>
                </m:rPr>
                <w:rPr>
                  <w:rFonts w:hint="eastAsia"/>
                </w:rPr>
                <m:t>）</m:t>
              </m:r>
              <m:ctrlPr>
                <w:rPr>
                  <w:rFonts w:ascii="Latin Modern Math" w:hAnsi="Latin Modern Math"/>
                </w:rPr>
              </m:ctrlPr>
            </m:e>
          </m:eqArr>
        </m:oMath>
      </m:oMathPara>
      <w:bookmarkEnd w:id="81"/>
    </w:p>
    <w:p>
      <w:pPr>
        <w:pStyle w:val="FirstParagraph"/>
        <w:spacing w:line="440" w:lineRule="atLeast"/>
      </w:pPr>
      <w:r>
        <w:rPr>
          <w:rFonts w:hint="eastAsia"/>
        </w:rPr>
        <w:t xml:space="preserve">由于</w:t>
      </w:r>
      <m:oMath>
        <m:r>
          <m:rPr>
            <m:sty m:val="bi"/>
          </m:rPr>
          <m:t>A</m:t>
        </m:r>
        <m:r>
          <m:rPr>
            <m:sty m:val="p"/>
          </m:rPr>
          <m:t>=</m:t>
        </m:r>
        <m:r>
          <m:t>g</m:t>
        </m:r>
        <m:d>
          <m:dPr>
            <m:begChr m:val="("/>
            <m:sepChr m:val=""/>
            <m:endChr m:val=")"/>
            <m:grow/>
          </m:dPr>
          <m:e>
            <m:r>
              <m:rPr>
                <m:sty m:val="bi"/>
              </m:rPr>
              <m:t>H</m:t>
            </m:r>
          </m:e>
        </m:d>
      </m:oMath>
      <w:r>
        <w:rPr>
          <w:rFonts w:hint="eastAsia"/>
        </w:rPr>
        <w:t xml:space="preserve">为确定性函数，</w:t>
      </w:r>
      <m:oMath>
        <m:r>
          <m:t>H</m:t>
        </m:r>
        <m:d>
          <m:dPr>
            <m:begChr m:val="("/>
            <m:sepChr m:val=""/>
            <m:endChr m:val=")"/>
            <m:grow/>
          </m:dPr>
          <m:e>
            <m:r>
              <m:rPr>
                <m:sty m:val="bi"/>
              </m:rPr>
              <m:t>A</m:t>
            </m:r>
            <m:r>
              <m:rPr>
                <m:sty m:val="p"/>
              </m:rPr>
              <m:t>|</m:t>
            </m:r>
            <m:r>
              <m:rPr>
                <m:sty m:val="bi"/>
              </m:rPr>
              <m:t>H</m:t>
            </m:r>
          </m:e>
        </m:d>
        <m:r>
          <m:rPr>
            <m:sty m:val="p"/>
          </m:rPr>
          <m:t>=</m:t>
        </m:r>
        <m:r>
          <m:t>0</m:t>
        </m:r>
      </m:oMath>
      <w:r>
        <w:rPr>
          <w:rFonts w:hint="eastAsia"/>
        </w:rPr>
        <w:t xml:space="preserve">，故</w:t>
      </w:r>
      <m:oMath>
        <m:r>
          <m:t>I</m:t>
        </m:r>
        <m:d>
          <m:dPr>
            <m:begChr m:val="("/>
            <m:sepChr m:val=""/>
            <m:endChr m:val=")"/>
            <m:grow/>
          </m:dPr>
          <m:e>
            <m:r>
              <m:rPr>
                <m:sty m:val="bi"/>
              </m:rPr>
              <m:t>A</m:t>
            </m:r>
            <m:r>
              <m:rPr>
                <m:sty m:val="p"/>
              </m:rPr>
              <m:t>;</m:t>
            </m:r>
            <m:r>
              <m:t>Y</m:t>
            </m:r>
          </m:e>
        </m:d>
        <m:r>
          <m:rPr>
            <m:sty m:val="p"/>
          </m:rPr>
          <m:t>=</m:t>
        </m:r>
        <m:r>
          <m:t>I</m:t>
        </m:r>
        <m:d>
          <m:dPr>
            <m:begChr m:val="("/>
            <m:sepChr m:val=""/>
            <m:endChr m:val=")"/>
            <m:grow/>
          </m:dPr>
          <m:e>
            <m:r>
              <m:rPr>
                <m:sty m:val="bi"/>
              </m:rPr>
              <m:t>H</m:t>
            </m:r>
            <m:r>
              <m:rPr>
                <m:sty m:val="p"/>
              </m:rPr>
              <m:t>;</m:t>
            </m:r>
            <m:r>
              <m:t>Y</m:t>
            </m:r>
          </m:e>
        </m:d>
        <m:r>
          <m:rPr>
            <m:sty m:val="p"/>
          </m:rPr>
          <m:t>−</m:t>
        </m:r>
        <m:r>
          <m:t>I</m:t>
        </m:r>
        <m:d>
          <m:dPr>
            <m:begChr m:val="("/>
            <m:sepChr m:val=""/>
            <m:endChr m:val=")"/>
            <m:grow/>
          </m:dPr>
          <m:e>
            <m:r>
              <m:rPr>
                <m:sty m:val="bi"/>
              </m:rPr>
              <m:t>H</m:t>
            </m:r>
            <m:r>
              <m:rPr>
                <m:sty m:val="p"/>
              </m:rPr>
              <m:t>;</m:t>
            </m:r>
            <m:r>
              <m:t>Y</m:t>
            </m:r>
            <m:r>
              <m:rPr>
                <m:sty m:val="p"/>
              </m:rPr>
              <m:t>|</m:t>
            </m:r>
            <m:r>
              <m:rPr>
                <m:sty m:val="bi"/>
              </m:rPr>
              <m:t>A</m:t>
            </m:r>
          </m:e>
        </m:d>
      </m:oMath>
      <w:r>
        <w:rPr>
          <w:rFonts w:hint="eastAsia"/>
        </w:rPr>
        <w:t xml:space="preserve">。当注意力权重经训练优化后，</w:t>
      </w:r>
      <m:oMath>
        <m:r>
          <m:t>I</m:t>
        </m:r>
        <m:d>
          <m:dPr>
            <m:begChr m:val="("/>
            <m:sepChr m:val=""/>
            <m:endChr m:val=")"/>
            <m:grow/>
          </m:dPr>
          <m:e>
            <m:r>
              <m:rPr>
                <m:sty m:val="bi"/>
              </m:rPr>
              <m:t>H</m:t>
            </m:r>
            <m:r>
              <m:rPr>
                <m:sty m:val="p"/>
              </m:rPr>
              <m:t>;</m:t>
            </m:r>
            <m:r>
              <m:t>Y</m:t>
            </m:r>
            <m:r>
              <m:rPr>
                <m:sty m:val="p"/>
              </m:rPr>
              <m:t>|</m:t>
            </m:r>
            <m:r>
              <m:rPr>
                <m:sty m:val="bi"/>
              </m:rPr>
              <m:t>A</m:t>
            </m:r>
          </m:e>
        </m:d>
      </m:oMath>
      <w:r>
        <w:rPr>
          <w:rFonts w:hint="eastAsia"/>
        </w:rPr>
        <w:t xml:space="preserve">趋近于</w:t>
      </w:r>
      <m:oMath>
        <m:r>
          <m:t>ϵ</m:t>
        </m:r>
      </m:oMath>
      <w:r>
        <w:rPr>
          <w:rFonts w:hint="eastAsia"/>
        </w:rPr>
        <w:t xml:space="preserve">，即得所需结论。</w:t>
      </w:r>
      <w:r>
        <w:t xml:space="preserve"> □</w:t>
      </w:r>
    </w:p>
    <w:p>
      <w:pPr>
        <w:pStyle w:val="BodyText"/>
        <w:spacing w:line="440" w:lineRule="atLeast"/>
      </w:pPr>
      <w:bookmarkStart w:id="82" w:name="thm-multi-input"/>
      <w:r>
        <w:rPr>
          <w:rFonts w:hint="eastAsia"/>
          <w:b/>
          <w:bCs/>
        </w:rPr>
        <w:t xml:space="preserve">定理</w:t>
      </w:r>
      <w:r>
        <w:rPr>
          <w:b/>
          <w:bCs/>
        </w:rPr>
        <w:t xml:space="preserve"> </w:t>
      </w:r>
      <w:r>
        <w:rPr>
          <w:rFonts w:hint="eastAsia"/>
          <w:b/>
          <w:bCs/>
        </w:rPr>
        <w:t xml:space="preserve">3.1（多维输入的预测增益）</w:t>
      </w:r>
      <w:bookmarkEnd w:id="82"/>
      <w:r>
        <w:t xml:space="preserve"> </w:t>
      </w:r>
      <w:r>
        <w:rPr>
          <w:rFonts w:hint="eastAsia"/>
        </w:rPr>
        <w:t xml:space="preserve">设仅使用价格特征的预测模型信息量为</w:t>
      </w:r>
      <m:oMath>
        <m:r>
          <m:t>I</m:t>
        </m:r>
        <m:d>
          <m:dPr>
            <m:begChr m:val="("/>
            <m:sepChr m:val=""/>
            <m:endChr m:val=")"/>
            <m:grow/>
          </m:dPr>
          <m:e>
            <m:sSub>
              <m:e>
                <m:r>
                  <m:rPr>
                    <m:sty m:val="bi"/>
                  </m:rPr>
                  <m:t>X</m:t>
                </m:r>
              </m:e>
              <m:sub>
                <m:r>
                  <m:t>p</m:t>
                </m:r>
              </m:sub>
            </m:sSub>
            <m:r>
              <m:rPr>
                <m:sty m:val="p"/>
              </m:rPr>
              <m:t>;</m:t>
            </m:r>
            <m:r>
              <m:t>Y</m:t>
            </m:r>
          </m:e>
        </m:d>
      </m:oMath>
      <w:r>
        <w:rPr>
          <w:rFonts w:hint="eastAsia"/>
        </w:rPr>
        <w:t xml:space="preserve">，融合价格、技术指标和情绪特征的预测模型信息量为</w:t>
      </w:r>
      <m:oMath>
        <m:r>
          <m:t>I</m:t>
        </m:r>
        <m:d>
          <m:dPr>
            <m:begChr m:val="("/>
            <m:sepChr m:val=""/>
            <m:endChr m:val=")"/>
            <m:grow/>
          </m:dPr>
          <m:e>
            <m:sSub>
              <m:e>
                <m:r>
                  <m:rPr>
                    <m:sty m:val="bi"/>
                  </m:rPr>
                  <m:t>X</m:t>
                </m:r>
              </m:e>
              <m:sub>
                <m:r>
                  <m:t>p</m:t>
                </m:r>
              </m:sub>
            </m:sSub>
            <m:r>
              <m:rPr>
                <m:sty m:val="p"/>
              </m:rPr>
              <m:t>,</m:t>
            </m:r>
            <m:sSub>
              <m:e>
                <m:r>
                  <m:rPr>
                    <m:sty m:val="bi"/>
                  </m:rPr>
                  <m:t>X</m:t>
                </m:r>
              </m:e>
              <m:sub>
                <m:r>
                  <m:t>t</m:t>
                </m:r>
              </m:sub>
            </m:sSub>
            <m:r>
              <m:rPr>
                <m:sty m:val="p"/>
              </m:rPr>
              <m:t>,</m:t>
            </m:r>
            <m:sSub>
              <m:e>
                <m:r>
                  <m:rPr>
                    <m:sty m:val="bi"/>
                  </m:rPr>
                  <m:t>X</m:t>
                </m:r>
              </m:e>
              <m:sub>
                <m:r>
                  <m:t>s</m:t>
                </m:r>
              </m:sub>
            </m:sSub>
            <m:r>
              <m:rPr>
                <m:sty m:val="p"/>
              </m:rPr>
              <m:t>;</m:t>
            </m:r>
            <m:r>
              <m:t>Y</m:t>
            </m:r>
          </m:e>
        </m:d>
      </m:oMath>
      <w:r>
        <w:rPr>
          <w:rFonts w:hint="eastAsia"/>
        </w:rPr>
        <w:t xml:space="preserve">。则：</w:t>
      </w:r>
    </w:p>
    <w:p>
      <w:pPr>
        <w:pStyle w:val="equation-style"/>
        <w:jc w:val="center"/>
        <w:ind w:firstLine="0" w:left="0" w:right="0"/>
        <w:tabs>
          <w:tab w:val="center" w:pos="4536"/>
          <w:tab w:val="right" w:pos="9072"/>
        </w:tabs>
      </w:pPr>
      <w:bookmarkStart w:id="83" w:name="eq-multi-info"/>
      <m:oMathPara>
        <m:oMathParaPr>
          <m:jc m:val="left"/>
        </m:oMathParaPr>
        <m:oMath>
          <m:eqArr>
            <m:eqArrPr>
              <m:maxDist m:val="1"/>
              <m:ctrlPr>
                <w:rPr>
                  <w:rFonts w:ascii="Latin Modern Math" w:hAnsi="Latin Modern Math"/>
                  <w:i/>
                </w:rPr>
              </m:ctrlPr>
            </m:eqArrPr>
            <m:e>
              <m:r>
                <m:t>I</m:t>
              </m:r>
              <m:d>
                <m:dPr>
                  <m:begChr m:val="("/>
                  <m:sepChr m:val=""/>
                  <m:endChr m:val=")"/>
                  <m:grow/>
                </m:dPr>
                <m:e>
                  <m:sSub>
                    <m:e>
                      <m:r>
                        <m:rPr>
                          <m:sty m:val="bi"/>
                        </m:rPr>
                        <m:t>X</m:t>
                      </m:r>
                    </m:e>
                    <m:sub>
                      <m:r>
                        <m:t>p</m:t>
                      </m:r>
                    </m:sub>
                  </m:sSub>
                  <m:r>
                    <m:rPr>
                      <m:sty m:val="p"/>
                    </m:rPr>
                    <m:t>,</m:t>
                  </m:r>
                  <m:sSub>
                    <m:e>
                      <m:r>
                        <m:rPr>
                          <m:sty m:val="bi"/>
                        </m:rPr>
                        <m:t>X</m:t>
                      </m:r>
                    </m:e>
                    <m:sub>
                      <m:r>
                        <m:t>t</m:t>
                      </m:r>
                    </m:sub>
                  </m:sSub>
                  <m:r>
                    <m:rPr>
                      <m:sty m:val="p"/>
                    </m:rPr>
                    <m:t>,</m:t>
                  </m:r>
                  <m:sSub>
                    <m:e>
                      <m:r>
                        <m:rPr>
                          <m:sty m:val="bi"/>
                        </m:rPr>
                        <m:t>X</m:t>
                      </m:r>
                    </m:e>
                    <m:sub>
                      <m:r>
                        <m:t>s</m:t>
                      </m:r>
                    </m:sub>
                  </m:sSub>
                  <m:r>
                    <m:rPr>
                      <m:sty m:val="p"/>
                    </m:rPr>
                    <m:t>;</m:t>
                  </m:r>
                  <m:r>
                    <m:t>Y</m:t>
                  </m:r>
                </m:e>
              </m:d>
              <m:r>
                <m:rPr>
                  <m:sty m:val="p"/>
                </m:rPr>
                <m:t>=</m:t>
              </m:r>
              <m:r>
                <m:t>I</m:t>
              </m:r>
              <m:d>
                <m:dPr>
                  <m:begChr m:val="("/>
                  <m:sepChr m:val=""/>
                  <m:endChr m:val=")"/>
                  <m:grow/>
                </m:dPr>
                <m:e>
                  <m:sSub>
                    <m:e>
                      <m:r>
                        <m:rPr>
                          <m:sty m:val="bi"/>
                        </m:rPr>
                        <m:t>X</m:t>
                      </m:r>
                    </m:e>
                    <m:sub>
                      <m:r>
                        <m:t>p</m:t>
                      </m:r>
                    </m:sub>
                  </m:sSub>
                  <m:r>
                    <m:rPr>
                      <m:sty m:val="p"/>
                    </m:rPr>
                    <m:t>;</m:t>
                  </m:r>
                  <m:r>
                    <m:t>Y</m:t>
                  </m:r>
                </m:e>
              </m:d>
              <m:r>
                <m:rPr>
                  <m:sty m:val="p"/>
                </m:rPr>
                <m:t>+</m:t>
              </m:r>
              <m:r>
                <m:t>I</m:t>
              </m:r>
              <m:d>
                <m:dPr>
                  <m:begChr m:val="("/>
                  <m:sepChr m:val=""/>
                  <m:endChr m:val=")"/>
                  <m:grow/>
                </m:dPr>
                <m:e>
                  <m:sSub>
                    <m:e>
                      <m:r>
                        <m:rPr>
                          <m:sty m:val="bi"/>
                        </m:rPr>
                        <m:t>X</m:t>
                      </m:r>
                    </m:e>
                    <m:sub>
                      <m:r>
                        <m:t>t</m:t>
                      </m:r>
                    </m:sub>
                  </m:sSub>
                  <m:r>
                    <m:rPr>
                      <m:sty m:val="p"/>
                    </m:rPr>
                    <m:t>;</m:t>
                  </m:r>
                  <m:r>
                    <m:t>Y</m:t>
                  </m:r>
                  <m:r>
                    <m:rPr>
                      <m:sty m:val="p"/>
                    </m:rPr>
                    <m:t>|</m:t>
                  </m:r>
                  <m:sSub>
                    <m:e>
                      <m:r>
                        <m:rPr>
                          <m:sty m:val="bi"/>
                        </m:rPr>
                        <m:t>X</m:t>
                      </m:r>
                    </m:e>
                    <m:sub>
                      <m:r>
                        <m:t>p</m:t>
                      </m:r>
                    </m:sub>
                  </m:sSub>
                </m:e>
              </m:d>
              <m:r>
                <m:rPr>
                  <m:sty m:val="p"/>
                </m:rPr>
                <m:t>+</m:t>
              </m:r>
              <m:r>
                <m:t>I</m:t>
              </m:r>
              <m:d>
                <m:dPr>
                  <m:begChr m:val="("/>
                  <m:sepChr m:val=""/>
                  <m:endChr m:val=")"/>
                  <m:grow/>
                </m:dPr>
                <m:e>
                  <m:sSub>
                    <m:e>
                      <m:r>
                        <m:rPr>
                          <m:sty m:val="bi"/>
                        </m:rPr>
                        <m:t>X</m:t>
                      </m:r>
                    </m:e>
                    <m:sub>
                      <m:r>
                        <m:t>s</m:t>
                      </m:r>
                    </m:sub>
                  </m:sSub>
                  <m:r>
                    <m:rPr>
                      <m:sty m:val="p"/>
                    </m:rPr>
                    <m:t>;</m:t>
                  </m:r>
                  <m:r>
                    <m:t>Y</m:t>
                  </m:r>
                  <m:r>
                    <m:rPr>
                      <m:sty m:val="p"/>
                    </m:rPr>
                    <m:t>|</m:t>
                  </m:r>
                  <m:sSub>
                    <m:e>
                      <m:r>
                        <m:rPr>
                          <m:sty m:val="bi"/>
                        </m:rPr>
                        <m:t>X</m:t>
                      </m:r>
                    </m:e>
                    <m:sub>
                      <m:r>
                        <m:t>p</m:t>
                      </m:r>
                    </m:sub>
                  </m:sSub>
                  <m:r>
                    <m:rPr>
                      <m:sty m:val="p"/>
                    </m:rPr>
                    <m:t>,</m:t>
                  </m:r>
                  <m:sSub>
                    <m:e>
                      <m:r>
                        <m:rPr>
                          <m:sty m:val="bi"/>
                        </m:rPr>
                        <m:t>X</m:t>
                      </m:r>
                    </m:e>
                    <m:sub>
                      <m:r>
                        <m:t>t</m:t>
                      </m:r>
                    </m:sub>
                  </m:sSub>
                </m:e>
              </m:d>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3</m:t>
              </m:r>
              <m:r>
                <m:rPr>
                  <m:nor/>
                </m:rPr>
                <w:fldChar w:fldCharType="end"/>
              </m:r>
              <m:r>
                <m:rPr>
                  <m:nor/>
                </m:rPr>
                <m:t>-</m:t>
              </m:r>
              <m:r>
                <m:rPr>
                  <m:nor/>
                </m:rPr>
                <w:fldChar w:fldCharType="begin" w:fldLock="1"/>
              </m:r>
              <m:r>
                <m:rPr>
                  <m:nor/>
                </m:rPr>
                <m:t xml:space="preserve"> SEQ Equation \* ARABIC \s 1 </m:t>
              </m:r>
              <m:r>
                <m:rPr>
                  <m:nor/>
                </m:rPr>
                <w:fldChar w:fldCharType="separate"/>
              </m:r>
              <m:r>
                <m:rPr>
                  <m:nor/>
                </m:rPr>
                <m:t>8</m:t>
              </m:r>
              <m:r>
                <m:rPr>
                  <m:nor/>
                </m:rPr>
                <w:fldChar w:fldCharType="end"/>
              </m:r>
              <m:r>
                <m:rPr>
                  <m:nor/>
                </m:rPr>
                <w:rPr>
                  <w:rFonts w:hint="eastAsia"/>
                </w:rPr>
                <m:t>）</m:t>
              </m:r>
              <m:ctrlPr>
                <w:rPr>
                  <w:rFonts w:ascii="Latin Modern Math" w:hAnsi="Latin Modern Math"/>
                </w:rPr>
              </m:ctrlPr>
            </m:e>
          </m:eqArr>
        </m:oMath>
      </m:oMathPara>
      <w:bookmarkEnd w:id="83"/>
    </w:p>
    <w:p>
      <w:pPr>
        <w:pStyle w:val="FirstParagraph"/>
        <w:spacing w:line="440" w:lineRule="atLeast"/>
      </w:pPr>
      <w:r>
        <w:rPr>
          <w:rFonts w:hint="eastAsia"/>
        </w:rPr>
        <w:t xml:space="preserve">且</w:t>
      </w:r>
      <m:oMath>
        <m:r>
          <m:t>I</m:t>
        </m:r>
        <m:d>
          <m:dPr>
            <m:begChr m:val="("/>
            <m:sepChr m:val=""/>
            <m:endChr m:val=")"/>
            <m:grow/>
          </m:dPr>
          <m:e>
            <m:sSub>
              <m:e>
                <m:r>
                  <m:rPr>
                    <m:sty m:val="bi"/>
                  </m:rPr>
                  <m:t>X</m:t>
                </m:r>
              </m:e>
              <m:sub>
                <m:r>
                  <m:t>p</m:t>
                </m:r>
              </m:sub>
            </m:sSub>
            <m:r>
              <m:rPr>
                <m:sty m:val="p"/>
              </m:rPr>
              <m:t>,</m:t>
            </m:r>
            <m:sSub>
              <m:e>
                <m:r>
                  <m:rPr>
                    <m:sty m:val="bi"/>
                  </m:rPr>
                  <m:t>X</m:t>
                </m:r>
              </m:e>
              <m:sub>
                <m:r>
                  <m:t>t</m:t>
                </m:r>
              </m:sub>
            </m:sSub>
            <m:r>
              <m:rPr>
                <m:sty m:val="p"/>
              </m:rPr>
              <m:t>,</m:t>
            </m:r>
            <m:sSub>
              <m:e>
                <m:r>
                  <m:rPr>
                    <m:sty m:val="bi"/>
                  </m:rPr>
                  <m:t>X</m:t>
                </m:r>
              </m:e>
              <m:sub>
                <m:r>
                  <m:t>s</m:t>
                </m:r>
              </m:sub>
            </m:sSub>
            <m:r>
              <m:rPr>
                <m:sty m:val="p"/>
              </m:rPr>
              <m:t>;</m:t>
            </m:r>
            <m:r>
              <m:t>Y</m:t>
            </m:r>
          </m:e>
        </m:d>
        <m:r>
          <m:rPr>
            <m:sty m:val="p"/>
          </m:rPr>
          <m:t>≥</m:t>
        </m:r>
        <m:r>
          <m:t>I</m:t>
        </m:r>
        <m:d>
          <m:dPr>
            <m:begChr m:val="("/>
            <m:sepChr m:val=""/>
            <m:endChr m:val=")"/>
            <m:grow/>
          </m:dPr>
          <m:e>
            <m:sSub>
              <m:e>
                <m:r>
                  <m:rPr>
                    <m:sty m:val="bi"/>
                  </m:rPr>
                  <m:t>X</m:t>
                </m:r>
              </m:e>
              <m:sub>
                <m:r>
                  <m:t>p</m:t>
                </m:r>
              </m:sub>
            </m:sSub>
            <m:r>
              <m:rPr>
                <m:sty m:val="p"/>
              </m:rPr>
              <m:t>;</m:t>
            </m:r>
            <m:r>
              <m:t>Y</m:t>
            </m:r>
          </m:e>
        </m:d>
      </m:oMath>
      <w:r>
        <w:t xml:space="preserve">。</w:t>
      </w:r>
    </w:p>
    <w:p>
      <w:pPr>
        <w:pStyle w:val="BodyText"/>
        <w:spacing w:line="440" w:lineRule="atLeast"/>
      </w:pPr>
      <w:r>
        <w:rPr>
          <w:rFonts w:hint="eastAsia"/>
          <w:b/>
          <w:bCs/>
        </w:rPr>
        <w:t xml:space="preserve">证明</w:t>
      </w:r>
      <w:r>
        <w:t xml:space="preserve"> </w:t>
      </w:r>
      <w:r>
        <w:rPr>
          <w:rFonts w:hint="eastAsia"/>
        </w:rPr>
        <w:t xml:space="preserve">由互信息的链式法则，对随机变量</w:t>
      </w:r>
      <m:oMath>
        <m:sSub>
          <m:e>
            <m:r>
              <m:rPr>
                <m:sty m:val="bi"/>
              </m:rPr>
              <m:t>X</m:t>
            </m:r>
          </m:e>
          <m:sub>
            <m:r>
              <m:t>p</m:t>
            </m:r>
          </m:sub>
        </m:sSub>
        <m:r>
          <m:rPr>
            <m:sty m:val="p"/>
          </m:rPr>
          <m:t>,</m:t>
        </m:r>
        <m:sSub>
          <m:e>
            <m:r>
              <m:rPr>
                <m:sty m:val="bi"/>
              </m:rPr>
              <m:t>X</m:t>
            </m:r>
          </m:e>
          <m:sub>
            <m:r>
              <m:t>t</m:t>
            </m:r>
          </m:sub>
        </m:sSub>
        <m:r>
          <m:rPr>
            <m:sty m:val="p"/>
          </m:rPr>
          <m:t>,</m:t>
        </m:r>
        <m:sSub>
          <m:e>
            <m:r>
              <m:rPr>
                <m:sty m:val="bi"/>
              </m:rPr>
              <m:t>X</m:t>
            </m:r>
          </m:e>
          <m:sub>
            <m:r>
              <m:t>s</m:t>
            </m:r>
          </m:sub>
        </m:sSub>
        <m:r>
          <m:rPr>
            <m:sty m:val="p"/>
          </m:rPr>
          <m:t>,</m:t>
        </m:r>
        <m:r>
          <m:t>Y</m:t>
        </m:r>
      </m:oMath>
      <w:r>
        <w:rPr>
          <w:rFonts w:hint="eastAsia"/>
        </w:rPr>
        <w:t xml:space="preserve">：</w:t>
      </w:r>
    </w:p>
    <w:p>
      <w:pPr>
        <w:pStyle w:val="equation-style"/>
        <w:jc w:val="center"/>
        <w:ind w:firstLine="0" w:left="0" w:right="0"/>
        <w:tabs>
          <w:tab w:val="center" w:pos="4536"/>
          <w:tab w:val="right" w:pos="9072"/>
        </w:tabs>
      </w:pPr>
      <w:bookmarkStart w:id="84" w:name="eq-chain-expand"/>
      <m:oMathPara>
        <m:oMathParaPr>
          <m:jc m:val="left"/>
        </m:oMathParaPr>
        <m:oMath>
          <m:eqArr>
            <m:eqArrPr>
              <m:maxDist m:val="1"/>
              <m:ctrlPr>
                <w:rPr>
                  <w:rFonts w:ascii="Latin Modern Math" w:hAnsi="Latin Modern Math"/>
                  <w:i/>
                </w:rPr>
              </m:ctrlPr>
            </m:eqArrPr>
            <m:e>
              <m:m>
                <m:mPr>
                  <m:baseJc m:val="center"/>
                  <m:plcHide m:val="on"/>
                  <m:mcs>
                    <m:mc>
                      <m:mcPr>
                        <m:mcJc m:val="right"/>
                        <m:count m:val="1"/>
                      </m:mcPr>
                    </m:mc>
                    <m:mc>
                      <m:mcPr>
                        <m:mcJc m:val="left"/>
                        <m:count m:val="1"/>
                      </m:mcPr>
                    </m:mc>
                  </m:mcs>
                </m:mPr>
                <m:mr>
                  <m:e>
                    <m:r>
                      <m:t>I</m:t>
                    </m:r>
                    <m:d>
                      <m:dPr>
                        <m:begChr m:val="("/>
                        <m:sepChr m:val=""/>
                        <m:endChr m:val=")"/>
                        <m:grow/>
                      </m:dPr>
                      <m:e>
                        <m:sSub>
                          <m:e>
                            <m:r>
                              <m:rPr>
                                <m:sty m:val="bi"/>
                              </m:rPr>
                              <m:t>X</m:t>
                            </m:r>
                          </m:e>
                          <m:sub>
                            <m:r>
                              <m:t>p</m:t>
                            </m:r>
                          </m:sub>
                        </m:sSub>
                        <m:r>
                          <m:rPr>
                            <m:sty m:val="p"/>
                          </m:rPr>
                          <m:t>,</m:t>
                        </m:r>
                        <m:sSub>
                          <m:e>
                            <m:r>
                              <m:rPr>
                                <m:sty m:val="bi"/>
                              </m:rPr>
                              <m:t>X</m:t>
                            </m:r>
                          </m:e>
                          <m:sub>
                            <m:r>
                              <m:t>t</m:t>
                            </m:r>
                          </m:sub>
                        </m:sSub>
                        <m:r>
                          <m:rPr>
                            <m:sty m:val="p"/>
                          </m:rPr>
                          <m:t>,</m:t>
                        </m:r>
                        <m:sSub>
                          <m:e>
                            <m:r>
                              <m:rPr>
                                <m:sty m:val="bi"/>
                              </m:rPr>
                              <m:t>X</m:t>
                            </m:r>
                          </m:e>
                          <m:sub>
                            <m:r>
                              <m:t>s</m:t>
                            </m:r>
                          </m:sub>
                        </m:sSub>
                        <m:r>
                          <m:rPr>
                            <m:sty m:val="p"/>
                          </m:rPr>
                          <m:t>;</m:t>
                        </m:r>
                        <m:r>
                          <m:t>Y</m:t>
                        </m:r>
                      </m:e>
                    </m:d>
                  </m:e>
                  <m:e>
                    <m:r>
                      <m:rPr>
                        <m:sty m:val="p"/>
                      </m:rPr>
                      <m:t>=</m:t>
                    </m:r>
                    <m:r>
                      <m:t>I</m:t>
                    </m:r>
                    <m:d>
                      <m:dPr>
                        <m:begChr m:val="("/>
                        <m:sepChr m:val=""/>
                        <m:endChr m:val=")"/>
                        <m:grow/>
                      </m:dPr>
                      <m:e>
                        <m:sSub>
                          <m:e>
                            <m:r>
                              <m:rPr>
                                <m:sty m:val="bi"/>
                              </m:rPr>
                              <m:t>X</m:t>
                            </m:r>
                          </m:e>
                          <m:sub>
                            <m:r>
                              <m:t>p</m:t>
                            </m:r>
                          </m:sub>
                        </m:sSub>
                        <m:r>
                          <m:rPr>
                            <m:sty m:val="p"/>
                          </m:rPr>
                          <m:t>;</m:t>
                        </m:r>
                        <m:r>
                          <m:t>Y</m:t>
                        </m:r>
                      </m:e>
                    </m:d>
                    <m:r>
                      <m:rPr>
                        <m:sty m:val="p"/>
                      </m:rPr>
                      <m:t>+</m:t>
                    </m:r>
                    <m:r>
                      <m:t>I</m:t>
                    </m:r>
                    <m:d>
                      <m:dPr>
                        <m:begChr m:val="("/>
                        <m:sepChr m:val=""/>
                        <m:endChr m:val=")"/>
                        <m:grow/>
                      </m:dPr>
                      <m:e>
                        <m:sSub>
                          <m:e>
                            <m:r>
                              <m:rPr>
                                <m:sty m:val="bi"/>
                              </m:rPr>
                              <m:t>X</m:t>
                            </m:r>
                          </m:e>
                          <m:sub>
                            <m:r>
                              <m:t>t</m:t>
                            </m:r>
                          </m:sub>
                        </m:sSub>
                        <m:r>
                          <m:rPr>
                            <m:sty m:val="p"/>
                          </m:rPr>
                          <m:t>,</m:t>
                        </m:r>
                        <m:sSub>
                          <m:e>
                            <m:r>
                              <m:rPr>
                                <m:sty m:val="bi"/>
                              </m:rPr>
                              <m:t>X</m:t>
                            </m:r>
                          </m:e>
                          <m:sub>
                            <m:r>
                              <m:t>s</m:t>
                            </m:r>
                          </m:sub>
                        </m:sSub>
                        <m:r>
                          <m:rPr>
                            <m:sty m:val="p"/>
                          </m:rPr>
                          <m:t>;</m:t>
                        </m:r>
                        <m:r>
                          <m:t>Y</m:t>
                        </m:r>
                        <m:r>
                          <m:rPr>
                            <m:sty m:val="p"/>
                          </m:rPr>
                          <m:t>|</m:t>
                        </m:r>
                        <m:sSub>
                          <m:e>
                            <m:r>
                              <m:rPr>
                                <m:sty m:val="bi"/>
                              </m:rPr>
                              <m:t>X</m:t>
                            </m:r>
                          </m:e>
                          <m:sub>
                            <m:r>
                              <m:t>p</m:t>
                            </m:r>
                          </m:sub>
                        </m:sSub>
                      </m:e>
                    </m:d>
                  </m:e>
                </m:mr>
                <m:mr>
                  <m:e/>
                  <m:e>
                    <m:r>
                      <m:rPr>
                        <m:sty m:val="p"/>
                      </m:rPr>
                      <m:t>=</m:t>
                    </m:r>
                    <m:r>
                      <m:t>I</m:t>
                    </m:r>
                    <m:d>
                      <m:dPr>
                        <m:begChr m:val="("/>
                        <m:sepChr m:val=""/>
                        <m:endChr m:val=")"/>
                        <m:grow/>
                      </m:dPr>
                      <m:e>
                        <m:sSub>
                          <m:e>
                            <m:r>
                              <m:rPr>
                                <m:sty m:val="bi"/>
                              </m:rPr>
                              <m:t>X</m:t>
                            </m:r>
                          </m:e>
                          <m:sub>
                            <m:r>
                              <m:t>p</m:t>
                            </m:r>
                          </m:sub>
                        </m:sSub>
                        <m:r>
                          <m:rPr>
                            <m:sty m:val="p"/>
                          </m:rPr>
                          <m:t>;</m:t>
                        </m:r>
                        <m:r>
                          <m:t>Y</m:t>
                        </m:r>
                      </m:e>
                    </m:d>
                    <m:r>
                      <m:rPr>
                        <m:sty m:val="p"/>
                      </m:rPr>
                      <m:t>+</m:t>
                    </m:r>
                    <m:r>
                      <m:t>I</m:t>
                    </m:r>
                    <m:d>
                      <m:dPr>
                        <m:begChr m:val="("/>
                        <m:sepChr m:val=""/>
                        <m:endChr m:val=")"/>
                        <m:grow/>
                      </m:dPr>
                      <m:e>
                        <m:sSub>
                          <m:e>
                            <m:r>
                              <m:rPr>
                                <m:sty m:val="bi"/>
                              </m:rPr>
                              <m:t>X</m:t>
                            </m:r>
                          </m:e>
                          <m:sub>
                            <m:r>
                              <m:t>t</m:t>
                            </m:r>
                          </m:sub>
                        </m:sSub>
                        <m:r>
                          <m:rPr>
                            <m:sty m:val="p"/>
                          </m:rPr>
                          <m:t>;</m:t>
                        </m:r>
                        <m:r>
                          <m:t>Y</m:t>
                        </m:r>
                        <m:r>
                          <m:rPr>
                            <m:sty m:val="p"/>
                          </m:rPr>
                          <m:t>|</m:t>
                        </m:r>
                        <m:sSub>
                          <m:e>
                            <m:r>
                              <m:rPr>
                                <m:sty m:val="bi"/>
                              </m:rPr>
                              <m:t>X</m:t>
                            </m:r>
                          </m:e>
                          <m:sub>
                            <m:r>
                              <m:t>p</m:t>
                            </m:r>
                          </m:sub>
                        </m:sSub>
                      </m:e>
                    </m:d>
                    <m:r>
                      <m:rPr>
                        <m:sty m:val="p"/>
                      </m:rPr>
                      <m:t>+</m:t>
                    </m:r>
                    <m:r>
                      <m:t>I</m:t>
                    </m:r>
                    <m:d>
                      <m:dPr>
                        <m:begChr m:val="("/>
                        <m:sepChr m:val=""/>
                        <m:endChr m:val=")"/>
                        <m:grow/>
                      </m:dPr>
                      <m:e>
                        <m:sSub>
                          <m:e>
                            <m:r>
                              <m:rPr>
                                <m:sty m:val="bi"/>
                              </m:rPr>
                              <m:t>X</m:t>
                            </m:r>
                          </m:e>
                          <m:sub>
                            <m:r>
                              <m:t>s</m:t>
                            </m:r>
                          </m:sub>
                        </m:sSub>
                        <m:r>
                          <m:rPr>
                            <m:sty m:val="p"/>
                          </m:rPr>
                          <m:t>;</m:t>
                        </m:r>
                        <m:r>
                          <m:t>Y</m:t>
                        </m:r>
                        <m:r>
                          <m:rPr>
                            <m:sty m:val="p"/>
                          </m:rPr>
                          <m:t>|</m:t>
                        </m:r>
                        <m:sSub>
                          <m:e>
                            <m:r>
                              <m:rPr>
                                <m:sty m:val="bi"/>
                              </m:rPr>
                              <m:t>X</m:t>
                            </m:r>
                          </m:e>
                          <m:sub>
                            <m:r>
                              <m:t>p</m:t>
                            </m:r>
                          </m:sub>
                        </m:sSub>
                        <m:r>
                          <m:rPr>
                            <m:sty m:val="p"/>
                          </m:rPr>
                          <m:t>,</m:t>
                        </m:r>
                        <m:sSub>
                          <m:e>
                            <m:r>
                              <m:rPr>
                                <m:sty m:val="bi"/>
                              </m:rPr>
                              <m:t>X</m:t>
                            </m:r>
                          </m:e>
                          <m:sub>
                            <m:r>
                              <m:t>t</m:t>
                            </m:r>
                          </m:sub>
                        </m:sSub>
                      </m:e>
                    </m:d>
                  </m:e>
                </m:mr>
              </m:m>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3</m:t>
              </m:r>
              <m:r>
                <m:rPr>
                  <m:nor/>
                </m:rPr>
                <w:fldChar w:fldCharType="end"/>
              </m:r>
              <m:r>
                <m:rPr>
                  <m:nor/>
                </m:rPr>
                <m:t>-</m:t>
              </m:r>
              <m:r>
                <m:rPr>
                  <m:nor/>
                </m:rPr>
                <w:fldChar w:fldCharType="begin" w:fldLock="1"/>
              </m:r>
              <m:r>
                <m:rPr>
                  <m:nor/>
                </m:rPr>
                <m:t xml:space="preserve"> SEQ Equation \* ARABIC \s 1 </m:t>
              </m:r>
              <m:r>
                <m:rPr>
                  <m:nor/>
                </m:rPr>
                <w:fldChar w:fldCharType="separate"/>
              </m:r>
              <m:r>
                <m:rPr>
                  <m:nor/>
                </m:rPr>
                <m:t>9</m:t>
              </m:r>
              <m:r>
                <m:rPr>
                  <m:nor/>
                </m:rPr>
                <w:fldChar w:fldCharType="end"/>
              </m:r>
              <m:r>
                <m:rPr>
                  <m:nor/>
                </m:rPr>
                <w:rPr>
                  <w:rFonts w:hint="eastAsia"/>
                </w:rPr>
                <m:t>）</m:t>
              </m:r>
              <m:ctrlPr>
                <w:rPr>
                  <w:rFonts w:ascii="Latin Modern Math" w:hAnsi="Latin Modern Math"/>
                </w:rPr>
              </m:ctrlPr>
            </m:e>
          </m:eqArr>
        </m:oMath>
      </m:oMathPara>
      <w:bookmarkEnd w:id="84"/>
    </w:p>
    <w:p>
      <w:pPr>
        <w:pStyle w:val="FirstParagraph"/>
        <w:spacing w:line="440" w:lineRule="atLeast"/>
      </w:pPr>
      <w:r>
        <w:rPr>
          <w:rFonts w:hint="eastAsia"/>
        </w:rPr>
        <w:t xml:space="preserve">由互信息的非负性，</w:t>
      </w:r>
      <m:oMath>
        <m:r>
          <m:t>I</m:t>
        </m:r>
        <m:d>
          <m:dPr>
            <m:begChr m:val="("/>
            <m:sepChr m:val=""/>
            <m:endChr m:val=")"/>
            <m:grow/>
          </m:dPr>
          <m:e>
            <m:sSub>
              <m:e>
                <m:r>
                  <m:rPr>
                    <m:sty m:val="bi"/>
                  </m:rPr>
                  <m:t>X</m:t>
                </m:r>
              </m:e>
              <m:sub>
                <m:r>
                  <m:t>t</m:t>
                </m:r>
              </m:sub>
            </m:sSub>
            <m:r>
              <m:rPr>
                <m:sty m:val="p"/>
              </m:rPr>
              <m:t>;</m:t>
            </m:r>
            <m:r>
              <m:t>Y</m:t>
            </m:r>
            <m:r>
              <m:rPr>
                <m:sty m:val="p"/>
              </m:rPr>
              <m:t>|</m:t>
            </m:r>
            <m:sSub>
              <m:e>
                <m:r>
                  <m:rPr>
                    <m:sty m:val="bi"/>
                  </m:rPr>
                  <m:t>X</m:t>
                </m:r>
              </m:e>
              <m:sub>
                <m:r>
                  <m:t>p</m:t>
                </m:r>
              </m:sub>
            </m:sSub>
          </m:e>
        </m:d>
        <m:r>
          <m:rPr>
            <m:sty m:val="p"/>
          </m:rPr>
          <m:t>≥</m:t>
        </m:r>
        <m:r>
          <m:t>0</m:t>
        </m:r>
      </m:oMath>
      <w:r>
        <w:rPr>
          <w:rFonts w:hint="eastAsia"/>
        </w:rPr>
        <w:t xml:space="preserve">且</w:t>
      </w:r>
      <m:oMath>
        <m:r>
          <m:t>I</m:t>
        </m:r>
        <m:d>
          <m:dPr>
            <m:begChr m:val="("/>
            <m:sepChr m:val=""/>
            <m:endChr m:val=")"/>
            <m:grow/>
          </m:dPr>
          <m:e>
            <m:sSub>
              <m:e>
                <m:r>
                  <m:rPr>
                    <m:sty m:val="bi"/>
                  </m:rPr>
                  <m:t>X</m:t>
                </m:r>
              </m:e>
              <m:sub>
                <m:r>
                  <m:t>s</m:t>
                </m:r>
              </m:sub>
            </m:sSub>
            <m:r>
              <m:rPr>
                <m:sty m:val="p"/>
              </m:rPr>
              <m:t>;</m:t>
            </m:r>
            <m:r>
              <m:t>Y</m:t>
            </m:r>
            <m:r>
              <m:rPr>
                <m:sty m:val="p"/>
              </m:rPr>
              <m:t>|</m:t>
            </m:r>
            <m:sSub>
              <m:e>
                <m:r>
                  <m:rPr>
                    <m:sty m:val="bi"/>
                  </m:rPr>
                  <m:t>X</m:t>
                </m:r>
              </m:e>
              <m:sub>
                <m:r>
                  <m:t>p</m:t>
                </m:r>
              </m:sub>
            </m:sSub>
            <m:r>
              <m:rPr>
                <m:sty m:val="p"/>
              </m:rPr>
              <m:t>,</m:t>
            </m:r>
            <m:sSub>
              <m:e>
                <m:r>
                  <m:rPr>
                    <m:sty m:val="bi"/>
                  </m:rPr>
                  <m:t>X</m:t>
                </m:r>
              </m:e>
              <m:sub>
                <m:r>
                  <m:t>t</m:t>
                </m:r>
              </m:sub>
            </m:sSub>
          </m:e>
        </m:d>
        <m:r>
          <m:rPr>
            <m:sty m:val="p"/>
          </m:rPr>
          <m:t>≥</m:t>
        </m:r>
        <m:r>
          <m:t>0</m:t>
        </m:r>
      </m:oMath>
      <w:r>
        <w:rPr>
          <w:rFonts w:hint="eastAsia"/>
        </w:rPr>
        <w:t xml:space="preserve">，因此</w:t>
      </w:r>
      <m:oMath>
        <m:r>
          <m:t>I</m:t>
        </m:r>
        <m:d>
          <m:dPr>
            <m:begChr m:val="("/>
            <m:sepChr m:val=""/>
            <m:endChr m:val=")"/>
            <m:grow/>
          </m:dPr>
          <m:e>
            <m:sSub>
              <m:e>
                <m:r>
                  <m:rPr>
                    <m:sty m:val="bi"/>
                  </m:rPr>
                  <m:t>X</m:t>
                </m:r>
              </m:e>
              <m:sub>
                <m:r>
                  <m:t>p</m:t>
                </m:r>
              </m:sub>
            </m:sSub>
            <m:r>
              <m:rPr>
                <m:sty m:val="p"/>
              </m:rPr>
              <m:t>,</m:t>
            </m:r>
            <m:sSub>
              <m:e>
                <m:r>
                  <m:rPr>
                    <m:sty m:val="bi"/>
                  </m:rPr>
                  <m:t>X</m:t>
                </m:r>
              </m:e>
              <m:sub>
                <m:r>
                  <m:t>t</m:t>
                </m:r>
              </m:sub>
            </m:sSub>
            <m:r>
              <m:rPr>
                <m:sty m:val="p"/>
              </m:rPr>
              <m:t>,</m:t>
            </m:r>
            <m:sSub>
              <m:e>
                <m:r>
                  <m:rPr>
                    <m:sty m:val="bi"/>
                  </m:rPr>
                  <m:t>X</m:t>
                </m:r>
              </m:e>
              <m:sub>
                <m:r>
                  <m:t>s</m:t>
                </m:r>
              </m:sub>
            </m:sSub>
            <m:r>
              <m:rPr>
                <m:sty m:val="p"/>
              </m:rPr>
              <m:t>;</m:t>
            </m:r>
            <m:r>
              <m:t>Y</m:t>
            </m:r>
          </m:e>
        </m:d>
        <m:r>
          <m:rPr>
            <m:sty m:val="p"/>
          </m:rPr>
          <m:t>≥</m:t>
        </m:r>
        <m:r>
          <m:t>I</m:t>
        </m:r>
        <m:d>
          <m:dPr>
            <m:begChr m:val="("/>
            <m:sepChr m:val=""/>
            <m:endChr m:val=")"/>
            <m:grow/>
          </m:dPr>
          <m:e>
            <m:sSub>
              <m:e>
                <m:r>
                  <m:rPr>
                    <m:sty m:val="bi"/>
                  </m:rPr>
                  <m:t>X</m:t>
                </m:r>
              </m:e>
              <m:sub>
                <m:r>
                  <m:t>p</m:t>
                </m:r>
              </m:sub>
            </m:sSub>
            <m:r>
              <m:rPr>
                <m:sty m:val="p"/>
              </m:rPr>
              <m:t>;</m:t>
            </m:r>
            <m:r>
              <m:t>Y</m:t>
            </m:r>
          </m:e>
        </m:d>
      </m:oMath>
      <w:r>
        <w:t xml:space="preserve">。</w:t>
      </w:r>
    </w:p>
    <w:p>
      <w:pPr>
        <w:pStyle w:val="BodyText"/>
        <w:spacing w:line="440" w:lineRule="atLeast"/>
      </w:pPr>
      <w:r>
        <w:rPr>
          <w:rFonts w:hint="eastAsia"/>
        </w:rPr>
        <w:t xml:space="preserve">进一步，由行为金融理论，情绪特征</w:t>
      </w:r>
      <m:oMath>
        <m:sSub>
          <m:e>
            <m:r>
              <m:rPr>
                <m:sty m:val="bi"/>
              </m:rPr>
              <m:t>X</m:t>
            </m:r>
          </m:e>
          <m:sub>
            <m:r>
              <m:t>s</m:t>
            </m:r>
          </m:sub>
        </m:sSub>
      </m:oMath>
      <w:r>
        <w:rPr>
          <w:rFonts w:hint="eastAsia"/>
        </w:rPr>
        <w:t xml:space="preserve">包含价格和技术指标无法覆盖的投资者心理信息，因此</w:t>
      </w:r>
      <m:oMath>
        <m:r>
          <m:t>I</m:t>
        </m:r>
        <m:d>
          <m:dPr>
            <m:begChr m:val="("/>
            <m:sepChr m:val=""/>
            <m:endChr m:val=")"/>
            <m:grow/>
          </m:dPr>
          <m:e>
            <m:sSub>
              <m:e>
                <m:r>
                  <m:rPr>
                    <m:sty m:val="bi"/>
                  </m:rPr>
                  <m:t>X</m:t>
                </m:r>
              </m:e>
              <m:sub>
                <m:r>
                  <m:t>s</m:t>
                </m:r>
              </m:sub>
            </m:sSub>
            <m:r>
              <m:rPr>
                <m:sty m:val="p"/>
              </m:rPr>
              <m:t>;</m:t>
            </m:r>
            <m:r>
              <m:t>Y</m:t>
            </m:r>
            <m:r>
              <m:rPr>
                <m:sty m:val="p"/>
              </m:rPr>
              <m:t>|</m:t>
            </m:r>
            <m:sSub>
              <m:e>
                <m:r>
                  <m:rPr>
                    <m:sty m:val="bi"/>
                  </m:rPr>
                  <m:t>X</m:t>
                </m:r>
              </m:e>
              <m:sub>
                <m:r>
                  <m:t>p</m:t>
                </m:r>
              </m:sub>
            </m:sSub>
            <m:r>
              <m:rPr>
                <m:sty m:val="p"/>
              </m:rPr>
              <m:t>,</m:t>
            </m:r>
            <m:sSub>
              <m:e>
                <m:r>
                  <m:rPr>
                    <m:sty m:val="bi"/>
                  </m:rPr>
                  <m:t>X</m:t>
                </m:r>
              </m:e>
              <m:sub>
                <m:r>
                  <m:t>t</m:t>
                </m:r>
              </m:sub>
            </m:sSub>
          </m:e>
        </m:d>
        <m:r>
          <m:rPr>
            <m:sty m:val="p"/>
          </m:rPr>
          <m:t>&gt;</m:t>
        </m:r>
        <m:r>
          <m:t>0</m:t>
        </m:r>
      </m:oMath>
      <w:r>
        <w:rPr>
          <w:rFonts w:hint="eastAsia"/>
        </w:rPr>
        <w:t xml:space="preserve">，即情绪特征提供了价格和技术指标之外的增量预测信息。</w:t>
      </w:r>
      <w:r>
        <w:t xml:space="preserve"> □</w:t>
      </w:r>
    </w:p>
    <w:bookmarkEnd w:id="85"/>
    <w:bookmarkEnd w:id="86"/>
    <w:bookmarkStart w:id="93" w:name="实验设计"/>
    <w:p>
      <w:pPr>
        <w:pStyle w:val="2"/>
      </w:pPr>
      <w:r>
        <w:rPr>
          <w:rFonts w:hint="eastAsia"/>
        </w:rPr>
        <w:t xml:space="preserve">实验设计</w:t>
      </w:r>
    </w:p>
    <w:bookmarkStart w:id="88" w:name="数据集描述"/>
    <w:p>
      <w:pPr>
        <w:pStyle w:val="3"/>
      </w:pPr>
      <w:r>
        <w:rPr>
          <w:rFonts w:hint="eastAsia"/>
        </w:rPr>
        <w:t xml:space="preserve">数据集描述</w:t>
      </w:r>
    </w:p>
    <w:p>
      <w:pPr>
        <w:pStyle w:val="FirstParagraph"/>
      </w:pPr>
      <w:r>
        <w:rPr>
          <w:rFonts w:hint="eastAsia"/>
        </w:rPr>
        <w:t xml:space="preserve">实验数据涵盖2010年1月至2024年6月的每日黄金市场数据。黄金价格数据来源于伦敦金定盘价（LBMA</w:t>
      </w:r>
      <w:r>
        <w:t xml:space="preserve"> Gold </w:t>
      </w:r>
      <w:r>
        <w:rPr>
          <w:rFonts w:hint="eastAsia"/>
        </w:rPr>
        <w:t xml:space="preserve">Price），</w:t>
      </w:r>
      <w:r>
        <w:rPr>
          <w:rStyle w:val="afc"/>
        </w:rPr>
        <w:footnoteReference w:id="87"/>
      </w:r>
      <w:r>
        <w:rPr>
          <w:rFonts w:hint="eastAsia"/>
        </w:rPr>
        <w:t xml:space="preserve">技术指标基于价格和成交量计算，情绪数据来源于路透社和彭博财经新闻标题经CBOW编码后的日均值。数据集按时间顺序划分为训练集（2010—2019）、验证集（2020—2021）和测试集（2022—2024），以模拟真实的前瞻性预测场景。</w:t>
      </w:r>
    </w:p>
    <w:bookmarkEnd w:id="88"/>
    <w:bookmarkStart w:id="90" w:name="评价指标"/>
    <w:p>
      <w:pPr>
        <w:pStyle w:val="3"/>
      </w:pPr>
      <w:r>
        <w:rPr>
          <w:rFonts w:hint="eastAsia"/>
        </w:rPr>
        <w:t xml:space="preserve">评价指标</w:t>
      </w:r>
    </w:p>
    <w:p>
      <w:pPr>
        <w:pStyle w:val="FirstParagraph"/>
      </w:pPr>
      <w:r>
        <w:rPr>
          <w:rFonts w:hint="eastAsia"/>
        </w:rPr>
        <w:t xml:space="preserve">本章采用以下评价指标：均方根误差（RMSE）、平均绝对误差（MAE）、平均绝对百分比误差（MAPE）和方向准确率（DA）。其中，RMSE和MAE衡量价格水平预测精度，DA衡量价格方向预测准确性，定义如下：</w:t>
      </w:r>
    </w:p>
    <w:p>
      <w:pPr>
        <w:pStyle w:val="equation-style"/>
        <w:jc w:val="center"/>
        <w:ind w:firstLine="0" w:left="0" w:right="0"/>
        <w:tabs>
          <w:tab w:val="center" w:pos="4536"/>
          <w:tab w:val="right" w:pos="9072"/>
        </w:tabs>
      </w:pPr>
      <w:bookmarkStart w:id="89" w:name="eq-da"/>
      <m:oMathPara>
        <m:oMathParaPr>
          <m:jc m:val="left"/>
        </m:oMathParaPr>
        <m:oMath>
          <m:eqArr>
            <m:eqArrPr>
              <m:maxDist m:val="1"/>
              <m:ctrlPr>
                <w:rPr>
                  <w:rFonts w:ascii="Latin Modern Math" w:hAnsi="Latin Modern Math"/>
                  <w:i/>
                </w:rPr>
              </m:ctrlPr>
            </m:eqArrPr>
            <m:e>
              <m:r>
                <m:rPr>
                  <m:nor/>
                  <m:sty m:val="p"/>
                </m:rPr>
                <m:t>DA</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scr m:val="double-struck"/>
                    </m:rPr>
                    <m:t>1</m:t>
                  </m:r>
                </m:e>
              </m:nary>
              <m:d>
                <m:dPr>
                  <m:begChr m:val="["/>
                  <m:sepChr m:val=""/>
                  <m:endChr m:val="]"/>
                  <m:grow/>
                </m:dPr>
                <m:e>
                  <m:r>
                    <m:rPr>
                      <m:nor/>
                      <m:sty m:val="p"/>
                    </m:rPr>
                    <m:t>sign</m:t>
                  </m:r>
                  <m:d>
                    <m:dPr>
                      <m:begChr m:val="("/>
                      <m:sepChr m:val=""/>
                      <m:endChr m:val=")"/>
                      <m:grow/>
                    </m:dPr>
                    <m:e>
                      <m:r>
                        <m:t>Δ</m:t>
                      </m:r>
                      <m:sSub>
                        <m:e>
                          <m:r>
                            <m:t>p</m:t>
                          </m:r>
                        </m:e>
                        <m:sub>
                          <m:r>
                            <m:t>i</m:t>
                          </m:r>
                        </m:sub>
                      </m:sSub>
                    </m:e>
                  </m:d>
                  <m:r>
                    <m:rPr>
                      <m:sty m:val="p"/>
                    </m:rPr>
                    <m:t>=</m:t>
                  </m:r>
                  <m:r>
                    <m:rPr>
                      <m:nor/>
                      <m:sty m:val="p"/>
                    </m:rPr>
                    <m:t>sign</m:t>
                  </m:r>
                  <m:d>
                    <m:dPr>
                      <m:begChr m:val="("/>
                      <m:sepChr m:val=""/>
                      <m:endChr m:val=")"/>
                      <m:grow/>
                    </m:dPr>
                    <m:e>
                      <m:r>
                        <m:t>Δ</m:t>
                      </m:r>
                      <m:sSub>
                        <m:e>
                          <m:acc>
                            <m:accPr>
                              <m:chr m:val="̂"/>
                            </m:accPr>
                            <m:e>
                              <m:r>
                                <m:t>p</m:t>
                              </m:r>
                            </m:e>
                          </m:acc>
                        </m:e>
                        <m:sub>
                          <m:r>
                            <m:t>i</m:t>
                          </m:r>
                        </m:sub>
                      </m:sSub>
                    </m:e>
                  </m:d>
                </m:e>
              </m:d>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3</m:t>
              </m:r>
              <m:r>
                <m:rPr>
                  <m:nor/>
                </m:rPr>
                <w:fldChar w:fldCharType="end"/>
              </m:r>
              <m:r>
                <m:rPr>
                  <m:nor/>
                </m:rPr>
                <m:t>-</m:t>
              </m:r>
              <m:r>
                <m:rPr>
                  <m:nor/>
                </m:rPr>
                <w:fldChar w:fldCharType="begin" w:fldLock="1"/>
              </m:r>
              <m:r>
                <m:rPr>
                  <m:nor/>
                </m:rPr>
                <m:t xml:space="preserve"> SEQ Equation \* ARABIC \s 1 </m:t>
              </m:r>
              <m:r>
                <m:rPr>
                  <m:nor/>
                </m:rPr>
                <w:fldChar w:fldCharType="separate"/>
              </m:r>
              <m:r>
                <m:rPr>
                  <m:nor/>
                </m:rPr>
                <m:t>10</m:t>
              </m:r>
              <m:r>
                <m:rPr>
                  <m:nor/>
                </m:rPr>
                <w:fldChar w:fldCharType="end"/>
              </m:r>
              <m:r>
                <m:rPr>
                  <m:nor/>
                </m:rPr>
                <w:rPr>
                  <w:rFonts w:hint="eastAsia"/>
                </w:rPr>
                <m:t>）</m:t>
              </m:r>
              <m:ctrlPr>
                <w:rPr>
                  <w:rFonts w:ascii="Latin Modern Math" w:hAnsi="Latin Modern Math"/>
                </w:rPr>
              </m:ctrlPr>
            </m:e>
          </m:eqArr>
        </m:oMath>
      </m:oMathPara>
      <w:bookmarkEnd w:id="89"/>
    </w:p>
    <w:p>
      <w:pPr>
        <w:pStyle w:val="FirstParagraph"/>
        <w:spacing w:line="440" w:lineRule="atLeast"/>
      </w:pPr>
      <w:r>
        <w:rPr>
          <w:rFonts w:hint="eastAsia"/>
        </w:rPr>
        <w:t xml:space="preserve">其中</w:t>
      </w:r>
      <m:oMath>
        <m:r>
          <m:t>Δ</m:t>
        </m:r>
        <m:sSub>
          <m:e>
            <m:r>
              <m:t>p</m:t>
            </m:r>
          </m:e>
          <m:sub>
            <m:r>
              <m:t>i</m:t>
            </m:r>
          </m:sub>
        </m:sSub>
        <m:r>
          <m:rPr>
            <m:sty m:val="p"/>
          </m:rPr>
          <m:t>=</m:t>
        </m:r>
        <m:sSub>
          <m:e>
            <m:r>
              <m:t>p</m:t>
            </m:r>
          </m:e>
          <m:sub>
            <m:r>
              <m:t>i</m:t>
            </m:r>
          </m:sub>
        </m:sSub>
        <m:r>
          <m:rPr>
            <m:sty m:val="p"/>
          </m:rPr>
          <m:t>−</m:t>
        </m:r>
        <m:sSub>
          <m:e>
            <m:r>
              <m:t>p</m:t>
            </m:r>
          </m:e>
          <m:sub>
            <m:r>
              <m:t>i</m:t>
            </m:r>
            <m:r>
              <m:rPr>
                <m:sty m:val="p"/>
              </m:rPr>
              <m:t>−</m:t>
            </m:r>
            <m:r>
              <m:t>1</m:t>
            </m:r>
          </m:sub>
        </m:sSub>
      </m:oMath>
      <w:r>
        <w:rPr>
          <w:rFonts w:hint="eastAsia"/>
        </w:rPr>
        <w:t xml:space="preserve">为实际价格变化，</w:t>
      </w:r>
      <m:oMath>
        <m:r>
          <m:t>Δ</m:t>
        </m:r>
        <m:sSub>
          <m:e>
            <m:acc>
              <m:accPr>
                <m:chr m:val="̂"/>
              </m:accPr>
              <m:e>
                <m:r>
                  <m:t>p</m:t>
                </m:r>
              </m:e>
            </m:acc>
          </m:e>
          <m:sub>
            <m:r>
              <m:t>i</m:t>
            </m:r>
          </m:sub>
        </m:sSub>
        <m:r>
          <m:rPr>
            <m:sty m:val="p"/>
          </m:rPr>
          <m:t>=</m:t>
        </m:r>
        <m:sSub>
          <m:e>
            <m:acc>
              <m:accPr>
                <m:chr m:val="̂"/>
              </m:accPr>
              <m:e>
                <m:r>
                  <m:t>p</m:t>
                </m:r>
              </m:e>
            </m:acc>
          </m:e>
          <m:sub>
            <m:r>
              <m:t>i</m:t>
            </m:r>
          </m:sub>
        </m:sSub>
        <m:r>
          <m:rPr>
            <m:sty m:val="p"/>
          </m:rPr>
          <m:t>−</m:t>
        </m:r>
        <m:sSub>
          <m:e>
            <m:r>
              <m:t>p</m:t>
            </m:r>
          </m:e>
          <m:sub>
            <m:r>
              <m:t>i</m:t>
            </m:r>
            <m:r>
              <m:rPr>
                <m:sty m:val="p"/>
              </m:rPr>
              <m:t>−</m:t>
            </m:r>
            <m:r>
              <m:t>1</m:t>
            </m:r>
          </m:sub>
        </m:sSub>
      </m:oMath>
      <w:r>
        <w:rPr>
          <w:rFonts w:hint="eastAsia"/>
        </w:rPr>
        <w:t xml:space="preserve">为预测价格变化。</w:t>
      </w:r>
    </w:p>
    <w:bookmarkEnd w:id="90"/>
    <w:bookmarkStart w:id="91" w:name="基准模型"/>
    <w:p>
      <w:pPr>
        <w:pStyle w:val="3"/>
      </w:pPr>
      <w:r>
        <w:rPr>
          <w:rFonts w:hint="eastAsia"/>
        </w:rPr>
        <w:t xml:space="preserve">基准模型</w:t>
      </w:r>
    </w:p>
    <w:p>
      <w:pPr>
        <w:pStyle w:val="FirstParagraph"/>
      </w:pPr>
      <w:r>
        <w:rPr>
          <w:rFonts w:hint="eastAsia"/>
        </w:rPr>
        <w:t xml:space="preserve">选取以下基准模型进行对比：ARIMA</w:t>
      </w:r>
      <w:r>
        <w:rPr>
          <w:vertAlign w:val="superscript"/>
        </w:rPr>
        <w:t xml:space="preserve">[7]</w:t>
      </w:r>
      <w:r>
        <w:rPr>
          <w:rFonts w:hint="eastAsia"/>
        </w:rPr>
        <w:t xml:space="preserve">、SVR、随机森林（RF）</w:t>
      </w:r>
      <w:r>
        <w:rPr>
          <w:vertAlign w:val="superscript"/>
        </w:rPr>
        <w:t xml:space="preserve">[8]</w:t>
      </w:r>
      <w:r>
        <w:rPr>
          <w:rFonts w:hint="eastAsia"/>
        </w:rPr>
        <w:t xml:space="preserve">、标准LSTM</w:t>
      </w:r>
      <w:r>
        <w:rPr>
          <w:vertAlign w:val="superscript"/>
        </w:rPr>
        <w:t xml:space="preserve">[9]</w:t>
      </w:r>
      <w:r>
        <w:t xml:space="preserve">、LSTM-Attention</w:t>
      </w:r>
      <w:r>
        <w:rPr>
          <w:vertAlign w:val="superscript"/>
        </w:rPr>
        <w:t xml:space="preserve">[18]</w:t>
      </w:r>
      <w:r>
        <w:rPr>
          <w:rFonts w:hint="eastAsia"/>
        </w:rPr>
        <w:t xml:space="preserve">和TFT</w:t>
      </w:r>
      <w:r>
        <w:rPr>
          <w:vertAlign w:val="superscript"/>
        </w:rPr>
        <w:t xml:space="preserve">[19]</w:t>
      </w:r>
      <w:r>
        <w:rPr>
          <w:rFonts w:hint="eastAsia"/>
        </w:rPr>
        <w:t xml:space="preserve">。所有基准模型使用与LSTM-MHA相同的输入特征（价格+技术指标+情绪特征），确保对比的公平性。</w:t>
      </w:r>
    </w:p>
    <w:bookmarkEnd w:id="91"/>
    <w:bookmarkStart w:id="92" w:name="实现细节"/>
    <w:p>
      <w:pPr>
        <w:pStyle w:val="3"/>
      </w:pPr>
      <w:r>
        <w:rPr>
          <w:rFonts w:hint="eastAsia"/>
        </w:rPr>
        <w:t xml:space="preserve">实现细节</w:t>
      </w:r>
    </w:p>
    <w:p>
      <w:pPr>
        <w:pStyle w:val="FirstParagraph"/>
        <w:spacing w:line="440" w:lineRule="atLeast"/>
      </w:pPr>
      <w:r>
        <w:rPr>
          <w:rFonts w:hint="eastAsia"/>
        </w:rPr>
        <w:t xml:space="preserve">实验环境配置为Intel</w:t>
      </w:r>
      <w:r>
        <w:t xml:space="preserve"> Core </w:t>
      </w:r>
      <w:r>
        <w:rPr>
          <w:rFonts w:hint="eastAsia"/>
        </w:rPr>
        <w:t xml:space="preserve">i7-13700处理器、64GB内存和NVIDIA</w:t>
      </w:r>
      <w:r>
        <w:t xml:space="preserve"> RTX 3070 </w:t>
      </w:r>
      <w:r>
        <w:rPr>
          <w:rFonts w:hint="eastAsia"/>
        </w:rPr>
        <w:t xml:space="preserve">GPU（8GB显存），运行Ubuntu</w:t>
      </w:r>
      <w:r>
        <w:t xml:space="preserve"> </w:t>
      </w:r>
      <w:r>
        <w:rPr>
          <w:rFonts w:hint="eastAsia"/>
        </w:rPr>
        <w:t xml:space="preserve">22.04系统。模型基于PyTorch构建，使用验证集监控实施早停（patience=10），学习率初始值</w:t>
      </w:r>
      <m:oMath>
        <m:sSup>
          <m:e>
            <m:r>
              <m:t>10</m:t>
            </m:r>
          </m:e>
          <m:sup>
            <m:r>
              <m:rPr>
                <m:sty m:val="p"/>
              </m:rPr>
              <m:t>−</m:t>
            </m:r>
            <m:r>
              <m:t>3</m:t>
            </m:r>
          </m:sup>
        </m:sSup>
      </m:oMath>
      <w:r>
        <w:rPr>
          <w:rFonts w:hint="eastAsia"/>
        </w:rPr>
        <w:t xml:space="preserve">，批量大小64，Dropout率0.2。LSTM隐藏层维度128，注意力头数</w:t>
      </w:r>
      <m:oMath>
        <m:r>
          <m:t>h</m:t>
        </m:r>
        <m:r>
          <m:rPr>
            <m:sty m:val="p"/>
          </m:rPr>
          <m:t>=</m:t>
        </m:r>
        <m:r>
          <m:t>8</m:t>
        </m:r>
      </m:oMath>
      <w:r>
        <w:rPr>
          <w:rFonts w:hint="eastAsia"/>
        </w:rPr>
        <w:t xml:space="preserve">，回看窗口</w:t>
      </w:r>
      <m:oMath>
        <m:r>
          <m:t>w</m:t>
        </m:r>
        <m:r>
          <m:rPr>
            <m:sty m:val="p"/>
          </m:rPr>
          <m:t>=</m:t>
        </m:r>
        <m:r>
          <m:t>60</m:t>
        </m:r>
      </m:oMath>
      <w:r>
        <w:t xml:space="preserve">。</w:t>
      </w:r>
    </w:p>
    <w:bookmarkEnd w:id="92"/>
    <w:bookmarkEnd w:id="93"/>
    <w:bookmarkStart w:id="103" w:name="实验结果与分析"/>
    <w:p>
      <w:pPr>
        <w:pStyle w:val="2"/>
      </w:pPr>
      <w:r>
        <w:rPr>
          <w:rFonts w:hint="eastAsia"/>
        </w:rPr>
        <w:t xml:space="preserve">实验结果与分析</w:t>
      </w:r>
    </w:p>
    <w:bookmarkStart w:id="99" w:name="主实验结果"/>
    <w:p>
      <w:pPr>
        <w:pStyle w:val="3"/>
      </w:pPr>
      <w:r>
        <w:rPr>
          <w:rFonts w:hint="eastAsia"/>
        </w:rPr>
        <w:t xml:space="preserve">主实验结果</w:t>
      </w:r>
    </w:p>
    <w:p>
      <w:pPr>
        <w:pStyle w:val="FirstParagraph"/>
      </w:pPr>
      <w:r>
        <w:rPr>
          <w:rFonts w:hint="eastAsia"/>
        </w:rPr>
        <w:t xml:space="preserve"/>
      </w:r>
      <w:hyperlink w:anchor="tbl-ch3-main">
        <w:r>
          <w:rPr>
            <w:rStyle w:val="afd"/>
          </w:rPr>
          <w:t xml:space="preserve">表3.1</w:t>
        </w:r>
      </w:hyperlink>
      <w:r>
        <w:t xml:space="preserve"/>
      </w:r>
      <w:r>
        <w:rPr>
          <w:rFonts w:hint="eastAsia"/>
        </w:rPr>
        <w:t xml:space="preserve">展示了各模型在测试集上的预测性能对比。</w:t>
      </w:r>
    </w:p>
    <w:p>
      <w:pPr>
        <w:sectPr>
          <w:headerReference w:type="default" r:id="rId142"/>
          <w:headerReference w:type="even" r:id="rId134"/>
          <w:footerReference w:type="default" r:id="rId136"/>
          <w:footerReference w:type="even" r:id="rId136"/>
          <w:footnotePr>
            <w:pos w:val="pageBottom"/>
            <w:numFmt w:val="decimalEnclosedCircle"/>
            <w:numRestart w:val="eachPage"/>
          </w:footnotePr>
          <w:type w:val="nextPage"/>
          <w:pgSz w:w="11906" w:h="16838"/>
          <w:pgMar w:top="1587" w:bottom="1587" w:left="1417" w:right="1417" w:header="1134" w:footer="1134" w:gutter="0"/>
        </w:sectPr>
      </w:pPr>
    </w:p>
    <w:p>
      <w:pPr>
        <w:pStyle w:val="af3"/>
        <w:spacing w:after="0" w:before="0"/>
        <w:jc w:val="center"/>
      </w:pPr>
      <w:r>
        <w:t xml:space="preserve">表3.1 黄金价格预测模型性能对比（测试集：2022—2024）</w:t>
      </w:r>
    </w:p>
    <w:p>
      <w:pPr>
        <w:pStyle w:val="af3"/>
        <w:spacing w:after="0" w:before="0"/>
        <w:jc w:val="center"/>
      </w:pPr>
      <w:r>
        <w:t xml:space="preserve">Table 3.1 Performance comparison of gold price prediction models (Test set: 2022-2024)</w:t>
      </w:r>
    </w:p>
    <w:tbl>
      <w:tblPr>
        <w:tblStyle w:val="aff0"/>
        <w:tblW w:type="pct" w:w="5000"/>
        <w:tblLayout w:type="fixed"/>
        <w:tblLook w:firstRow="1" w:lastRow="0" w:firstColumn="0" w:lastColumn="0" w:noHBand="1" w:noVBand="1" w:val="0020"/>
        <w:jc w:val="center"/>
      </w:tblPr>
      <w:tblGrid>
        <w:gridCol w:w="2521"/>
        <w:gridCol w:w="1960"/>
        <w:gridCol w:w="1960"/>
        <w:gridCol w:w="1960"/>
        <w:gridCol w:w="1960"/>
        <w:gridCol w:w="1960"/>
        <w:gridCol w:w="1681"/>
      </w:tblGrid>
      <w:tr>
        <w:trPr>
          <w:tblHeader w:val="on"/>
        </w:trPr>
        <w:tc>
          <w:tcPr/>
          <w:p>
            <w:pPr>
              <w:pStyle w:val="af5"/>
              <w:jc w:val="center"/>
            </w:pPr>
            <w:r>
              <w:rPr>
                <w:rFonts w:hint="eastAsia"/>
              </w:rPr>
              <w:t xml:space="preserve">模型</w:t>
            </w:r>
          </w:p>
        </w:tc>
        <w:tc>
          <w:tcPr/>
          <w:p>
            <w:pPr>
              <w:pStyle w:val="af5"/>
              <w:jc w:val="center"/>
            </w:pPr>
            <w:r>
              <w:t xml:space="preserve">RMSE</w:t>
            </w:r>
          </w:p>
        </w:tc>
        <w:tc>
          <w:tcPr/>
          <w:p>
            <w:pPr>
              <w:pStyle w:val="af5"/>
              <w:jc w:val="center"/>
            </w:pPr>
            <w:r>
              <w:t xml:space="preserve">MAE</w:t>
            </w:r>
          </w:p>
        </w:tc>
        <w:tc>
          <w:tcPr/>
          <w:p>
            <w:pPr>
              <w:pStyle w:val="af5"/>
              <w:jc w:val="center"/>
            </w:pPr>
            <w:r>
              <w:t xml:space="preserve">MAPE(%)</w:t>
            </w:r>
          </w:p>
        </w:tc>
        <w:tc>
          <w:tcPr/>
          <w:p>
            <w:pPr>
              <w:pStyle w:val="af5"/>
              <w:jc w:val="center"/>
            </w:pPr>
            <w:r>
              <w:t xml:space="preserve">DA(%)</w:t>
            </w:r>
          </w:p>
        </w:tc>
        <w:tc>
          <w:tcPr/>
          <w:p>
            <w:pPr>
              <w:pStyle w:val="af5"/>
              <w:jc w:val="center"/>
            </w:pPr>
            <w:r>
              <w:rPr>
                <w:rFonts w:hint="eastAsia"/>
              </w:rPr>
              <w:t xml:space="preserve">参数量</w:t>
            </w:r>
          </w:p>
        </w:tc>
        <w:tc>
          <w:tcPr/>
          <w:p>
            <w:pPr>
              <w:pStyle w:val="af5"/>
              <w:jc w:val="center"/>
            </w:pPr>
            <w:r>
              <w:rPr>
                <w:rFonts w:hint="eastAsia"/>
              </w:rPr>
              <w:t xml:space="preserve">排名</w:t>
            </w:r>
          </w:p>
        </w:tc>
      </w:tr>
      <w:tr>
        <w:tc>
          <w:tcPr/>
          <w:p>
            <w:pPr>
              <w:pStyle w:val="af5"/>
              <w:jc w:val="center"/>
            </w:pPr>
            <w:r>
              <w:t xml:space="preserve">ARIMA</w:t>
            </w:r>
          </w:p>
        </w:tc>
        <w:tc>
          <w:tcPr/>
          <w:p>
            <w:pPr>
              <w:pStyle w:val="af5"/>
              <w:jc w:val="center"/>
            </w:pPr>
            <w:r>
              <w:t xml:space="preserve">28.43</w:t>
            </w:r>
          </w:p>
        </w:tc>
        <w:tc>
          <w:tcPr/>
          <w:p>
            <w:pPr>
              <w:pStyle w:val="af5"/>
              <w:jc w:val="center"/>
            </w:pPr>
            <w:r>
              <w:t xml:space="preserve">21.17</w:t>
            </w:r>
          </w:p>
        </w:tc>
        <w:tc>
          <w:tcPr/>
          <w:p>
            <w:pPr>
              <w:pStyle w:val="af5"/>
              <w:jc w:val="center"/>
            </w:pPr>
            <w:r>
              <w:t xml:space="preserve">1.32</w:t>
            </w:r>
          </w:p>
        </w:tc>
        <w:tc>
          <w:tcPr/>
          <w:p>
            <w:pPr>
              <w:pStyle w:val="af5"/>
              <w:jc w:val="center"/>
            </w:pPr>
            <w:r>
              <w:t xml:space="preserve">52.3</w:t>
            </w:r>
          </w:p>
        </w:tc>
        <w:tc>
          <w:tcPr/>
          <w:p>
            <w:pPr>
              <w:pStyle w:val="af5"/>
              <w:jc w:val="center"/>
            </w:pPr>
            <w:r>
              <w:t xml:space="preserve">—</w:t>
            </w:r>
          </w:p>
        </w:tc>
        <w:tc>
          <w:tcPr/>
          <w:p>
            <w:pPr>
              <w:pStyle w:val="af5"/>
              <w:jc w:val="center"/>
            </w:pPr>
            <w:r>
              <w:t xml:space="preserve">6</w:t>
            </w:r>
          </w:p>
        </w:tc>
      </w:tr>
      <w:tr>
        <w:tc>
          <w:tcPr/>
          <w:p>
            <w:pPr>
              <w:pStyle w:val="af5"/>
              <w:jc w:val="center"/>
            </w:pPr>
            <w:r>
              <w:t xml:space="preserve">SVR</w:t>
            </w:r>
          </w:p>
        </w:tc>
        <w:tc>
          <w:tcPr/>
          <w:p>
            <w:pPr>
              <w:pStyle w:val="af5"/>
              <w:jc w:val="center"/>
            </w:pPr>
            <w:r>
              <w:t xml:space="preserve">24.16</w:t>
            </w:r>
          </w:p>
        </w:tc>
        <w:tc>
          <w:tcPr/>
          <w:p>
            <w:pPr>
              <w:pStyle w:val="af5"/>
              <w:jc w:val="center"/>
            </w:pPr>
            <w:r>
              <w:t xml:space="preserve">18.35</w:t>
            </w:r>
          </w:p>
        </w:tc>
        <w:tc>
          <w:tcPr/>
          <w:p>
            <w:pPr>
              <w:pStyle w:val="af5"/>
              <w:jc w:val="center"/>
            </w:pPr>
            <w:r>
              <w:t xml:space="preserve">1.14</w:t>
            </w:r>
          </w:p>
        </w:tc>
        <w:tc>
          <w:tcPr/>
          <w:p>
            <w:pPr>
              <w:pStyle w:val="af5"/>
              <w:jc w:val="center"/>
            </w:pPr>
            <w:r>
              <w:t xml:space="preserve">55.1</w:t>
            </w:r>
          </w:p>
        </w:tc>
        <w:tc>
          <w:tcPr/>
          <w:p>
            <w:pPr>
              <w:pStyle w:val="af5"/>
              <w:jc w:val="center"/>
            </w:pPr>
            <w:r>
              <w:t xml:space="preserve">—</w:t>
            </w:r>
          </w:p>
        </w:tc>
        <w:tc>
          <w:tcPr/>
          <w:p>
            <w:pPr>
              <w:pStyle w:val="af5"/>
              <w:jc w:val="center"/>
            </w:pPr>
            <w:r>
              <w:t xml:space="preserve">5</w:t>
            </w:r>
          </w:p>
        </w:tc>
      </w:tr>
      <w:tr>
        <w:tc>
          <w:tcPr/>
          <w:p>
            <w:pPr>
              <w:pStyle w:val="af5"/>
              <w:jc w:val="center"/>
            </w:pPr>
            <w:r>
              <w:t xml:space="preserve">RF</w:t>
            </w:r>
          </w:p>
        </w:tc>
        <w:tc>
          <w:tcPr/>
          <w:p>
            <w:pPr>
              <w:pStyle w:val="af5"/>
              <w:jc w:val="center"/>
            </w:pPr>
            <w:r>
              <w:t xml:space="preserve">22.87</w:t>
            </w:r>
          </w:p>
        </w:tc>
        <w:tc>
          <w:tcPr/>
          <w:p>
            <w:pPr>
              <w:pStyle w:val="af5"/>
              <w:jc w:val="center"/>
            </w:pPr>
            <w:r>
              <w:t xml:space="preserve">17.02</w:t>
            </w:r>
          </w:p>
        </w:tc>
        <w:tc>
          <w:tcPr/>
          <w:p>
            <w:pPr>
              <w:pStyle w:val="af5"/>
              <w:jc w:val="center"/>
            </w:pPr>
            <w:r>
              <w:t xml:space="preserve">1.06</w:t>
            </w:r>
          </w:p>
        </w:tc>
        <w:tc>
          <w:tcPr/>
          <w:p>
            <w:pPr>
              <w:pStyle w:val="af5"/>
              <w:jc w:val="center"/>
            </w:pPr>
            <w:r>
              <w:t xml:space="preserve">57.8</w:t>
            </w:r>
          </w:p>
        </w:tc>
        <w:tc>
          <w:tcPr/>
          <w:p>
            <w:pPr>
              <w:pStyle w:val="af5"/>
              <w:jc w:val="center"/>
            </w:pPr>
            <w:r>
              <w:t xml:space="preserve">—</w:t>
            </w:r>
          </w:p>
        </w:tc>
        <w:tc>
          <w:tcPr/>
          <w:p>
            <w:pPr>
              <w:pStyle w:val="af5"/>
              <w:jc w:val="center"/>
            </w:pPr>
            <w:r>
              <w:t xml:space="preserve">4</w:t>
            </w:r>
          </w:p>
        </w:tc>
      </w:tr>
      <w:tr>
        <w:tc>
          <w:tcPr/>
          <w:p>
            <w:pPr>
              <w:pStyle w:val="af5"/>
              <w:jc w:val="center"/>
            </w:pPr>
            <w:r>
              <w:t xml:space="preserve">LSTM</w:t>
            </w:r>
          </w:p>
        </w:tc>
        <w:tc>
          <w:tcPr/>
          <w:p>
            <w:pPr>
              <w:pStyle w:val="af5"/>
              <w:jc w:val="center"/>
            </w:pPr>
            <w:r>
              <w:t xml:space="preserve">18.52</w:t>
            </w:r>
          </w:p>
        </w:tc>
        <w:tc>
          <w:tcPr/>
          <w:p>
            <w:pPr>
              <w:pStyle w:val="af5"/>
              <w:jc w:val="center"/>
            </w:pPr>
            <w:r>
              <w:t xml:space="preserve">13.64</w:t>
            </w:r>
          </w:p>
        </w:tc>
        <w:tc>
          <w:tcPr/>
          <w:p>
            <w:pPr>
              <w:pStyle w:val="af5"/>
              <w:jc w:val="center"/>
            </w:pPr>
            <w:r>
              <w:t xml:space="preserve">0.84</w:t>
            </w:r>
          </w:p>
        </w:tc>
        <w:tc>
          <w:tcPr/>
          <w:p>
            <w:pPr>
              <w:pStyle w:val="af5"/>
              <w:jc w:val="center"/>
            </w:pPr>
            <w:r>
              <w:t xml:space="preserve">62.5</w:t>
            </w:r>
          </w:p>
        </w:tc>
        <w:tc>
          <w:tcPr/>
          <w:p>
            <w:pPr>
              <w:pStyle w:val="af5"/>
              <w:jc w:val="center"/>
            </w:pPr>
            <w:r>
              <w:t xml:space="preserve">0.3M</w:t>
            </w:r>
          </w:p>
        </w:tc>
        <w:tc>
          <w:tcPr/>
          <w:p>
            <w:pPr>
              <w:pStyle w:val="af5"/>
              <w:jc w:val="center"/>
            </w:pPr>
            <w:r>
              <w:t xml:space="preserve">3</w:t>
            </w:r>
          </w:p>
        </w:tc>
      </w:tr>
      <w:tr>
        <w:tc>
          <w:tcPr/>
          <w:p>
            <w:pPr>
              <w:pStyle w:val="af5"/>
              <w:jc w:val="center"/>
            </w:pPr>
            <w:r>
              <w:t xml:space="preserve">LSTM-Attn</w:t>
            </w:r>
          </w:p>
        </w:tc>
        <w:tc>
          <w:tcPr/>
          <w:p>
            <w:pPr>
              <w:pStyle w:val="af5"/>
              <w:jc w:val="center"/>
            </w:pPr>
            <w:r>
              <w:t xml:space="preserve">16.31</w:t>
            </w:r>
          </w:p>
        </w:tc>
        <w:tc>
          <w:tcPr/>
          <w:p>
            <w:pPr>
              <w:pStyle w:val="af5"/>
              <w:jc w:val="center"/>
            </w:pPr>
            <w:r>
              <w:t xml:space="preserve">11.98</w:t>
            </w:r>
          </w:p>
        </w:tc>
        <w:tc>
          <w:tcPr/>
          <w:p>
            <w:pPr>
              <w:pStyle w:val="af5"/>
              <w:jc w:val="center"/>
            </w:pPr>
            <w:r>
              <w:t xml:space="preserve">0.73</w:t>
            </w:r>
          </w:p>
        </w:tc>
        <w:tc>
          <w:tcPr/>
          <w:p>
            <w:pPr>
              <w:pStyle w:val="af5"/>
              <w:jc w:val="center"/>
            </w:pPr>
            <w:r>
              <w:t xml:space="preserve">65.2</w:t>
            </w:r>
          </w:p>
        </w:tc>
        <w:tc>
          <w:tcPr/>
          <w:p>
            <w:pPr>
              <w:pStyle w:val="af5"/>
              <w:jc w:val="center"/>
            </w:pPr>
            <w:r>
              <w:t xml:space="preserve">0.4M</w:t>
            </w:r>
          </w:p>
        </w:tc>
        <w:tc>
          <w:tcPr/>
          <w:p>
            <w:pPr>
              <w:pStyle w:val="af5"/>
              <w:jc w:val="center"/>
            </w:pPr>
            <w:r>
              <w:t xml:space="preserve">2</w:t>
            </w:r>
          </w:p>
        </w:tc>
      </w:tr>
      <w:tr>
        <w:tc>
          <w:tcPr/>
          <w:p>
            <w:pPr>
              <w:pStyle w:val="af5"/>
              <w:jc w:val="center"/>
            </w:pPr>
            <w:r>
              <w:t xml:space="preserve">TFT</w:t>
            </w:r>
          </w:p>
        </w:tc>
        <w:tc>
          <w:tcPr/>
          <w:p>
            <w:pPr>
              <w:pStyle w:val="af5"/>
              <w:jc w:val="center"/>
            </w:pPr>
            <w:r>
              <w:t xml:space="preserve">17.05</w:t>
            </w:r>
          </w:p>
        </w:tc>
        <w:tc>
          <w:tcPr/>
          <w:p>
            <w:pPr>
              <w:pStyle w:val="af5"/>
              <w:jc w:val="center"/>
            </w:pPr>
            <w:r>
              <w:t xml:space="preserve">12.43</w:t>
            </w:r>
          </w:p>
        </w:tc>
        <w:tc>
          <w:tcPr/>
          <w:p>
            <w:pPr>
              <w:pStyle w:val="af5"/>
              <w:jc w:val="center"/>
            </w:pPr>
            <w:r>
              <w:t xml:space="preserve">0.78</w:t>
            </w:r>
          </w:p>
        </w:tc>
        <w:tc>
          <w:tcPr/>
          <w:p>
            <w:pPr>
              <w:pStyle w:val="af5"/>
              <w:jc w:val="center"/>
            </w:pPr>
            <w:r>
              <w:t xml:space="preserve">63.7</w:t>
            </w:r>
          </w:p>
        </w:tc>
        <w:tc>
          <w:tcPr/>
          <w:p>
            <w:pPr>
              <w:pStyle w:val="af5"/>
              <w:jc w:val="center"/>
            </w:pPr>
            <w:r>
              <w:t xml:space="preserve">0.6M</w:t>
            </w:r>
          </w:p>
        </w:tc>
        <w:tc>
          <w:tcPr/>
          <w:p>
            <w:pPr>
              <w:pStyle w:val="af5"/>
              <w:jc w:val="center"/>
            </w:pPr>
            <w:r>
              <w:t xml:space="preserve">—</w:t>
            </w:r>
          </w:p>
        </w:tc>
      </w:tr>
      <w:tr>
        <w:tc>
          <w:tcPr/>
          <w:p>
            <w:pPr>
              <w:pStyle w:val="af5"/>
              <w:jc w:val="center"/>
            </w:pPr>
            <w:r>
              <w:rPr>
                <w:rFonts w:hint="eastAsia"/>
              </w:rPr>
              <w:t xml:space="preserve">LSTM-MHA（本文）</w:t>
            </w:r>
          </w:p>
        </w:tc>
        <w:tc>
          <w:tcPr/>
          <w:p>
            <w:pPr>
              <w:pStyle w:val="af5"/>
              <w:jc w:val="center"/>
            </w:pPr>
            <w:r>
              <w:t xml:space="preserve">14.28</w:t>
            </w:r>
          </w:p>
        </w:tc>
        <w:tc>
          <w:tcPr/>
          <w:p>
            <w:pPr>
              <w:pStyle w:val="af5"/>
              <w:jc w:val="center"/>
            </w:pPr>
            <w:r>
              <w:t xml:space="preserve">10.56</w:t>
            </w:r>
          </w:p>
        </w:tc>
        <w:tc>
          <w:tcPr/>
          <w:p>
            <w:pPr>
              <w:pStyle w:val="af5"/>
              <w:jc w:val="center"/>
            </w:pPr>
            <w:r>
              <w:t xml:space="preserve">0.65</w:t>
            </w:r>
          </w:p>
        </w:tc>
        <w:tc>
          <w:tcPr/>
          <w:p>
            <w:pPr>
              <w:pStyle w:val="af5"/>
              <w:jc w:val="center"/>
            </w:pPr>
            <w:r>
              <w:t xml:space="preserve">68.9</w:t>
            </w:r>
          </w:p>
        </w:tc>
        <w:tc>
          <w:tcPr/>
          <w:p>
            <w:pPr>
              <w:pStyle w:val="af5"/>
              <w:jc w:val="center"/>
            </w:pPr>
            <w:r>
              <w:t xml:space="preserve">0.5M</w:t>
            </w:r>
          </w:p>
        </w:tc>
        <w:tc>
          <w:tcPr/>
          <w:p>
            <w:pPr>
              <w:pStyle w:val="af5"/>
              <w:jc w:val="center"/>
            </w:pPr>
            <w:r>
              <w:t xml:space="preserve">1</w:t>
            </w:r>
          </w:p>
        </w:tc>
      </w:tr>
    </w:tbl>
    <w:p>
      <w:pPr>
        <w:sectPr>
          <w:headerReference w:type="default" r:id="rId142"/>
          <w:headerReference w:type="even" r:id="rId134"/>
          <w:footerReference w:type="default" r:id="rId136"/>
          <w:footerReference w:type="even" r:id="rId136"/>
          <w:footnotePr>
            <w:pos w:val="pageBottom"/>
            <w:numFmt w:val="decimalEnclosedCircle"/>
            <w:numRestart w:val="eachPage"/>
          </w:footnotePr>
          <w:type w:val="nextPage"/>
          <w:pgSz w:w="16838" w:h="11906" w:orient="landscape"/>
          <w:pgMar w:top="1587" w:bottom="1587" w:left="1417" w:right="1417" w:header="1134" w:footer="1134" w:gutter="0"/>
        </w:sectPr>
      </w:pPr>
    </w:p>
    <w:p>
      <w:pPr>
        <w:pStyle w:val="BodyText"/>
      </w:pPr>
      <w:r>
        <w:rPr>
          <w:rFonts w:hint="eastAsia"/>
        </w:rPr>
        <w:t xml:space="preserve">由</w:t>
      </w:r>
      <w:hyperlink w:anchor="tbl-ch3-main">
        <w:r>
          <w:rPr>
            <w:rStyle w:val="afd"/>
          </w:rPr>
          <w:t xml:space="preserve">表3.1</w:t>
        </w:r>
      </w:hyperlink>
      <w:r>
        <w:t xml:space="preserve"/>
      </w:r>
      <w:r>
        <w:rPr>
          <w:rFonts w:hint="eastAsia"/>
        </w:rPr>
        <w:t xml:space="preserve">可知，LSTM-MHA在所有指标上均取得最优表现。与标准LSTM相比，LSTM-MHA的RMSE降低了22.9%，DA提升了6.4个百分点，验证了多头注意力机制的有效性。与LSTM-Attention相比，LSTM-MHA的RMSE降低了12.4%，DA提升了3.7个百分点，表明多头注意力相较于单头注意力在捕捉不同时序模式方面具有优势。统计方法（ARIMA）的DA仅为52.3%，接近随机水平，印证了黄金价格的非线性特征。</w:t>
      </w:r>
    </w:p>
    <w:p>
      <w:pPr>
        <w:pStyle w:val="BodyText"/>
      </w:pPr>
      <w:r>
        <w:rPr>
          <w:rFonts w:hint="eastAsia"/>
        </w:rPr>
        <w:t xml:space="preserve"/>
      </w:r>
      <w:hyperlink w:anchor="fig-training-result">
        <w:r>
          <w:rPr>
            <w:rStyle w:val="afd"/>
          </w:rPr>
          <w:t xml:space="preserve">图3.2</w:t>
        </w:r>
      </w:hyperlink>
      <w:r>
        <w:t xml:space="preserve"/>
      </w:r>
      <w:r>
        <w:rPr>
          <w:rFonts w:hint="eastAsia"/>
        </w:rPr>
        <w:t xml:space="preserve">展示了LSTM-MHA的训练过程和预测效果。</w:t>
      </w:r>
    </w:p>
    <w:bookmarkStart w:id="98" w:name="fig-training-result"/>
    <w:p>
      <w:pPr>
        <w:pStyle w:val="af6"/>
        <w:jc w:val="center"/>
      </w:pPr>
      <w:r>
        <w:drawing>
          <ns4:inline>
            <ns4:extent cx="5753100" cy="2373335"/>
            <ns4:effectExtent b="0" l="0" r="0" t="0"/>
            <ns4:docPr descr="" title="" id="96" name="Picture"/>
            <ns5:graphic>
              <ns5:graphicData uri="http://schemas.openxmlformats.org/drawingml/2006/picture">
                <ns6:pic>
                  <ns6:nvPicPr>
                    <ns6:cNvPr descr="images/ch3_training_result.png" id="97" name="Picture"/>
                    <ns6:cNvPicPr>
                      <ns5:picLocks noChangeArrowheads="1" noChangeAspect="1"/>
                    </ns6:cNvPicPr>
                  </ns6:nvPicPr>
                  <ns6:blipFill>
                    <ns5:blip r:embed="rId95"/>
                    <ns5:stretch>
                      <ns5:fillRect/>
                    </ns5:stretch>
                  </ns6:blipFill>
                  <ns6:spPr bwMode="auto">
                    <ns5:xfrm>
                      <ns5:off x="0" y="0"/>
                      <ns5:ext cx="5753100" cy="2373335"/>
                    </ns5:xfrm>
                    <ns5:prstGeom prst="rect">
                      <ns5:avLst/>
                    </ns5:prstGeom>
                    <ns5:noFill/>
                    <ns5:ln w="9525">
                      <ns5:noFill/>
                      <ns5:headEnd/>
                      <ns5:tailEnd/>
                    </ns5:ln>
                  </ns6:spPr>
                </ns6:pic>
              </ns5:graphicData>
            </ns5:graphic>
          </ns4:inline>
        </w:drawing>
      </w:r>
    </w:p>
    <w:p>
      <w:pPr>
        <w:pStyle w:val="af3"/>
        <w:spacing w:after="0" w:before="0"/>
        <w:jc w:val="center"/>
      </w:pPr>
      <w:r>
        <w:t xml:space="preserve">图3.2 </w:t>
      </w:r>
      <w:pPr>
        <w:jc w:val="left"/>
        <w:spacing w:before="200"/>
        <w:pStyle w:val="ImageCaption"/>
      </w:pPr>
      <w:r>
        <w:rPr>
          <w:rFonts w:hint="eastAsia"/>
        </w:rPr>
        <w:t xml:space="preserve">训练过程与预测结果</w:t>
      </w:r>
    </w:p>
    <w:p>
      <w:pPr>
        <w:pStyle w:val="af3"/>
        <w:spacing w:after="0" w:before="0"/>
        <w:jc w:val="center"/>
      </w:pPr>
      <w:r>
        <w:t xml:space="preserve">Fig.3.2 Training process and prediction results of LSTM-MHA</w:t>
      </w:r>
    </w:p>
    <w:bookmarkEnd w:id="98"/>
    <w:bookmarkEnd w:id="99"/>
    <w:bookmarkStart w:id="101" w:name="消融实验"/>
    <w:p>
      <w:pPr>
        <w:pStyle w:val="3"/>
      </w:pPr>
      <w:r>
        <w:rPr>
          <w:rFonts w:hint="eastAsia"/>
        </w:rPr>
        <w:t xml:space="preserve">消融实验</w:t>
      </w:r>
    </w:p>
    <w:p>
      <w:pPr>
        <w:pStyle w:val="FirstParagraph"/>
      </w:pPr>
      <w:r>
        <w:rPr>
          <w:rFonts w:hint="eastAsia"/>
        </w:rPr>
        <w:t xml:space="preserve">为验证各模块的贡献，设计消融实验，结果如</w:t>
      </w:r>
      <w:hyperlink w:anchor="tbl-ch3-ablation">
        <w:r>
          <w:rPr>
            <w:rStyle w:val="afd"/>
          </w:rPr>
          <w:t xml:space="preserve">表3.2</w:t>
        </w:r>
      </w:hyperlink>
      <w:r>
        <w:t xml:space="preserve"/>
      </w:r>
      <w:r>
        <w:rPr>
          <w:rFonts w:hint="eastAsia"/>
        </w:rPr>
        <w:t xml:space="preserve">所示。</w:t>
      </w:r>
    </w:p>
    <w:p>
      <w:pPr>
        <w:pStyle w:val="af3"/>
        <w:spacing w:after="0" w:before="0"/>
        <w:jc w:val="center"/>
      </w:pPr>
      <w:r>
        <w:t xml:space="preserve">表3.2 LSTM-MHA消融实验结果</w:t>
      </w:r>
    </w:p>
    <w:p>
      <w:pPr>
        <w:pStyle w:val="af3"/>
        <w:spacing w:after="0" w:before="0"/>
        <w:jc w:val="center"/>
      </w:pPr>
      <w:r>
        <w:t xml:space="preserve">Table 3.2 Ablation study results of LSTM-MHA</w:t>
      </w:r>
    </w:p>
    <w:tbl>
      <w:tblPr>
        <w:tblStyle w:val="aff0"/>
        <w:tblW w:type="pct" w:w="5000"/>
        <w:tblLook w:firstRow="1" w:lastRow="0" w:firstColumn="0" w:lastColumn="0" w:noHBand="1" w:noVBand="1" w:val="0020"/>
        <w:jc w:val="center"/>
      </w:tblPr>
      <w:tblGrid>
        <w:gridCol w:w="1980"/>
        <w:gridCol w:w="1980"/>
        <w:gridCol w:w="1980"/>
        <w:gridCol w:w="1980"/>
      </w:tblGrid>
      <w:tr>
        <w:trPr>
          <w:tblHeader w:val="on"/>
        </w:trPr>
        <w:tc>
          <w:tcPr/>
          <w:p>
            <w:pPr>
              <w:pStyle w:val="af5"/>
              <w:jc w:val="left"/>
              <w:jc w:val="center"/>
            </w:pPr>
            <w:r>
              <w:rPr>
                <w:rFonts w:hint="eastAsia"/>
              </w:rPr>
              <w:t xml:space="preserve">模型变体</w:t>
            </w:r>
          </w:p>
        </w:tc>
        <w:tc>
          <w:tcPr/>
          <w:p>
            <w:pPr>
              <w:pStyle w:val="af5"/>
              <w:jc w:val="right"/>
              <w:jc w:val="center"/>
            </w:pPr>
            <w:r>
              <w:t xml:space="preserve">RMSE</w:t>
            </w:r>
          </w:p>
        </w:tc>
        <w:tc>
          <w:tcPr/>
          <w:p>
            <w:pPr>
              <w:pStyle w:val="af5"/>
              <w:jc w:val="right"/>
              <w:jc w:val="center"/>
            </w:pPr>
            <w:r>
              <w:t xml:space="preserve">MAE</w:t>
            </w:r>
          </w:p>
        </w:tc>
        <w:tc>
          <w:tcPr/>
          <w:p>
            <w:pPr>
              <w:pStyle w:val="af5"/>
              <w:jc w:val="right"/>
              <w:jc w:val="center"/>
            </w:pPr>
            <w:r>
              <w:t xml:space="preserve">DA(%)</w:t>
            </w:r>
          </w:p>
        </w:tc>
      </w:tr>
      <w:tr>
        <w:tc>
          <w:tcPr/>
          <w:p>
            <w:pPr>
              <w:pStyle w:val="af5"/>
              <w:jc w:val="left"/>
              <w:jc w:val="center"/>
            </w:pPr>
            <w:r>
              <w:rPr>
                <w:rFonts w:hint="eastAsia"/>
              </w:rPr>
              <w:t xml:space="preserve">LSTM-MHA（完整模型）</w:t>
            </w:r>
          </w:p>
        </w:tc>
        <w:tc>
          <w:tcPr/>
          <w:p>
            <w:pPr>
              <w:pStyle w:val="af5"/>
              <w:jc w:val="right"/>
              <w:jc w:val="center"/>
            </w:pPr>
            <w:r>
              <w:t xml:space="preserve">14.28</w:t>
            </w:r>
          </w:p>
        </w:tc>
        <w:tc>
          <w:tcPr/>
          <w:p>
            <w:pPr>
              <w:pStyle w:val="af5"/>
              <w:jc w:val="right"/>
              <w:jc w:val="center"/>
            </w:pPr>
            <w:r>
              <w:t xml:space="preserve">10.56</w:t>
            </w:r>
          </w:p>
        </w:tc>
        <w:tc>
          <w:tcPr/>
          <w:p>
            <w:pPr>
              <w:pStyle w:val="af5"/>
              <w:jc w:val="right"/>
              <w:jc w:val="center"/>
            </w:pPr>
            <w:r>
              <w:t xml:space="preserve">68.9</w:t>
            </w:r>
          </w:p>
        </w:tc>
      </w:tr>
      <w:tr>
        <w:tc>
          <w:tcPr/>
          <w:p>
            <w:pPr>
              <w:pStyle w:val="af5"/>
              <w:jc w:val="left"/>
              <w:jc w:val="center"/>
            </w:pPr>
            <w:r>
              <w:rPr>
                <w:rFonts w:hint="eastAsia"/>
              </w:rPr>
              <w:t xml:space="preserve">去除多头注意力</w:t>
            </w:r>
          </w:p>
        </w:tc>
        <w:tc>
          <w:tcPr/>
          <w:p>
            <w:pPr>
              <w:pStyle w:val="af5"/>
              <w:jc w:val="right"/>
              <w:jc w:val="center"/>
            </w:pPr>
            <w:r>
              <w:t xml:space="preserve">18.03</w:t>
            </w:r>
          </w:p>
        </w:tc>
        <w:tc>
          <w:tcPr/>
          <w:p>
            <w:pPr>
              <w:pStyle w:val="af5"/>
              <w:jc w:val="right"/>
              <w:jc w:val="center"/>
            </w:pPr>
            <w:r>
              <w:t xml:space="preserve">13.31</w:t>
            </w:r>
          </w:p>
        </w:tc>
        <w:tc>
          <w:tcPr/>
          <w:p>
            <w:pPr>
              <w:pStyle w:val="af5"/>
              <w:jc w:val="right"/>
              <w:jc w:val="center"/>
            </w:pPr>
            <w:r>
              <w:t xml:space="preserve">62.1</w:t>
            </w:r>
          </w:p>
        </w:tc>
      </w:tr>
      <w:tr>
        <w:tc>
          <w:tcPr/>
          <w:p>
            <w:pPr>
              <w:pStyle w:val="af5"/>
              <w:jc w:val="left"/>
              <w:jc w:val="center"/>
            </w:pPr>
            <w:r>
              <w:rPr>
                <w:rFonts w:hint="eastAsia"/>
              </w:rPr>
              <w:t xml:space="preserve">去除情绪特征</w:t>
            </w:r>
          </w:p>
        </w:tc>
        <w:tc>
          <w:tcPr/>
          <w:p>
            <w:pPr>
              <w:pStyle w:val="af5"/>
              <w:jc w:val="right"/>
              <w:jc w:val="center"/>
            </w:pPr>
            <w:r>
              <w:t xml:space="preserve">16.47</w:t>
            </w:r>
          </w:p>
        </w:tc>
        <w:tc>
          <w:tcPr/>
          <w:p>
            <w:pPr>
              <w:pStyle w:val="af5"/>
              <w:jc w:val="right"/>
              <w:jc w:val="center"/>
            </w:pPr>
            <w:r>
              <w:t xml:space="preserve">12.05</w:t>
            </w:r>
          </w:p>
        </w:tc>
        <w:tc>
          <w:tcPr/>
          <w:p>
            <w:pPr>
              <w:pStyle w:val="af5"/>
              <w:jc w:val="right"/>
              <w:jc w:val="center"/>
            </w:pPr>
            <w:r>
              <w:t xml:space="preserve">64.3</w:t>
            </w:r>
          </w:p>
        </w:tc>
      </w:tr>
      <w:tr>
        <w:tc>
          <w:tcPr/>
          <w:p>
            <w:pPr>
              <w:pStyle w:val="af5"/>
              <w:jc w:val="left"/>
              <w:jc w:val="center"/>
            </w:pPr>
            <w:r>
              <w:rPr>
                <w:rFonts w:hint="eastAsia"/>
              </w:rPr>
              <w:t xml:space="preserve">去除技术指标</w:t>
            </w:r>
          </w:p>
        </w:tc>
        <w:tc>
          <w:tcPr/>
          <w:p>
            <w:pPr>
              <w:pStyle w:val="af5"/>
              <w:jc w:val="right"/>
              <w:jc w:val="center"/>
            </w:pPr>
            <w:r>
              <w:t xml:space="preserve">17.85</w:t>
            </w:r>
          </w:p>
        </w:tc>
        <w:tc>
          <w:tcPr/>
          <w:p>
            <w:pPr>
              <w:pStyle w:val="af5"/>
              <w:jc w:val="right"/>
              <w:jc w:val="center"/>
            </w:pPr>
            <w:r>
              <w:t xml:space="preserve">13.15</w:t>
            </w:r>
          </w:p>
        </w:tc>
        <w:tc>
          <w:tcPr/>
          <w:p>
            <w:pPr>
              <w:pStyle w:val="af5"/>
              <w:jc w:val="right"/>
              <w:jc w:val="center"/>
            </w:pPr>
            <w:r>
              <w:t xml:space="preserve">61.7</w:t>
            </w:r>
          </w:p>
        </w:tc>
      </w:tr>
      <w:tr>
        <w:tc>
          <w:tcPr/>
          <w:p>
            <w:pPr>
              <w:pStyle w:val="af5"/>
              <w:jc w:val="left"/>
              <w:jc w:val="center"/>
            </w:pPr>
            <w:r>
              <w:rPr>
                <w:rFonts w:hint="eastAsia"/>
              </w:rPr>
              <w:t xml:space="preserve">单层LSTM</w:t>
            </w:r>
          </w:p>
        </w:tc>
        <w:tc>
          <w:tcPr/>
          <w:p>
            <w:pPr>
              <w:pStyle w:val="af5"/>
              <w:jc w:val="right"/>
              <w:jc w:val="center"/>
            </w:pPr>
            <w:r>
              <w:t xml:space="preserve">19.72</w:t>
            </w:r>
          </w:p>
        </w:tc>
        <w:tc>
          <w:tcPr/>
          <w:p>
            <w:pPr>
              <w:pStyle w:val="af5"/>
              <w:jc w:val="right"/>
              <w:jc w:val="center"/>
            </w:pPr>
            <w:r>
              <w:t xml:space="preserve">14.58</w:t>
            </w:r>
          </w:p>
        </w:tc>
        <w:tc>
          <w:tcPr/>
          <w:p>
            <w:pPr>
              <w:pStyle w:val="af5"/>
              <w:jc w:val="right"/>
              <w:jc w:val="center"/>
            </w:pPr>
            <w:r>
              <w:t xml:space="preserve">58.4</w:t>
            </w:r>
          </w:p>
        </w:tc>
      </w:tr>
      <w:tr>
        <w:tc>
          <w:tcPr/>
          <w:p>
            <w:pPr>
              <w:pStyle w:val="af5"/>
              <w:jc w:val="left"/>
              <w:jc w:val="center"/>
            </w:pPr>
            <w:r>
              <w:rPr>
                <w:rFonts w:hint="eastAsia"/>
              </w:rPr>
              <w:t xml:space="preserve">单头注意力</w:t>
            </w:r>
          </w:p>
        </w:tc>
        <w:tc>
          <w:tcPr/>
          <w:p>
            <w:pPr>
              <w:pStyle w:val="af5"/>
              <w:jc w:val="right"/>
              <w:jc w:val="center"/>
            </w:pPr>
            <w:r>
              <w:t xml:space="preserve">15.94</w:t>
            </w:r>
          </w:p>
        </w:tc>
        <w:tc>
          <w:tcPr/>
          <w:p>
            <w:pPr>
              <w:pStyle w:val="af5"/>
              <w:jc w:val="right"/>
              <w:jc w:val="center"/>
            </w:pPr>
            <w:r>
              <w:t xml:space="preserve">11.73</w:t>
            </w:r>
          </w:p>
        </w:tc>
        <w:tc>
          <w:tcPr/>
          <w:p>
            <w:pPr>
              <w:pStyle w:val="af5"/>
              <w:jc w:val="right"/>
              <w:jc w:val="center"/>
            </w:pPr>
            <w:r>
              <w:t xml:space="preserve">66.1</w:t>
            </w:r>
          </w:p>
        </w:tc>
      </w:tr>
    </w:tbl>
    <w:p>
      <w:pPr>
        <w:pStyle w:val="BodyText"/>
      </w:pPr>
      <w:r>
        <w:rPr>
          <w:rFonts w:hint="eastAsia"/>
        </w:rPr>
        <w:t xml:space="preserve">消融实验表明：（1）去除多头注意力后RMSE增加26.3%，验证了注意力机制对关键时间步聚焦的必要性；（2）去除情绪特征后DA下降4.6个百分点，印证了</w:t>
      </w:r>
      <w:r>
        <w:t xml:space="preserve"/>
      </w:r>
      <w:hyperlink w:anchor="thm-multi-input">
        <w:r>
          <w:rPr>
            <w:rStyle w:val="Hyperlink"/>
          </w:rPr>
          <w:t xml:space="preserve">定理3.1</w:t>
        </w:r>
      </w:hyperlink>
      <w:r>
        <w:t xml:space="preserve"/>
      </w:r>
      <w:r>
        <w:rPr>
          <w:rFonts w:hint="eastAsia"/>
        </w:rPr>
        <w:t xml:space="preserve">中情绪特征提供增量信息的理论分析；（3）单层LSTM性能显著下降，表明多层结构对捕捉多尺度时序模式的必要性。</w:t>
      </w:r>
    </w:p>
    <w:bookmarkEnd w:id="101"/>
    <w:bookmarkStart w:id="102" w:name="注意力可视化分析"/>
    <w:p>
      <w:pPr>
        <w:pStyle w:val="3"/>
      </w:pPr>
      <w:r>
        <w:rPr>
          <w:rFonts w:hint="eastAsia"/>
        </w:rPr>
        <w:t xml:space="preserve">注意力可视化分析</w:t>
      </w:r>
    </w:p>
    <w:p>
      <w:pPr>
        <w:pStyle w:val="FirstParagraph"/>
      </w:pPr>
      <w:r>
        <w:rPr>
          <w:rFonts w:hint="eastAsia"/>
        </w:rPr>
        <w:t xml:space="preserve">为理解多头注意力机制学到的时序模式，对测试集中2023年3月硅谷银行倒闭事件期间的注意力权重进行可视化分析。发现不同注意力头关注不同时间尺度的模式：部分注意力头聚焦于事件发生前5—10天的价格波动，捕捉短期市场恐慌信号；另一些注意力头则关注更长回看窗口中的趋势变化，捕捉中期价格动能。这种多尺度关注机制使得模型能够同时利用短期和中期信息进行预测。</w:t>
      </w:r>
    </w:p>
    <w:bookmarkEnd w:id="102"/>
    <w:bookmarkEnd w:id="103"/>
    <w:bookmarkStart w:id="104" w:name="本章小结-1"/>
    <w:p>
      <w:pPr>
        <w:pStyle w:val="2"/>
      </w:pPr>
      <w:r>
        <w:rPr>
          <w:rFonts w:hint="eastAsia"/>
        </w:rPr>
        <w:t xml:space="preserve">本章小结</w:t>
      </w:r>
    </w:p>
    <w:p>
      <w:pPr>
        <w:pStyle w:val="FirstParagraph"/>
      </w:pPr>
      <w:r>
        <w:rPr>
          <w:rFonts w:hint="eastAsia"/>
        </w:rPr>
        <w:t xml:space="preserve">本章针对黄金价格时序的强非线性和多尺度波动特征，提出了基于LSTM-多头注意力机制的黄金价格预测模型LSTM-MHA。三层LSTM编码器逐层提取短期、中期和长期时序特征，多头注意力机制自适应聚焦关键时间步，融合技术指标与情绪特征构建多维输入。实验表明，LSTM-MHA在所有评价指标上均优于基准模型，消融实验验证了各模块的有效性，注意力可视化揭示了模型学习到的多尺度时序模式。信息论分析为多维输入的预测增益和注意力增强的信息量提供了理论解释。</w:t>
      </w:r>
    </w:p>
    <w:p>
      <w:pPr>
        <w:sectPr>
          <w:headerReference w:type="default" r:id="rId142"/>
          <w:headerReference w:type="even" r:id="rId134"/>
          <w:footerReference w:type="default" r:id="rId136"/>
          <w:footerReference w:type="even" r:id="rId136"/>
          <w:footnotePr>
            <w:pos w:val="pageBottom"/>
            <w:numFmt w:val="decimalEnclosedCircle"/>
            <w:numRestart w:val="eachPage"/>
          </w:footnotePr>
          <w:type w:val="nextPage"/>
          <w:pgSz w:w="11906" w:h="16838"/>
          <w:pgMar w:top="1587" w:bottom="1587" w:left="1417" w:right="1417" w:header="1134" w:footer="1134" w:gutter="0"/>
        </w:sectPr>
      </w:pPr>
    </w:p>
    <w:bookmarkEnd w:id="104"/>
    <w:bookmarkEnd w:id="105"/>
    <w:bookmarkStart w:id="141" w:name="sec-ch4"/>
    <w:p>
      <w:pPr>
        <w:pStyle w:val="1"/>
      </w:pPr>
      <w:r>
        <w:rPr>
          <w:rFonts w:hint="eastAsia"/>
        </w:rPr>
        <w:t xml:space="preserve">基于多源数据融合的黄金需求预测研究</w:t>
      </w:r>
    </w:p>
    <w:bookmarkStart w:id="106" w:name="问题分析-1"/>
    <w:p>
      <w:pPr>
        <w:pStyle w:val="2"/>
      </w:pPr>
      <w:r>
        <w:rPr>
          <w:rFonts w:hint="eastAsia"/>
        </w:rPr>
        <w:t xml:space="preserve">问题分析</w:t>
      </w:r>
    </w:p>
    <w:p>
      <w:pPr>
        <w:pStyle w:val="FirstParagraph"/>
      </w:pPr>
      <w:r>
        <w:rPr>
          <w:rFonts w:hint="eastAsia"/>
        </w:rPr>
        <w:t xml:space="preserve">如第1章所述，黄金需求预测相较于价格预测面临更为复杂的数据挑战。黄金需求涵盖珠宝、投资、央行储备和工业四大类别，各类别的驱动因素差异显著——珠宝需求受收入水平和文化习俗驱动，投资需求受利率和风险偏好驱动，央行储备需求受货币政策和外汇储备策略驱动，工业需求受电子制造和医疗技术应用驱动</w:t>
      </w:r>
      <w:r>
        <w:rPr>
          <w:vertAlign w:val="superscript"/>
        </w:rPr>
        <w:t xml:space="preserve">[5]</w:t>
      </w:r>
      <w:r>
        <w:rPr>
          <w:rFonts w:hint="eastAsia"/>
        </w:rPr>
        <w:t xml:space="preserve">。这种需求结构的异质性要求预测模型能够整合来自宏观经济、市场交易、文本情绪和产业数据等多源异构信息。</w:t>
      </w:r>
    </w:p>
    <w:p>
      <w:pPr>
        <w:pStyle w:val="BodyText"/>
      </w:pPr>
      <w:r>
        <w:rPr>
          <w:rFonts w:hint="eastAsia"/>
        </w:rPr>
        <w:t xml:space="preserve">现有黄金需求预测方法存在三方面不足。第一，主要依赖结构化数值数据（如宏观经济指标），未充分利用金融新闻文本和社交媒体情绪等非结构化信息。第二，不同数据源的融合策略较为简单（如特征拼接），未能实现异构特征间的深层交互。第三，缺乏对不同数据源在各类需求预测中贡献的系统性评估。</w:t>
      </w:r>
    </w:p>
    <w:p>
      <w:pPr>
        <w:pStyle w:val="BodyText"/>
      </w:pPr>
      <w:r>
        <w:rPr>
          <w:rFonts w:hint="eastAsia"/>
        </w:rPr>
        <w:t xml:space="preserve">针对上述问题，本章提出基于多源数据融合的黄金需求预测方法，设计跨模态特征提取与交互模块，基于XGBoost进行需求预测，并系统评估各数据源对不同需求类别的增量贡献。</w:t>
      </w:r>
    </w:p>
    <w:bookmarkEnd w:id="106"/>
    <w:bookmarkStart w:id="122" w:name="方法与模型-1"/>
    <w:p>
      <w:pPr>
        <w:pStyle w:val="2"/>
      </w:pPr>
      <w:r>
        <w:rPr>
          <w:rFonts w:hint="eastAsia"/>
        </w:rPr>
        <w:t xml:space="preserve">方法与模型</w:t>
      </w:r>
    </w:p>
    <w:bookmarkStart w:id="111" w:name="方法框架-1"/>
    <w:p>
      <w:pPr>
        <w:pStyle w:val="3"/>
      </w:pPr>
      <w:r>
        <w:rPr>
          <w:rFonts w:hint="eastAsia"/>
        </w:rPr>
        <w:t xml:space="preserve">方法框架</w:t>
      </w:r>
    </w:p>
    <w:p>
      <w:pPr>
        <w:pStyle w:val="FirstParagraph"/>
      </w:pPr>
      <w:r>
        <w:rPr>
          <w:rFonts w:hint="eastAsia"/>
        </w:rPr>
        <w:t xml:space="preserve">多源数据融合预测框架如</w:t>
      </w:r>
      <w:hyperlink w:anchor="fig-data-fusion-framework">
        <w:r>
          <w:rPr>
            <w:rStyle w:val="afd"/>
          </w:rPr>
          <w:t xml:space="preserve">图4.1</w:t>
        </w:r>
      </w:hyperlink>
      <w:r>
        <w:t xml:space="preserve"/>
      </w:r>
      <w:r>
        <w:rPr>
          <w:rFonts w:hint="eastAsia"/>
        </w:rPr>
        <w:t xml:space="preserve">所示，包含数据源模块、特征提取模块、跨模态交互模块和预测模块。</w:t>
      </w:r>
    </w:p>
    <w:bookmarkStart w:id="110" w:name="fig-data-fusion-framework"/>
    <w:p>
      <w:pPr>
        <w:pStyle w:val="af6"/>
        <w:jc w:val="center"/>
      </w:pPr>
      <w:r>
        <w:drawing>
          <ns4:inline>
            <ns4:extent cx="5753100" cy="3270924"/>
            <ns4:effectExtent b="0" l="0" r="0" t="0"/>
            <ns4:docPr descr="" title="" id="108" name="Picture"/>
            <ns5:graphic>
              <ns5:graphicData uri="http://schemas.openxmlformats.org/drawingml/2006/picture">
                <ns6:pic>
                  <ns6:nvPicPr>
                    <ns6:cNvPr descr="images/ch4_data_fusion_framework.png" id="109" name="Picture"/>
                    <ns6:cNvPicPr>
                      <ns5:picLocks noChangeArrowheads="1" noChangeAspect="1"/>
                    </ns6:cNvPicPr>
                  </ns6:nvPicPr>
                  <ns6:blipFill>
                    <ns5:blip r:embed="rId107"/>
                    <ns5:stretch>
                      <ns5:fillRect/>
                    </ns5:stretch>
                  </ns6:blipFill>
                  <ns6:spPr bwMode="auto">
                    <ns5:xfrm>
                      <ns5:off x="0" y="0"/>
                      <ns5:ext cx="5753100" cy="3270924"/>
                    </ns5:xfrm>
                    <ns5:prstGeom prst="rect">
                      <ns5:avLst/>
                    </ns5:prstGeom>
                    <ns5:noFill/>
                    <ns5:ln w="9525">
                      <ns5:noFill/>
                      <ns5:headEnd/>
                      <ns5:tailEnd/>
                    </ns5:ln>
                  </ns6:spPr>
                </ns6:pic>
              </ns5:graphicData>
            </ns5:graphic>
          </ns4:inline>
        </w:drawing>
      </w:r>
    </w:p>
    <w:p>
      <w:pPr>
        <w:pStyle w:val="af3"/>
        <w:spacing w:after="0" w:before="0"/>
        <w:jc w:val="center"/>
      </w:pPr>
      <w:r>
        <w:t xml:space="preserve">图4.1 </w:t>
      </w:r>
      <w:pPr>
        <w:jc w:val="left"/>
        <w:spacing w:before="200"/>
        <w:pStyle w:val="ImageCaption"/>
      </w:pPr>
      <w:r>
        <w:rPr>
          <w:rFonts w:hint="eastAsia"/>
        </w:rPr>
        <w:t xml:space="preserve">多源数据融合框架</w:t>
      </w:r>
    </w:p>
    <w:p>
      <w:pPr>
        <w:pStyle w:val="af3"/>
        <w:spacing w:after="0" w:before="0"/>
        <w:jc w:val="center"/>
      </w:pPr>
      <w:r>
        <w:t xml:space="preserve">Fig.4.1 Multi-source data fusion framework for gold demand prediction</w:t>
      </w:r>
    </w:p>
    <w:bookmarkEnd w:id="110"/>
    <w:bookmarkEnd w:id="111"/>
    <w:bookmarkStart w:id="113" w:name="多源数据与特征提取"/>
    <w:p>
      <w:pPr>
        <w:pStyle w:val="3"/>
      </w:pPr>
      <w:r>
        <w:rPr>
          <w:rFonts w:hint="eastAsia"/>
        </w:rPr>
        <w:t xml:space="preserve">多源数据与特征提取</w:t>
      </w:r>
    </w:p>
    <w:p>
      <w:pPr>
        <w:pStyle w:val="FirstParagraph"/>
      </w:pPr>
      <w:r>
        <w:rPr>
          <w:rFonts w:hint="eastAsia"/>
        </w:rPr>
        <w:t xml:space="preserve">本章整合四类数据源：</w:t>
      </w:r>
    </w:p>
    <w:p>
      <w:pPr>
        <w:pStyle w:val="BodyText"/>
      </w:pPr>
      <w:r>
        <w:rPr>
          <w:rFonts w:hint="eastAsia"/>
        </w:rPr>
        <w:t xml:space="preserve">（1）宏观经济数据：包括CPI、GDP增长率、联邦基金利率、M2货币供应量和美元指数等数值指标，经Z-score标准化后直接作为特征。</w:t>
      </w:r>
    </w:p>
    <w:p>
      <w:pPr>
        <w:pStyle w:val="BodyText"/>
      </w:pPr>
      <w:r>
        <w:rPr>
          <w:rFonts w:hint="eastAsia"/>
        </w:rPr>
        <w:t xml:space="preserve">（2）市场交易数据：包括黄金ETF资金流、COMEX持仓量、金矿股指数字等时序数据，通过滑动窗口提取统计特征（均值、标准差、偏度、峰度）和趋势特征。</w:t>
      </w:r>
    </w:p>
    <w:p>
      <w:pPr>
        <w:pStyle w:val="BodyText"/>
      </w:pPr>
      <w:r>
        <w:rPr>
          <w:rFonts w:hint="eastAsia"/>
        </w:rPr>
        <w:t xml:space="preserve">（3）文本情绪数据：包括路透社财经新闻标题和社交媒体讨论。利用CBOW模型将每条文本编码为向量表示，通过注意力池化（Attention</w:t>
      </w:r>
      <w:r>
        <w:t xml:space="preserve"> </w:t>
      </w:r>
      <w:r>
        <w:rPr>
          <w:rFonts w:hint="eastAsia"/>
        </w:rPr>
        <w:t xml:space="preserve">Pooling）将同日多条文本聚合为日级情绪向量：</w:t>
      </w:r>
    </w:p>
    <w:p>
      <w:pPr>
        <w:pStyle w:val="equation-style"/>
        <w:jc w:val="center"/>
        <w:ind w:firstLine="0" w:left="0" w:right="0"/>
        <w:tabs>
          <w:tab w:val="center" w:pos="4536"/>
          <w:tab w:val="right" w:pos="9072"/>
        </w:tabs>
      </w:pPr>
      <w:bookmarkStart w:id="112" w:name="eq-attn-pool"/>
      <m:oMathPara>
        <m:oMathParaPr>
          <m:jc m:val="left"/>
        </m:oMathParaPr>
        <m:oMath>
          <m:eqArr>
            <m:eqArrPr>
              <m:maxDist m:val="1"/>
              <m:ctrlPr>
                <w:rPr>
                  <w:rFonts w:ascii="Latin Modern Math" w:hAnsi="Latin Modern Math"/>
                  <w:i/>
                </w:rPr>
              </m:ctrlPr>
            </m:eqArrPr>
            <m:e>
              <m:sSub>
                <m:e>
                  <m:r>
                    <m:rPr>
                      <m:sty m:val="bi"/>
                    </m:rPr>
                    <m:t>s</m:t>
                  </m:r>
                </m:e>
                <m:sub>
                  <m:r>
                    <m:t>t</m:t>
                  </m:r>
                </m:sub>
              </m:sSub>
              <m:r>
                <m:rPr>
                  <m:sty m:val="p"/>
                </m:rPr>
                <m:t>=</m:t>
              </m:r>
              <m:nary>
                <m:naryPr>
                  <m:chr m:val="∑"/>
                  <m:limLoc m:val="undOvr"/>
                  <m:subHide m:val="off"/>
                  <m:supHide m:val="off"/>
                </m:naryPr>
                <m:sub>
                  <m:r>
                    <m:t>i</m:t>
                  </m:r>
                  <m:r>
                    <m:rPr>
                      <m:sty m:val="p"/>
                    </m:rPr>
                    <m:t>=</m:t>
                  </m:r>
                  <m:r>
                    <m:t>1</m:t>
                  </m:r>
                </m:sub>
                <m:sup>
                  <m:sSub>
                    <m:e>
                      <m:r>
                        <m:t>n</m:t>
                      </m:r>
                    </m:e>
                    <m:sub>
                      <m:r>
                        <m:t>t</m:t>
                      </m:r>
                    </m:sub>
                  </m:sSub>
                </m:sup>
                <m:e>
                  <m:sSub>
                    <m:e>
                      <m:r>
                        <m:t>α</m:t>
                      </m:r>
                    </m:e>
                    <m:sub>
                      <m:r>
                        <m:t>t</m:t>
                      </m:r>
                      <m:r>
                        <m:t>i</m:t>
                      </m:r>
                    </m:sub>
                  </m:sSub>
                </m:e>
              </m:nary>
              <m:sSub>
                <m:e>
                  <m:r>
                    <m:rPr>
                      <m:sty m:val="bi"/>
                    </m:rPr>
                    <m:t>e</m:t>
                  </m:r>
                </m:e>
                <m:sub>
                  <m:r>
                    <m:t>t</m:t>
                  </m:r>
                  <m:r>
                    <m:t>i</m:t>
                  </m:r>
                </m:sub>
              </m:sSub>
              <m:r>
                <m:rPr>
                  <m:sty m:val="p"/>
                </m:rPr>
                <m:t>,</m:t>
              </m:r>
              <m:r>
                <m:t> </m:t>
              </m:r>
              <m:sSub>
                <m:e>
                  <m:r>
                    <m:t>α</m:t>
                  </m:r>
                </m:e>
                <m:sub>
                  <m:r>
                    <m:t>t</m:t>
                  </m:r>
                  <m:r>
                    <m:t>i</m:t>
                  </m:r>
                </m:sub>
              </m:sSub>
              <m:r>
                <m:rPr>
                  <m:sty m:val="p"/>
                </m:rPr>
                <m:t>=</m:t>
              </m:r>
              <m:f>
                <m:fPr>
                  <m:type m:val="bar"/>
                </m:fPr>
                <m:num>
                  <m:r>
                    <m:rPr>
                      <m:sty m:val="p"/>
                    </m:rPr>
                    <m:t>exp</m:t>
                  </m:r>
                  <m:d>
                    <m:dPr>
                      <m:begChr m:val="("/>
                      <m:sepChr m:val=""/>
                      <m:endChr m:val=")"/>
                      <m:grow/>
                    </m:dPr>
                    <m:e>
                      <m:sSup>
                        <m:e>
                          <m:r>
                            <m:rPr>
                              <m:sty m:val="bi"/>
                            </m:rPr>
                            <m:t>u</m:t>
                          </m:r>
                        </m:e>
                        <m:sup>
                          <m:r>
                            <m:rPr>
                              <m:sty m:val="p"/>
                            </m:rPr>
                            <m:t>⊤</m:t>
                          </m:r>
                        </m:sup>
                      </m:sSup>
                      <m:r>
                        <m:rPr>
                          <m:sty m:val="p"/>
                        </m:rPr>
                        <m:t>tanh</m:t>
                      </m:r>
                      <m:d>
                        <m:dPr>
                          <m:begChr m:val="("/>
                          <m:sepChr m:val=""/>
                          <m:endChr m:val=")"/>
                          <m:grow/>
                        </m:dPr>
                        <m:e>
                          <m:sSub>
                            <m:e>
                              <m:r>
                                <m:rPr>
                                  <m:sty m:val="bi"/>
                                </m:rPr>
                                <m:t>W</m:t>
                              </m:r>
                            </m:e>
                            <m:sub>
                              <m:r>
                                <m:t>s</m:t>
                              </m:r>
                            </m:sub>
                          </m:sSub>
                          <m:sSub>
                            <m:e>
                              <m:r>
                                <m:rPr>
                                  <m:sty m:val="bi"/>
                                </m:rPr>
                                <m:t>e</m:t>
                              </m:r>
                            </m:e>
                            <m:sub>
                              <m:r>
                                <m:t>t</m:t>
                              </m:r>
                              <m:r>
                                <m:t>i</m:t>
                              </m:r>
                            </m:sub>
                          </m:sSub>
                          <m:r>
                            <m:rPr>
                              <m:sty m:val="p"/>
                            </m:rPr>
                            <m:t>+</m:t>
                          </m:r>
                          <m:sSub>
                            <m:e>
                              <m:r>
                                <m:rPr>
                                  <m:sty m:val="bi"/>
                                </m:rPr>
                                <m:t>b</m:t>
                              </m:r>
                            </m:e>
                            <m:sub>
                              <m:r>
                                <m:t>s</m:t>
                              </m:r>
                            </m:sub>
                          </m:sSub>
                        </m:e>
                      </m:d>
                    </m:e>
                  </m:d>
                </m:num>
                <m:den>
                  <m:nary>
                    <m:naryPr>
                      <m:chr m:val="∑"/>
                      <m:limLoc m:val="undOvr"/>
                      <m:subHide m:val="off"/>
                      <m:supHide m:val="off"/>
                    </m:naryPr>
                    <m:sub>
                      <m:r>
                        <m:t>j</m:t>
                      </m:r>
                      <m:r>
                        <m:rPr>
                          <m:sty m:val="p"/>
                        </m:rPr>
                        <m:t>=</m:t>
                      </m:r>
                      <m:r>
                        <m:t>1</m:t>
                      </m:r>
                    </m:sub>
                    <m:sup>
                      <m:sSub>
                        <m:e>
                          <m:r>
                            <m:t>n</m:t>
                          </m:r>
                        </m:e>
                        <m:sub>
                          <m:r>
                            <m:t>t</m:t>
                          </m:r>
                        </m:sub>
                      </m:sSub>
                    </m:sup>
                    <m:e>
                      <m:r>
                        <m:rPr>
                          <m:sty m:val="p"/>
                        </m:rPr>
                        <m:t>exp</m:t>
                      </m:r>
                    </m:e>
                  </m:nary>
                  <m:d>
                    <m:dPr>
                      <m:begChr m:val="("/>
                      <m:sepChr m:val=""/>
                      <m:endChr m:val=")"/>
                      <m:grow/>
                    </m:dPr>
                    <m:e>
                      <m:sSup>
                        <m:e>
                          <m:r>
                            <m:rPr>
                              <m:sty m:val="bi"/>
                            </m:rPr>
                            <m:t>u</m:t>
                          </m:r>
                        </m:e>
                        <m:sup>
                          <m:r>
                            <m:rPr>
                              <m:sty m:val="p"/>
                            </m:rPr>
                            <m:t>⊤</m:t>
                          </m:r>
                        </m:sup>
                      </m:sSup>
                      <m:r>
                        <m:rPr>
                          <m:sty m:val="p"/>
                        </m:rPr>
                        <m:t>tanh</m:t>
                      </m:r>
                      <m:d>
                        <m:dPr>
                          <m:begChr m:val="("/>
                          <m:sepChr m:val=""/>
                          <m:endChr m:val=")"/>
                          <m:grow/>
                        </m:dPr>
                        <m:e>
                          <m:sSub>
                            <m:e>
                              <m:r>
                                <m:rPr>
                                  <m:sty m:val="bi"/>
                                </m:rPr>
                                <m:t>W</m:t>
                              </m:r>
                            </m:e>
                            <m:sub>
                              <m:r>
                                <m:t>s</m:t>
                              </m:r>
                            </m:sub>
                          </m:sSub>
                          <m:sSub>
                            <m:e>
                              <m:r>
                                <m:rPr>
                                  <m:sty m:val="bi"/>
                                </m:rPr>
                                <m:t>e</m:t>
                              </m:r>
                            </m:e>
                            <m:sub>
                              <m:r>
                                <m:t>t</m:t>
                              </m:r>
                              <m:r>
                                <m:t>j</m:t>
                              </m:r>
                            </m:sub>
                          </m:sSub>
                          <m:r>
                            <m:rPr>
                              <m:sty m:val="p"/>
                            </m:rPr>
                            <m:t>+</m:t>
                          </m:r>
                          <m:sSub>
                            <m:e>
                              <m:r>
                                <m:rPr>
                                  <m:sty m:val="bi"/>
                                </m:rPr>
                                <m:t>b</m:t>
                              </m:r>
                            </m:e>
                            <m:sub>
                              <m:r>
                                <m:t>s</m:t>
                              </m:r>
                            </m:sub>
                          </m:sSub>
                        </m:e>
                      </m:d>
                    </m:e>
                  </m:d>
                </m:den>
              </m:f>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4</m:t>
              </m:r>
              <m:r>
                <m:rPr>
                  <m:nor/>
                </m:rPr>
                <w:fldChar w:fldCharType="end"/>
              </m:r>
              <m:r>
                <m:rPr>
                  <m:nor/>
                </m:rPr>
                <m:t>-</m:t>
              </m:r>
              <m:r>
                <m:rPr>
                  <m:nor/>
                </m:rPr>
                <w:fldChar w:fldCharType="begin" w:fldLock="1"/>
              </m:r>
              <m:r>
                <m:rPr>
                  <m:nor/>
                </m:rPr>
                <m:t xml:space="preserve"> SEQ Equation \* ARABIC \s 1 </m:t>
              </m:r>
              <m:r>
                <m:rPr>
                  <m:nor/>
                </m:rPr>
                <w:fldChar w:fldCharType="separate"/>
              </m:r>
              <m:r>
                <m:rPr>
                  <m:nor/>
                </m:rPr>
                <m:t>1</m:t>
              </m:r>
              <m:r>
                <m:rPr>
                  <m:nor/>
                </m:rPr>
                <w:fldChar w:fldCharType="end"/>
              </m:r>
              <m:r>
                <m:rPr>
                  <m:nor/>
                </m:rPr>
                <w:rPr>
                  <w:rFonts w:hint="eastAsia"/>
                </w:rPr>
                <m:t>）</m:t>
              </m:r>
              <m:ctrlPr>
                <w:rPr>
                  <w:rFonts w:ascii="Latin Modern Math" w:hAnsi="Latin Modern Math"/>
                </w:rPr>
              </m:ctrlPr>
            </m:e>
          </m:eqArr>
        </m:oMath>
      </m:oMathPara>
      <w:bookmarkEnd w:id="112"/>
    </w:p>
    <w:p>
      <w:pPr>
        <w:pStyle w:val="FirstParagraph"/>
        <w:spacing w:line="440" w:lineRule="atLeast"/>
      </w:pPr>
      <w:r>
        <w:rPr>
          <w:rFonts w:hint="eastAsia"/>
        </w:rPr>
        <w:t xml:space="preserve">其中</w:t>
      </w:r>
      <m:oMath>
        <m:sSub>
          <m:e>
            <m:r>
              <m:rPr>
                <m:sty m:val="bi"/>
              </m:rPr>
              <m:t>e</m:t>
            </m:r>
          </m:e>
          <m:sub>
            <m:r>
              <m:t>t</m:t>
            </m:r>
            <m:r>
              <m:t>i</m:t>
            </m:r>
          </m:sub>
        </m:sSub>
      </m:oMath>
      <w:r>
        <w:rPr>
          <w:rFonts w:hint="eastAsia"/>
        </w:rPr>
        <w:t xml:space="preserve">为第</w:t>
      </w:r>
      <m:oMath>
        <m:r>
          <m:t>t</m:t>
        </m:r>
      </m:oMath>
      <w:r>
        <w:rPr>
          <w:rFonts w:hint="eastAsia"/>
        </w:rPr>
        <w:t xml:space="preserve">日第</w:t>
      </w:r>
      <m:oMath>
        <m:r>
          <m:t>i</m:t>
        </m:r>
      </m:oMath>
      <w:r>
        <w:rPr>
          <w:rFonts w:hint="eastAsia"/>
        </w:rPr>
        <w:t xml:space="preserve">条文本的CBOW嵌入，</w:t>
      </w:r>
      <m:oMath>
        <m:sSub>
          <m:e>
            <m:r>
              <m:t>n</m:t>
            </m:r>
          </m:e>
          <m:sub>
            <m:r>
              <m:t>t</m:t>
            </m:r>
          </m:sub>
        </m:sSub>
      </m:oMath>
      <w:r>
        <w:rPr>
          <w:rFonts w:hint="eastAsia"/>
        </w:rPr>
        <w:t xml:space="preserve">为第</w:t>
      </w:r>
      <m:oMath>
        <m:r>
          <m:t>t</m:t>
        </m:r>
      </m:oMath>
      <w:r>
        <w:rPr>
          <w:rFonts w:hint="eastAsia"/>
        </w:rPr>
        <w:t xml:space="preserve">日的文本数量，</w:t>
      </w:r>
      <m:oMath>
        <m:r>
          <m:rPr>
            <m:sty m:val="bi"/>
          </m:rPr>
          <m:t>u</m:t>
        </m:r>
      </m:oMath>
      <w:r>
        <w:t xml:space="preserve">、</w:t>
      </w:r>
      <m:oMath>
        <m:sSub>
          <m:e>
            <m:r>
              <m:rPr>
                <m:sty m:val="bi"/>
              </m:rPr>
              <m:t>W</m:t>
            </m:r>
          </m:e>
          <m:sub>
            <m:r>
              <m:t>s</m:t>
            </m:r>
          </m:sub>
        </m:sSub>
      </m:oMath>
      <w:r>
        <w:t xml:space="preserve">、</w:t>
      </w:r>
      <m:oMath>
        <m:sSub>
          <m:e>
            <m:r>
              <m:rPr>
                <m:sty m:val="bi"/>
              </m:rPr>
              <m:t>b</m:t>
            </m:r>
          </m:e>
          <m:sub>
            <m:r>
              <m:t>s</m:t>
            </m:r>
          </m:sub>
        </m:sSub>
      </m:oMath>
      <w:r>
        <w:rPr>
          <w:rFonts w:hint="eastAsia"/>
        </w:rPr>
        <w:t xml:space="preserve">为可学习参数。</w:t>
      </w:r>
    </w:p>
    <w:p>
      <w:pPr>
        <w:pStyle w:val="BodyText"/>
      </w:pPr>
      <w:r>
        <w:rPr>
          <w:rFonts w:hint="eastAsia"/>
        </w:rPr>
        <w:t xml:space="preserve">（4）产业数据：包括全球矿产产量、央行购金量和珠宝消费指数等季度数据，通过线性插值转化为月度数据。</w:t>
      </w:r>
    </w:p>
    <w:bookmarkEnd w:id="113"/>
    <w:bookmarkStart w:id="120" w:name="跨模态特征交互"/>
    <w:p>
      <w:pPr>
        <w:pStyle w:val="3"/>
      </w:pPr>
      <w:r>
        <w:rPr>
          <w:rFonts w:hint="eastAsia"/>
        </w:rPr>
        <w:t xml:space="preserve">跨模态特征交互</w:t>
      </w:r>
    </w:p>
    <w:p>
      <w:pPr>
        <w:pStyle w:val="FirstParagraph"/>
        <w:spacing w:line="440" w:lineRule="atLeast"/>
      </w:pPr>
      <w:r>
        <w:rPr>
          <w:rFonts w:hint="eastAsia"/>
        </w:rPr>
        <w:t xml:space="preserve">为建模异构特征间的深层交互关系，设计交叉注意力模块。以宏观经济特征</w:t>
      </w:r>
      <m:oMath>
        <m:sSub>
          <m:e>
            <m:r>
              <m:rPr>
                <m:sty m:val="bi"/>
              </m:rPr>
              <m:t>F</m:t>
            </m:r>
          </m:e>
          <m:sub>
            <m:r>
              <m:t>m</m:t>
            </m:r>
            <m:r>
              <m:t>a</m:t>
            </m:r>
            <m:r>
              <m:t>c</m:t>
            </m:r>
            <m:r>
              <m:t>r</m:t>
            </m:r>
            <m:r>
              <m:t>o</m:t>
            </m:r>
          </m:sub>
        </m:sSub>
      </m:oMath>
      <w:r>
        <w:rPr>
          <w:rFonts w:hint="eastAsia"/>
        </w:rPr>
        <w:t xml:space="preserve">和情绪特征</w:t>
      </w:r>
      <m:oMath>
        <m:sSub>
          <m:e>
            <m:r>
              <m:rPr>
                <m:sty m:val="bi"/>
              </m:rPr>
              <m:t>F</m:t>
            </m:r>
          </m:e>
          <m:sub>
            <m:r>
              <m:t>s</m:t>
            </m:r>
            <m:r>
              <m:t>e</m:t>
            </m:r>
            <m:r>
              <m:t>n</m:t>
            </m:r>
            <m:r>
              <m:t>t</m:t>
            </m:r>
          </m:sub>
        </m:sSub>
      </m:oMath>
      <w:r>
        <w:rPr>
          <w:rFonts w:hint="eastAsia"/>
        </w:rPr>
        <w:t xml:space="preserve">的交互为例：</w:t>
      </w:r>
    </w:p>
    <w:p>
      <w:pPr>
        <w:pStyle w:val="equation-style"/>
        <w:jc w:val="center"/>
        <w:ind w:firstLine="0" w:left="0" w:right="0"/>
        <w:tabs>
          <w:tab w:val="center" w:pos="4536"/>
          <w:tab w:val="right" w:pos="9072"/>
        </w:tabs>
      </w:pPr>
      <w:bookmarkStart w:id="114" w:name="eq-cross-attn"/>
      <m:oMathPara>
        <m:oMathParaPr>
          <m:jc m:val="left"/>
        </m:oMathParaPr>
        <m:oMath>
          <m:eqArr>
            <m:eqArrPr>
              <m:maxDist m:val="1"/>
              <m:ctrlPr>
                <w:rPr>
                  <w:rFonts w:ascii="Latin Modern Math" w:hAnsi="Latin Modern Math"/>
                  <w:i/>
                </w:rPr>
              </m:ctrlPr>
            </m:eqArrPr>
            <m:e>
              <m:sSub>
                <m:e>
                  <m:r>
                    <m:rPr>
                      <m:sty m:val="bi"/>
                    </m:rPr>
                    <m:t>F</m:t>
                  </m:r>
                </m:e>
                <m:sub>
                  <m:r>
                    <m:t>c</m:t>
                  </m:r>
                  <m:r>
                    <m:t>r</m:t>
                  </m:r>
                  <m:r>
                    <m:t>o</m:t>
                  </m:r>
                  <m:r>
                    <m:t>s</m:t>
                  </m:r>
                  <m:r>
                    <m:t>s</m:t>
                  </m:r>
                </m:sub>
              </m:sSub>
              <m:r>
                <m:rPr>
                  <m:sty m:val="p"/>
                </m:rPr>
                <m:t>=</m:t>
              </m:r>
              <m:r>
                <m:rPr>
                  <m:nor/>
                  <m:sty m:val="p"/>
                </m:rPr>
                <m:t>softmax</m:t>
              </m:r>
              <m:d>
                <m:dPr>
                  <m:begChr m:val="("/>
                  <m:sepChr m:val=""/>
                  <m:endChr m:val=")"/>
                  <m:grow/>
                </m:dPr>
                <m:e>
                  <m:f>
                    <m:fPr>
                      <m:type m:val="bar"/>
                    </m:fPr>
                    <m:num>
                      <m:sSub>
                        <m:e>
                          <m:r>
                            <m:rPr>
                              <m:sty m:val="bi"/>
                            </m:rPr>
                            <m:t>F</m:t>
                          </m:r>
                        </m:e>
                        <m:sub>
                          <m:r>
                            <m:t>m</m:t>
                          </m:r>
                          <m:r>
                            <m:t>a</m:t>
                          </m:r>
                          <m:r>
                            <m:t>c</m:t>
                          </m:r>
                          <m:r>
                            <m:t>r</m:t>
                          </m:r>
                          <m:r>
                            <m:t>o</m:t>
                          </m:r>
                        </m:sub>
                      </m:sSub>
                      <m:sSub>
                        <m:e>
                          <m:r>
                            <m:rPr>
                              <m:sty m:val="bi"/>
                            </m:rPr>
                            <m:t>W</m:t>
                          </m:r>
                        </m:e>
                        <m:sub>
                          <m:r>
                            <m:t>Q</m:t>
                          </m:r>
                        </m:sub>
                      </m:sSub>
                      <m:sSup>
                        <m:e>
                          <m:d>
                            <m:dPr>
                              <m:begChr m:val="("/>
                              <m:sepChr m:val=""/>
                              <m:endChr m:val=")"/>
                              <m:grow/>
                            </m:dPr>
                            <m:e>
                              <m:sSub>
                                <m:e>
                                  <m:r>
                                    <m:rPr>
                                      <m:sty m:val="bi"/>
                                    </m:rPr>
                                    <m:t>F</m:t>
                                  </m:r>
                                </m:e>
                                <m:sub>
                                  <m:r>
                                    <m:t>s</m:t>
                                  </m:r>
                                  <m:r>
                                    <m:t>e</m:t>
                                  </m:r>
                                  <m:r>
                                    <m:t>n</m:t>
                                  </m:r>
                                  <m:r>
                                    <m:t>t</m:t>
                                  </m:r>
                                </m:sub>
                              </m:sSub>
                              <m:sSub>
                                <m:e>
                                  <m:r>
                                    <m:rPr>
                                      <m:sty m:val="bi"/>
                                    </m:rPr>
                                    <m:t>W</m:t>
                                  </m:r>
                                </m:e>
                                <m:sub>
                                  <m:r>
                                    <m:t>K</m:t>
                                  </m:r>
                                </m:sub>
                              </m:sSub>
                            </m:e>
                          </m:d>
                        </m:e>
                        <m:sup>
                          <m:r>
                            <m:rPr>
                              <m:sty m:val="p"/>
                            </m:rPr>
                            <m:t>⊤</m:t>
                          </m:r>
                        </m:sup>
                      </m:sSup>
                    </m:num>
                    <m:den>
                      <m:rad>
                        <m:radPr>
                          <m:degHide m:val="on"/>
                        </m:radPr>
                        <m:deg/>
                        <m:e>
                          <m:sSub>
                            <m:e>
                              <m:r>
                                <m:t>d</m:t>
                              </m:r>
                            </m:e>
                            <m:sub>
                              <m:r>
                                <m:t>k</m:t>
                              </m:r>
                            </m:sub>
                          </m:sSub>
                        </m:e>
                      </m:rad>
                    </m:den>
                  </m:f>
                </m:e>
              </m:d>
              <m:sSub>
                <m:e>
                  <m:r>
                    <m:rPr>
                      <m:sty m:val="bi"/>
                    </m:rPr>
                    <m:t>F</m:t>
                  </m:r>
                </m:e>
                <m:sub>
                  <m:r>
                    <m:t>s</m:t>
                  </m:r>
                  <m:r>
                    <m:t>e</m:t>
                  </m:r>
                  <m:r>
                    <m:t>n</m:t>
                  </m:r>
                  <m:r>
                    <m:t>t</m:t>
                  </m:r>
                </m:sub>
              </m:sSub>
              <m:sSub>
                <m:e>
                  <m:r>
                    <m:rPr>
                      <m:sty m:val="bi"/>
                    </m:rPr>
                    <m:t>W</m:t>
                  </m:r>
                </m:e>
                <m:sub>
                  <m:r>
                    <m:t>V</m:t>
                  </m:r>
                </m:sub>
              </m:sSub>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4</m:t>
              </m:r>
              <m:r>
                <m:rPr>
                  <m:nor/>
                </m:rPr>
                <w:fldChar w:fldCharType="end"/>
              </m:r>
              <m:r>
                <m:rPr>
                  <m:nor/>
                </m:rPr>
                <m:t>-</m:t>
              </m:r>
              <m:r>
                <m:rPr>
                  <m:nor/>
                </m:rPr>
                <w:fldChar w:fldCharType="begin" w:fldLock="1"/>
              </m:r>
              <m:r>
                <m:rPr>
                  <m:nor/>
                </m:rPr>
                <m:t xml:space="preserve"> SEQ Equation \* ARABIC \s 1 </m:t>
              </m:r>
              <m:r>
                <m:rPr>
                  <m:nor/>
                </m:rPr>
                <w:fldChar w:fldCharType="separate"/>
              </m:r>
              <m:r>
                <m:rPr>
                  <m:nor/>
                </m:rPr>
                <m:t>2</m:t>
              </m:r>
              <m:r>
                <m:rPr>
                  <m:nor/>
                </m:rPr>
                <w:fldChar w:fldCharType="end"/>
              </m:r>
              <m:r>
                <m:rPr>
                  <m:nor/>
                </m:rPr>
                <w:rPr>
                  <w:rFonts w:hint="eastAsia"/>
                </w:rPr>
                <m:t>）</m:t>
              </m:r>
              <m:ctrlPr>
                <w:rPr>
                  <w:rFonts w:ascii="Latin Modern Math" w:hAnsi="Latin Modern Math"/>
                </w:rPr>
              </m:ctrlPr>
            </m:e>
          </m:eqArr>
        </m:oMath>
      </m:oMathPara>
      <w:bookmarkEnd w:id="114"/>
    </w:p>
    <w:p>
      <w:pPr>
        <w:pStyle w:val="FirstParagraph"/>
      </w:pPr>
      <w:r>
        <w:rPr>
          <w:rFonts w:hint="eastAsia"/>
        </w:rPr>
        <w:t xml:space="preserve">该机制使宏观经济特征能够从情绪特征中检索语义相关的信息，实现跨模态的深层交互。类似地，对市场特征和产业特征进行交叉注意力计算，最终将所有交互特征通过门控残差连接融合：</w:t>
      </w:r>
    </w:p>
    <w:p>
      <w:pPr>
        <w:pStyle w:val="equation-style"/>
        <w:jc w:val="center"/>
        <w:ind w:firstLine="0" w:left="0" w:right="0"/>
        <w:tabs>
          <w:tab w:val="center" w:pos="4536"/>
          <w:tab w:val="right" w:pos="9072"/>
        </w:tabs>
      </w:pPr>
      <w:bookmarkStart w:id="115" w:name="eq-gated-residual"/>
      <m:oMathPara>
        <m:oMathParaPr>
          <m:jc m:val="left"/>
        </m:oMathParaPr>
        <m:oMath>
          <m:eqArr>
            <m:eqArrPr>
              <m:maxDist m:val="1"/>
              <m:ctrlPr>
                <w:rPr>
                  <w:rFonts w:ascii="Latin Modern Math" w:hAnsi="Latin Modern Math"/>
                  <w:i/>
                </w:rPr>
              </m:ctrlPr>
            </m:eqArrPr>
            <m:e>
              <m:sSub>
                <m:e>
                  <m:r>
                    <m:rPr>
                      <m:sty m:val="bi"/>
                    </m:rPr>
                    <m:t>F</m:t>
                  </m:r>
                </m:e>
                <m:sub>
                  <m:r>
                    <m:t>f</m:t>
                  </m:r>
                  <m:r>
                    <m:t>u</m:t>
                  </m:r>
                  <m:r>
                    <m:t>s</m:t>
                  </m:r>
                  <m:r>
                    <m:t>e</m:t>
                  </m:r>
                  <m:r>
                    <m:t>d</m:t>
                  </m:r>
                </m:sub>
              </m:sSub>
              <m:r>
                <m:rPr>
                  <m:sty m:val="p"/>
                </m:rPr>
                <m:t>=</m:t>
              </m:r>
              <m:r>
                <m:t>σ</m:t>
              </m:r>
              <m:d>
                <m:dPr>
                  <m:begChr m:val="("/>
                  <m:sepChr m:val=""/>
                  <m:endChr m:val=")"/>
                  <m:grow/>
                </m:dPr>
                <m:e>
                  <m:sSub>
                    <m:e>
                      <m:r>
                        <m:rPr>
                          <m:sty m:val="bi"/>
                        </m:rPr>
                        <m:t>W</m:t>
                      </m:r>
                    </m:e>
                    <m:sub>
                      <m:r>
                        <m:t>g</m:t>
                      </m:r>
                    </m:sub>
                  </m:sSub>
                  <m:d>
                    <m:dPr>
                      <m:begChr m:val="["/>
                      <m:sepChr m:val=""/>
                      <m:endChr m:val="]"/>
                      <m:grow/>
                    </m:dPr>
                    <m:e>
                      <m:sSub>
                        <m:e>
                          <m:r>
                            <m:rPr>
                              <m:sty m:val="bi"/>
                            </m:rPr>
                            <m:t>F</m:t>
                          </m:r>
                        </m:e>
                        <m:sub>
                          <m:r>
                            <m:t>m</m:t>
                          </m:r>
                          <m:r>
                            <m:t>a</m:t>
                          </m:r>
                          <m:r>
                            <m:t>c</m:t>
                          </m:r>
                          <m:r>
                            <m:t>r</m:t>
                          </m:r>
                          <m:r>
                            <m:t>o</m:t>
                          </m:r>
                        </m:sub>
                      </m:sSub>
                      <m:r>
                        <m:rPr>
                          <m:sty m:val="p"/>
                        </m:rPr>
                        <m:t>;</m:t>
                      </m:r>
                      <m:sSub>
                        <m:e>
                          <m:r>
                            <m:rPr>
                              <m:sty m:val="bi"/>
                            </m:rPr>
                            <m:t>F</m:t>
                          </m:r>
                        </m:e>
                        <m:sub>
                          <m:r>
                            <m:t>c</m:t>
                          </m:r>
                          <m:r>
                            <m:t>r</m:t>
                          </m:r>
                          <m:r>
                            <m:t>o</m:t>
                          </m:r>
                          <m:r>
                            <m:t>s</m:t>
                          </m:r>
                          <m:r>
                            <m:t>s</m:t>
                          </m:r>
                        </m:sub>
                      </m:sSub>
                      <m:r>
                        <m:rPr>
                          <m:sty m:val="p"/>
                        </m:rPr>
                        <m:t>;</m:t>
                      </m:r>
                      <m:sSub>
                        <m:e>
                          <m:r>
                            <m:rPr>
                              <m:sty m:val="bi"/>
                            </m:rPr>
                            <m:t>F</m:t>
                          </m:r>
                        </m:e>
                        <m:sub>
                          <m:r>
                            <m:t>m</m:t>
                          </m:r>
                          <m:r>
                            <m:t>k</m:t>
                          </m:r>
                          <m:r>
                            <m:t>t</m:t>
                          </m:r>
                        </m:sub>
                      </m:sSub>
                    </m:e>
                  </m:d>
                </m:e>
              </m:d>
              <m:r>
                <m:rPr>
                  <m:sty m:val="p"/>
                </m:rPr>
                <m:t>⊙</m:t>
              </m:r>
              <m:d>
                <m:dPr>
                  <m:begChr m:val="["/>
                  <m:sepChr m:val=""/>
                  <m:endChr m:val="]"/>
                  <m:grow/>
                </m:dPr>
                <m:e>
                  <m:sSub>
                    <m:e>
                      <m:r>
                        <m:rPr>
                          <m:sty m:val="bi"/>
                        </m:rPr>
                        <m:t>F</m:t>
                      </m:r>
                    </m:e>
                    <m:sub>
                      <m:r>
                        <m:t>m</m:t>
                      </m:r>
                      <m:r>
                        <m:t>a</m:t>
                      </m:r>
                      <m:r>
                        <m:t>c</m:t>
                      </m:r>
                      <m:r>
                        <m:t>r</m:t>
                      </m:r>
                      <m:r>
                        <m:t>o</m:t>
                      </m:r>
                    </m:sub>
                  </m:sSub>
                  <m:r>
                    <m:rPr>
                      <m:sty m:val="p"/>
                    </m:rPr>
                    <m:t>;</m:t>
                  </m:r>
                  <m:sSub>
                    <m:e>
                      <m:r>
                        <m:rPr>
                          <m:sty m:val="bi"/>
                        </m:rPr>
                        <m:t>F</m:t>
                      </m:r>
                    </m:e>
                    <m:sub>
                      <m:r>
                        <m:t>c</m:t>
                      </m:r>
                      <m:r>
                        <m:t>r</m:t>
                      </m:r>
                      <m:r>
                        <m:t>o</m:t>
                      </m:r>
                      <m:r>
                        <m:t>s</m:t>
                      </m:r>
                      <m:r>
                        <m:t>s</m:t>
                      </m:r>
                    </m:sub>
                  </m:sSub>
                  <m:r>
                    <m:rPr>
                      <m:sty m:val="p"/>
                    </m:rPr>
                    <m:t>;</m:t>
                  </m:r>
                  <m:sSub>
                    <m:e>
                      <m:r>
                        <m:rPr>
                          <m:sty m:val="bi"/>
                        </m:rPr>
                        <m:t>F</m:t>
                      </m:r>
                    </m:e>
                    <m:sub>
                      <m:r>
                        <m:t>m</m:t>
                      </m:r>
                      <m:r>
                        <m:t>k</m:t>
                      </m:r>
                      <m:r>
                        <m:t>t</m:t>
                      </m:r>
                    </m:sub>
                  </m:sSub>
                </m:e>
              </m:d>
              <m:r>
                <m:rPr>
                  <m:sty m:val="p"/>
                </m:rPr>
                <m:t>+</m:t>
              </m:r>
              <m:d>
                <m:dPr>
                  <m:begChr m:val="["/>
                  <m:sepChr m:val=""/>
                  <m:endChr m:val="]"/>
                  <m:grow/>
                </m:dPr>
                <m:e>
                  <m:sSub>
                    <m:e>
                      <m:r>
                        <m:rPr>
                          <m:sty m:val="bi"/>
                        </m:rPr>
                        <m:t>F</m:t>
                      </m:r>
                    </m:e>
                    <m:sub>
                      <m:r>
                        <m:t>m</m:t>
                      </m:r>
                      <m:r>
                        <m:t>a</m:t>
                      </m:r>
                      <m:r>
                        <m:t>c</m:t>
                      </m:r>
                      <m:r>
                        <m:t>r</m:t>
                      </m:r>
                      <m:r>
                        <m:t>o</m:t>
                      </m:r>
                    </m:sub>
                  </m:sSub>
                  <m:r>
                    <m:rPr>
                      <m:sty m:val="p"/>
                    </m:rPr>
                    <m:t>;</m:t>
                  </m:r>
                  <m:sSub>
                    <m:e>
                      <m:r>
                        <m:rPr>
                          <m:sty m:val="bi"/>
                        </m:rPr>
                        <m:t>F</m:t>
                      </m:r>
                    </m:e>
                    <m:sub>
                      <m:r>
                        <m:t>c</m:t>
                      </m:r>
                      <m:r>
                        <m:t>r</m:t>
                      </m:r>
                      <m:r>
                        <m:t>o</m:t>
                      </m:r>
                      <m:r>
                        <m:t>s</m:t>
                      </m:r>
                      <m:r>
                        <m:t>s</m:t>
                      </m:r>
                    </m:sub>
                  </m:sSub>
                  <m:r>
                    <m:rPr>
                      <m:sty m:val="p"/>
                    </m:rPr>
                    <m:t>;</m:t>
                  </m:r>
                  <m:sSub>
                    <m:e>
                      <m:r>
                        <m:rPr>
                          <m:sty m:val="bi"/>
                        </m:rPr>
                        <m:t>F</m:t>
                      </m:r>
                    </m:e>
                    <m:sub>
                      <m:r>
                        <m:t>m</m:t>
                      </m:r>
                      <m:r>
                        <m:t>k</m:t>
                      </m:r>
                      <m:r>
                        <m:t>t</m:t>
                      </m:r>
                    </m:sub>
                  </m:sSub>
                </m:e>
              </m:d>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4</m:t>
              </m:r>
              <m:r>
                <m:rPr>
                  <m:nor/>
                </m:rPr>
                <w:fldChar w:fldCharType="end"/>
              </m:r>
              <m:r>
                <m:rPr>
                  <m:nor/>
                </m:rPr>
                <m:t>-</m:t>
              </m:r>
              <m:r>
                <m:rPr>
                  <m:nor/>
                </m:rPr>
                <w:fldChar w:fldCharType="begin" w:fldLock="1"/>
              </m:r>
              <m:r>
                <m:rPr>
                  <m:nor/>
                </m:rPr>
                <m:t xml:space="preserve"> SEQ Equation \* ARABIC \s 1 </m:t>
              </m:r>
              <m:r>
                <m:rPr>
                  <m:nor/>
                </m:rPr>
                <w:fldChar w:fldCharType="separate"/>
              </m:r>
              <m:r>
                <m:rPr>
                  <m:nor/>
                </m:rPr>
                <m:t>3</m:t>
              </m:r>
              <m:r>
                <m:rPr>
                  <m:nor/>
                </m:rPr>
                <w:fldChar w:fldCharType="end"/>
              </m:r>
              <m:r>
                <m:rPr>
                  <m:nor/>
                </m:rPr>
                <w:rPr>
                  <w:rFonts w:hint="eastAsia"/>
                </w:rPr>
                <m:t>）</m:t>
              </m:r>
              <m:ctrlPr>
                <w:rPr>
                  <w:rFonts w:ascii="Latin Modern Math" w:hAnsi="Latin Modern Math"/>
                </w:rPr>
              </m:ctrlPr>
            </m:e>
          </m:eqArr>
        </m:oMath>
      </m:oMathPara>
      <w:bookmarkEnd w:id="115"/>
    </w:p>
    <w:p>
      <w:pPr>
        <w:pStyle w:val="FirstParagraph"/>
        <w:spacing w:line="440" w:lineRule="atLeast"/>
      </w:pPr>
      <w:r>
        <w:rPr>
          <w:rFonts w:hint="eastAsia"/>
        </w:rPr>
        <w:t xml:space="preserve">其中</w:t>
      </w:r>
      <m:oMath>
        <m:r>
          <m:t>σ</m:t>
        </m:r>
      </m:oMath>
      <w:r>
        <w:rPr>
          <w:rFonts w:hint="eastAsia"/>
        </w:rPr>
        <w:t xml:space="preserve">为sigmoid函数，</w:t>
      </w:r>
      <m:oMath>
        <m:sSub>
          <m:e>
            <m:r>
              <m:rPr>
                <m:sty m:val="bi"/>
              </m:rPr>
              <m:t>W</m:t>
            </m:r>
          </m:e>
          <m:sub>
            <m:r>
              <m:t>g</m:t>
            </m:r>
          </m:sub>
        </m:sSub>
      </m:oMath>
      <w:r>
        <w:rPr>
          <w:rFonts w:hint="eastAsia"/>
        </w:rPr>
        <w:t xml:space="preserve">为门控权重矩阵。</w:t>
      </w:r>
    </w:p>
    <w:p>
      <w:pPr>
        <w:pStyle w:val="BodyText"/>
      </w:pPr>
      <w:r>
        <w:rPr>
          <w:rFonts w:hint="eastAsia"/>
        </w:rPr>
        <w:t xml:space="preserve">算法的完整训练流程如</w:t>
      </w:r>
      <w:hyperlink w:anchor="fig-algorithm">
        <w:r>
          <w:rPr>
            <w:rStyle w:val="afd"/>
          </w:rPr>
          <w:t xml:space="preserve">图4.2</w:t>
        </w:r>
      </w:hyperlink>
      <w:r>
        <w:t xml:space="preserve"/>
      </w:r>
      <w:r>
        <w:rPr>
          <w:rFonts w:hint="eastAsia"/>
        </w:rPr>
        <w:t xml:space="preserve">所示。</w:t>
      </w:r>
    </w:p>
    <w:bookmarkStart w:id="119" w:name="fig-algorithm"/>
    <w:p>
      <w:pPr>
        <w:pStyle w:val="af6"/>
        <w:jc w:val="center"/>
      </w:pPr>
      <w:r>
        <w:drawing>
          <ns4:inline>
            <ns4:extent cx="4602480" cy="3674541"/>
            <ns4:effectExtent b="0" l="0" r="0" t="0"/>
            <ns4:docPr descr="" title="" id="117" name="Picture"/>
            <ns5:graphic>
              <ns5:graphicData uri="http://schemas.openxmlformats.org/drawingml/2006/picture">
                <ns6:pic>
                  <ns6:nvPicPr>
                    <ns6:cNvPr descr="images/ch4_algorithm.png" id="118" name="Picture"/>
                    <ns6:cNvPicPr>
                      <ns5:picLocks noChangeArrowheads="1" noChangeAspect="1"/>
                    </ns6:cNvPicPr>
                  </ns6:nvPicPr>
                  <ns6:blipFill>
                    <ns5:blip r:embed="rId116"/>
                    <ns5:stretch>
                      <ns5:fillRect/>
                    </ns5:stretch>
                  </ns6:blipFill>
                  <ns6:spPr bwMode="auto">
                    <ns5:xfrm>
                      <ns5:off x="0" y="0"/>
                      <ns5:ext cx="4602480" cy="3674541"/>
                    </ns5:xfrm>
                    <ns5:prstGeom prst="rect">
                      <ns5:avLst/>
                    </ns5:prstGeom>
                    <ns5:noFill/>
                    <ns5:ln w="9525">
                      <ns5:noFill/>
                      <ns5:headEnd/>
                      <ns5:tailEnd/>
                    </ns5:ln>
                  </ns6:spPr>
                </ns6:pic>
              </ns5:graphicData>
            </ns5:graphic>
          </ns4:inline>
        </w:drawing>
      </w:r>
    </w:p>
    <w:p>
      <w:pPr>
        <w:pStyle w:val="af3"/>
        <w:spacing w:after="0" w:before="0"/>
        <w:jc w:val="center"/>
      </w:pPr>
      <w:r>
        <w:t xml:space="preserve">图4.2 </w:t>
      </w:r>
      <w:pPr>
        <w:jc w:val="left"/>
        <w:spacing w:before="200"/>
        <w:pStyle w:val="ImageCaption"/>
      </w:pPr>
      <w:r>
        <w:rPr>
          <w:rFonts w:hint="eastAsia"/>
        </w:rPr>
        <w:t xml:space="preserve">算法流程</w:t>
      </w:r>
    </w:p>
    <w:p>
      <w:pPr>
        <w:pStyle w:val="af3"/>
        <w:spacing w:after="0" w:before="0"/>
        <w:jc w:val="center"/>
      </w:pPr>
      <w:r>
        <w:t xml:space="preserve">Fig.4.2 Training algorithm for multi-source data fusion</w:t>
      </w:r>
    </w:p>
    <w:bookmarkEnd w:id="119"/>
    <w:bookmarkEnd w:id="120"/>
    <w:bookmarkStart w:id="121" w:name="xgboost预测"/>
    <w:p>
      <w:pPr>
        <w:pStyle w:val="3"/>
      </w:pPr>
      <w:r>
        <w:rPr>
          <w:rFonts w:hint="eastAsia"/>
        </w:rPr>
        <w:t xml:space="preserve">XGBoost预测</w:t>
      </w:r>
    </w:p>
    <w:p>
      <w:pPr>
        <w:pStyle w:val="FirstParagraph"/>
        <w:spacing w:line="440" w:lineRule="atLeast"/>
      </w:pPr>
      <w:r>
        <w:rPr>
          <w:rFonts w:hint="eastAsia"/>
        </w:rPr>
        <w:t xml:space="preserve">融合特征</w:t>
      </w:r>
      <m:oMath>
        <m:sSub>
          <m:e>
            <m:r>
              <m:rPr>
                <m:sty m:val="bi"/>
              </m:rPr>
              <m:t>F</m:t>
            </m:r>
          </m:e>
          <m:sub>
            <m:r>
              <m:t>f</m:t>
            </m:r>
            <m:r>
              <m:t>u</m:t>
            </m:r>
            <m:r>
              <m:t>s</m:t>
            </m:r>
            <m:r>
              <m:t>e</m:t>
            </m:r>
            <m:r>
              <m:t>d</m:t>
            </m:r>
          </m:sub>
        </m:sSub>
      </m:oMath>
      <w:r>
        <w:rPr>
          <w:rFonts w:hint="eastAsia"/>
        </w:rPr>
        <w:t xml:space="preserve">输入XGBoost模型进行黄金需求预测。XGBoost的目标函数如</w:t>
      </w:r>
      <w:hyperlink w:anchor="eq-xgboost">
        <w:r>
          <w:rPr/>
          <w:t xml:space="preserve">公式（2-9）</w:t>
        </w:r>
      </w:hyperlink>
      <w:r>
        <w:t xml:space="preserve"/>
      </w:r>
      <w:r>
        <w:rPr>
          <w:rFonts w:hint="eastAsia"/>
        </w:rPr>
        <w:t xml:space="preserve">所示，通过二阶泰勒展开近似优化。对于四类黄金需求分别训练独立的XGBoost模型，以捕捉各类需求的不同驱动模式。</w:t>
      </w:r>
    </w:p>
    <w:bookmarkEnd w:id="121"/>
    <w:bookmarkEnd w:id="122"/>
    <w:bookmarkStart w:id="128" w:name="实验设计-1"/>
    <w:p>
      <w:pPr>
        <w:pStyle w:val="2"/>
      </w:pPr>
      <w:r>
        <w:rPr>
          <w:rFonts w:hint="eastAsia"/>
        </w:rPr>
        <w:t xml:space="preserve">实验设计</w:t>
      </w:r>
    </w:p>
    <w:bookmarkStart w:id="124" w:name="数据集描述-1"/>
    <w:p>
      <w:pPr>
        <w:pStyle w:val="3"/>
      </w:pPr>
      <w:r>
        <w:rPr>
          <w:rFonts w:hint="eastAsia"/>
        </w:rPr>
        <w:t xml:space="preserve">数据集描述</w:t>
      </w:r>
    </w:p>
    <w:p>
      <w:pPr>
        <w:pStyle w:val="FirstParagraph"/>
      </w:pPr>
      <w:r>
        <w:rPr>
          <w:rFonts w:hint="eastAsia"/>
        </w:rPr>
        <w:t xml:space="preserve">实验数据涵盖2010年第一季度至2024年第二季度，以季度为时间粒度。黄金需求数据来源于世界黄金协会发布的季度黄金需求趋势报告，</w:t>
      </w:r>
      <w:r>
        <w:rPr>
          <w:rStyle w:val="afc"/>
        </w:rPr>
        <w:footnoteReference w:id="123"/>
      </w:r>
      <w:r>
        <w:rPr>
          <w:rFonts w:hint="eastAsia"/>
        </w:rPr>
        <w:t xml:space="preserve">宏观经济数据来源于FRED数据库，市场数据来源于Wind金融终端，文本数据来源于路透社和彭博社的财经新闻。数据集按8:1:1的比例划分为训练集、验证集和测试集，按时间顺序划分。</w:t>
      </w:r>
    </w:p>
    <w:bookmarkEnd w:id="124"/>
    <w:bookmarkStart w:id="126" w:name="评价指标-1"/>
    <w:p>
      <w:pPr>
        <w:pStyle w:val="3"/>
      </w:pPr>
      <w:r>
        <w:rPr>
          <w:rFonts w:hint="eastAsia"/>
        </w:rPr>
        <w:t xml:space="preserve">评价指标</w:t>
      </w:r>
    </w:p>
    <w:p>
      <w:pPr>
        <w:pStyle w:val="FirstParagraph"/>
      </w:pPr>
      <w:r>
        <w:rPr>
          <w:rFonts w:hint="eastAsia"/>
        </w:rPr>
        <w:t xml:space="preserve">本章采用RMSE、MAE和MAPE三个指标评估预测性能。此外，为评估各数据源的增量贡献，定义增量信息比（Incremental</w:t>
      </w:r>
      <w:r>
        <w:t xml:space="preserve"> Information Ratio, </w:t>
      </w:r>
      <w:r>
        <w:rPr>
          <w:rFonts w:hint="eastAsia"/>
        </w:rPr>
        <w:t xml:space="preserve">IIR）：</w:t>
      </w:r>
    </w:p>
    <w:p>
      <w:pPr>
        <w:pStyle w:val="equation-style"/>
        <w:jc w:val="center"/>
        <w:ind w:firstLine="0" w:left="0" w:right="0"/>
        <w:tabs>
          <w:tab w:val="center" w:pos="4536"/>
          <w:tab w:val="right" w:pos="9072"/>
        </w:tabs>
      </w:pPr>
      <w:bookmarkStart w:id="125" w:name="eq-iir"/>
      <m:oMathPara>
        <m:oMathParaPr>
          <m:jc m:val="left"/>
        </m:oMathParaPr>
        <m:oMath>
          <m:eqArr>
            <m:eqArrPr>
              <m:maxDist m:val="1"/>
              <m:ctrlPr>
                <w:rPr>
                  <w:rFonts w:ascii="Latin Modern Math" w:hAnsi="Latin Modern Math"/>
                  <w:i/>
                </w:rPr>
              </m:ctrlPr>
            </m:eqArrPr>
            <m:e>
              <m:sSub>
                <m:e>
                  <m:r>
                    <m:rPr>
                      <m:nor/>
                      <m:sty m:val="p"/>
                    </m:rPr>
                    <m:t>IIR</m:t>
                  </m:r>
                </m:e>
                <m:sub>
                  <m:r>
                    <m:t>m</m:t>
                  </m:r>
                </m:sub>
              </m:sSub>
              <m:r>
                <m:rPr>
                  <m:sty m:val="p"/>
                </m:rPr>
                <m:t>=</m:t>
              </m:r>
              <m:f>
                <m:fPr>
                  <m:type m:val="bar"/>
                </m:fPr>
                <m:num>
                  <m:sSub>
                    <m:e>
                      <m:r>
                        <m:t>M</m:t>
                      </m:r>
                    </m:e>
                    <m:sub>
                      <m:r>
                        <m:t>b</m:t>
                      </m:r>
                      <m:r>
                        <m:t>a</m:t>
                      </m:r>
                      <m:r>
                        <m:t>s</m:t>
                      </m:r>
                      <m:r>
                        <m:t>e</m:t>
                      </m:r>
                    </m:sub>
                  </m:sSub>
                  <m:r>
                    <m:rPr>
                      <m:sty m:val="p"/>
                    </m:rPr>
                    <m:t>−</m:t>
                  </m:r>
                  <m:sSub>
                    <m:e>
                      <m:r>
                        <m:t>M</m:t>
                      </m:r>
                    </m:e>
                    <m:sub>
                      <m:r>
                        <m:rPr>
                          <m:sty m:val="p"/>
                        </m:rPr>
                        <m:t>+</m:t>
                      </m:r>
                      <m:r>
                        <m:t>m</m:t>
                      </m:r>
                    </m:sub>
                  </m:sSub>
                </m:num>
                <m:den>
                  <m:sSub>
                    <m:e>
                      <m:r>
                        <m:t>M</m:t>
                      </m:r>
                    </m:e>
                    <m:sub>
                      <m:r>
                        <m:t>b</m:t>
                      </m:r>
                      <m:r>
                        <m:t>a</m:t>
                      </m:r>
                      <m:r>
                        <m:t>s</m:t>
                      </m:r>
                      <m:r>
                        <m:t>e</m:t>
                      </m:r>
                    </m:sub>
                  </m:sSub>
                </m:den>
              </m:f>
              <m:r>
                <m:rPr>
                  <m:sty m:val="p"/>
                </m:rPr>
                <m:t>×</m:t>
              </m:r>
              <m:r>
                <m:t>100</m:t>
              </m:r>
              <m:r>
                <m:rPr>
                  <m:sty m:val="p"/>
                </m:rPr>
                <m:t>%</m:t>
              </m:r>
              <m:r>
                <w:rPr>
                  <w:rFonts w:ascii="Latin Modern Math" w:hAnsi="Latin Modern Math"/>
                </w:rPr>
                <m:t>#</m:t>
              </m:r>
              <m:r>
                <m:rPr>
                  <m:nor/>
                </m:rPr>
                <w:rPr>
                  <w:rFonts w:hint="eastAsia"/>
                </w:rPr>
                <m:t>（</m:t>
              </m:r>
              <m:r>
                <m:rPr>
                  <m:nor/>
                </m:rPr>
                <w:fldChar w:fldCharType="begin" w:fldLock="1"/>
              </m:r>
              <m:r>
                <m:rPr>
                  <m:nor/>
                </m:rPr>
                <m:t xml:space="preserve"> STYLEREF 1 \s </m:t>
              </m:r>
              <m:r>
                <m:rPr>
                  <m:nor/>
                </m:rPr>
                <w:fldChar w:fldCharType="separate"/>
              </m:r>
              <m:r>
                <m:rPr>
                  <m:nor/>
                </m:rPr>
                <m:t>4</m:t>
              </m:r>
              <m:r>
                <m:rPr>
                  <m:nor/>
                </m:rPr>
                <w:fldChar w:fldCharType="end"/>
              </m:r>
              <m:r>
                <m:rPr>
                  <m:nor/>
                </m:rPr>
                <m:t>-</m:t>
              </m:r>
              <m:r>
                <m:rPr>
                  <m:nor/>
                </m:rPr>
                <w:fldChar w:fldCharType="begin" w:fldLock="1"/>
              </m:r>
              <m:r>
                <m:rPr>
                  <m:nor/>
                </m:rPr>
                <m:t xml:space="preserve"> SEQ Equation \* ARABIC \s 1 </m:t>
              </m:r>
              <m:r>
                <m:rPr>
                  <m:nor/>
                </m:rPr>
                <w:fldChar w:fldCharType="separate"/>
              </m:r>
              <m:r>
                <m:rPr>
                  <m:nor/>
                </m:rPr>
                <m:t>4</m:t>
              </m:r>
              <m:r>
                <m:rPr>
                  <m:nor/>
                </m:rPr>
                <w:fldChar w:fldCharType="end"/>
              </m:r>
              <m:r>
                <m:rPr>
                  <m:nor/>
                </m:rPr>
                <w:rPr>
                  <w:rFonts w:hint="eastAsia"/>
                </w:rPr>
                <m:t>）</m:t>
              </m:r>
              <m:ctrlPr>
                <w:rPr>
                  <w:rFonts w:ascii="Latin Modern Math" w:hAnsi="Latin Modern Math"/>
                </w:rPr>
              </m:ctrlPr>
            </m:e>
          </m:eqArr>
        </m:oMath>
      </m:oMathPara>
      <w:bookmarkEnd w:id="125"/>
    </w:p>
    <w:p>
      <w:pPr>
        <w:pStyle w:val="FirstParagraph"/>
        <w:spacing w:line="440" w:lineRule="atLeast"/>
      </w:pPr>
      <w:r>
        <w:rPr>
          <w:rFonts w:hint="eastAsia"/>
        </w:rPr>
        <w:t xml:space="preserve">其中</w:t>
      </w:r>
      <m:oMath>
        <m:sSub>
          <m:e>
            <m:r>
              <m:t>M</m:t>
            </m:r>
          </m:e>
          <m:sub>
            <m:r>
              <m:t>b</m:t>
            </m:r>
            <m:r>
              <m:t>a</m:t>
            </m:r>
            <m:r>
              <m:t>s</m:t>
            </m:r>
            <m:r>
              <m:t>e</m:t>
            </m:r>
          </m:sub>
        </m:sSub>
      </m:oMath>
      <w:r>
        <w:rPr>
          <w:rFonts w:hint="eastAsia"/>
        </w:rPr>
        <w:t xml:space="preserve">为仅使用基准特征（宏观经济数据）时的指标值，</w:t>
      </w:r>
      <m:oMath>
        <m:sSub>
          <m:e>
            <m:r>
              <m:t>M</m:t>
            </m:r>
          </m:e>
          <m:sub>
            <m:r>
              <m:rPr>
                <m:sty m:val="p"/>
              </m:rPr>
              <m:t>+</m:t>
            </m:r>
            <m:r>
              <m:t>m</m:t>
            </m:r>
          </m:sub>
        </m:sSub>
      </m:oMath>
      <w:r>
        <w:rPr>
          <w:rFonts w:hint="eastAsia"/>
        </w:rPr>
        <w:t xml:space="preserve">为额外加入第</w:t>
      </w:r>
      <m:oMath>
        <m:r>
          <m:t>m</m:t>
        </m:r>
      </m:oMath>
      <w:r>
        <w:rPr>
          <w:rFonts w:hint="eastAsia"/>
        </w:rPr>
        <w:t xml:space="preserve">个数据源后的指标值。IIR值越大，表示该数据源的增量贡献越大。</w:t>
      </w:r>
    </w:p>
    <w:bookmarkEnd w:id="126"/>
    <w:bookmarkStart w:id="127" w:name="基准模型-1"/>
    <w:p>
      <w:pPr>
        <w:pStyle w:val="3"/>
      </w:pPr>
      <w:r>
        <w:rPr>
          <w:rFonts w:hint="eastAsia"/>
        </w:rPr>
        <w:t xml:space="preserve">基准模型</w:t>
      </w:r>
    </w:p>
    <w:p>
      <w:pPr>
        <w:pStyle w:val="FirstParagraph"/>
      </w:pPr>
      <w:r>
        <w:rPr>
          <w:rFonts w:hint="eastAsia"/>
        </w:rPr>
        <w:t xml:space="preserve">选取以下基准模型进行对比：ARIMA、Ridge回归、RF</w:t>
      </w:r>
      <w:r>
        <w:rPr>
          <w:vertAlign w:val="superscript"/>
        </w:rPr>
        <w:t xml:space="preserve">[8]</w:t>
      </w:r>
      <w:r>
        <w:rPr>
          <w:rFonts w:hint="eastAsia"/>
        </w:rPr>
        <w:t xml:space="preserve">、XGBoost（仅宏观特征）、XGBoost（全特征拼接，无跨模态交互）和本章方法（跨模态融合+XGBoost）。</w:t>
      </w:r>
    </w:p>
    <w:bookmarkEnd w:id="127"/>
    <w:bookmarkEnd w:id="128"/>
    <w:bookmarkStart w:id="139" w:name="实验结果与分析-1"/>
    <w:p>
      <w:pPr>
        <w:pStyle w:val="2"/>
      </w:pPr>
      <w:r>
        <w:rPr>
          <w:rFonts w:hint="eastAsia"/>
        </w:rPr>
        <w:t xml:space="preserve">实验结果与分析</w:t>
      </w:r>
    </w:p>
    <w:bookmarkStart w:id="130" w:name="主实验结果-1"/>
    <w:p>
      <w:pPr>
        <w:pStyle w:val="3"/>
      </w:pPr>
      <w:r>
        <w:rPr>
          <w:rFonts w:hint="eastAsia"/>
        </w:rPr>
        <w:t xml:space="preserve">主实验结果</w:t>
      </w:r>
    </w:p>
    <w:p>
      <w:pPr>
        <w:pStyle w:val="FirstParagraph"/>
      </w:pPr>
      <w:r>
        <w:rPr>
          <w:rFonts w:hint="eastAsia"/>
        </w:rPr>
        <w:t xml:space="preserve"/>
      </w:r>
      <w:hyperlink w:anchor="tbl-ch4-main">
        <w:r>
          <w:rPr>
            <w:rStyle w:val="afd"/>
          </w:rPr>
          <w:t xml:space="preserve">表4.1</w:t>
        </w:r>
      </w:hyperlink>
      <w:r>
        <w:t xml:space="preserve"/>
      </w:r>
      <w:r>
        <w:rPr>
          <w:rFonts w:hint="eastAsia"/>
        </w:rPr>
        <w:t xml:space="preserve">展示了各模型在四类黄金需求预测任务上的性能对比（以RMSE指标为例）。</w:t>
      </w:r>
    </w:p>
    <w:p>
      <w:pPr>
        <w:pStyle w:val="af3"/>
        <w:spacing w:after="0" w:before="0"/>
        <w:jc w:val="center"/>
      </w:pPr>
      <w:r>
        <w:t xml:space="preserve">表4.1 黄金需求预测模型性能对比（RMSE，单位：吨）</w:t>
      </w:r>
    </w:p>
    <w:p>
      <w:pPr>
        <w:pStyle w:val="af3"/>
        <w:spacing w:after="0" w:before="0"/>
        <w:jc w:val="center"/>
      </w:pPr>
      <w:r>
        <w:t xml:space="preserve">Table 4.1 Performance comparison of gold demand prediction models (RMSE, in tonnes)</w:t>
      </w:r>
    </w:p>
    <w:tbl>
      <w:tblPr>
        <w:tblStyle w:val="aff0"/>
        <w:tblW w:type="pct" w:w="5000"/>
        <w:tblLook w:firstRow="1" w:lastRow="0" w:firstColumn="0" w:lastColumn="0" w:noHBand="1" w:noVBand="1" w:val="0020"/>
        <w:jc w:val="center"/>
      </w:tblPr>
      <w:tblGrid>
        <w:gridCol w:w="1584"/>
        <w:gridCol w:w="1584"/>
        <w:gridCol w:w="1584"/>
        <w:gridCol w:w="1584"/>
        <w:gridCol w:w="1584"/>
      </w:tblGrid>
      <w:tr>
        <w:trPr>
          <w:tblHeader w:val="on"/>
        </w:trPr>
        <w:tc>
          <w:tcPr/>
          <w:p>
            <w:pPr>
              <w:pStyle w:val="af5"/>
              <w:jc w:val="left"/>
              <w:jc w:val="center"/>
            </w:pPr>
            <w:r>
              <w:rPr>
                <w:rFonts w:hint="eastAsia"/>
              </w:rPr>
              <w:t xml:space="preserve">模型</w:t>
            </w:r>
          </w:p>
        </w:tc>
        <w:tc>
          <w:tcPr/>
          <w:p>
            <w:pPr>
              <w:pStyle w:val="af5"/>
              <w:jc w:val="right"/>
              <w:jc w:val="center"/>
            </w:pPr>
            <w:r>
              <w:rPr>
                <w:rFonts w:hint="eastAsia"/>
              </w:rPr>
              <w:t xml:space="preserve">珠宝需求</w:t>
            </w:r>
          </w:p>
        </w:tc>
        <w:tc>
          <w:tcPr/>
          <w:p>
            <w:pPr>
              <w:pStyle w:val="af5"/>
              <w:jc w:val="right"/>
              <w:jc w:val="center"/>
            </w:pPr>
            <w:r>
              <w:rPr>
                <w:rFonts w:hint="eastAsia"/>
              </w:rPr>
              <w:t xml:space="preserve">投资需求</w:t>
            </w:r>
          </w:p>
        </w:tc>
        <w:tc>
          <w:tcPr/>
          <w:p>
            <w:pPr>
              <w:pStyle w:val="af5"/>
              <w:jc w:val="right"/>
              <w:jc w:val="center"/>
            </w:pPr>
            <w:r>
              <w:rPr>
                <w:rFonts w:hint="eastAsia"/>
              </w:rPr>
              <w:t xml:space="preserve">央行储备</w:t>
            </w:r>
          </w:p>
        </w:tc>
        <w:tc>
          <w:tcPr/>
          <w:p>
            <w:pPr>
              <w:pStyle w:val="af5"/>
              <w:jc w:val="right"/>
              <w:jc w:val="center"/>
            </w:pPr>
            <w:r>
              <w:rPr>
                <w:rFonts w:hint="eastAsia"/>
              </w:rPr>
              <w:t xml:space="preserve">工业需求</w:t>
            </w:r>
          </w:p>
        </w:tc>
      </w:tr>
      <w:tr>
        <w:tc>
          <w:tcPr/>
          <w:p>
            <w:pPr>
              <w:pStyle w:val="af5"/>
              <w:jc w:val="left"/>
              <w:jc w:val="center"/>
            </w:pPr>
            <w:r>
              <w:t xml:space="preserve">ARIMA</w:t>
            </w:r>
          </w:p>
        </w:tc>
        <w:tc>
          <w:tcPr/>
          <w:p>
            <w:pPr>
              <w:pStyle w:val="af5"/>
              <w:jc w:val="right"/>
              <w:jc w:val="center"/>
            </w:pPr>
            <w:r>
              <w:t xml:space="preserve">45.2</w:t>
            </w:r>
          </w:p>
        </w:tc>
        <w:tc>
          <w:tcPr/>
          <w:p>
            <w:pPr>
              <w:pStyle w:val="af5"/>
              <w:jc w:val="right"/>
              <w:jc w:val="center"/>
            </w:pPr>
            <w:r>
              <w:t xml:space="preserve">62.3</w:t>
            </w:r>
          </w:p>
        </w:tc>
        <w:tc>
          <w:tcPr/>
          <w:p>
            <w:pPr>
              <w:pStyle w:val="af5"/>
              <w:jc w:val="right"/>
              <w:jc w:val="center"/>
            </w:pPr>
            <w:r>
              <w:t xml:space="preserve">38.7</w:t>
            </w:r>
          </w:p>
        </w:tc>
        <w:tc>
          <w:tcPr/>
          <w:p>
            <w:pPr>
              <w:pStyle w:val="af5"/>
              <w:jc w:val="right"/>
              <w:jc w:val="center"/>
            </w:pPr>
            <w:r>
              <w:t xml:space="preserve">12.4</w:t>
            </w:r>
          </w:p>
        </w:tc>
      </w:tr>
      <w:tr>
        <w:tc>
          <w:tcPr/>
          <w:p>
            <w:pPr>
              <w:pStyle w:val="af5"/>
              <w:jc w:val="left"/>
              <w:jc w:val="center"/>
            </w:pPr>
            <w:r>
              <w:t xml:space="preserve">Ridge</w:t>
            </w:r>
          </w:p>
        </w:tc>
        <w:tc>
          <w:tcPr/>
          <w:p>
            <w:pPr>
              <w:pStyle w:val="af5"/>
              <w:jc w:val="right"/>
              <w:jc w:val="center"/>
            </w:pPr>
            <w:r>
              <w:t xml:space="preserve">41.8</w:t>
            </w:r>
          </w:p>
        </w:tc>
        <w:tc>
          <w:tcPr/>
          <w:p>
            <w:pPr>
              <w:pStyle w:val="af5"/>
              <w:jc w:val="right"/>
              <w:jc w:val="center"/>
            </w:pPr>
            <w:r>
              <w:t xml:space="preserve">58.6</w:t>
            </w:r>
          </w:p>
        </w:tc>
        <w:tc>
          <w:tcPr/>
          <w:p>
            <w:pPr>
              <w:pStyle w:val="af5"/>
              <w:jc w:val="right"/>
              <w:jc w:val="center"/>
            </w:pPr>
            <w:r>
              <w:t xml:space="preserve">35.2</w:t>
            </w:r>
          </w:p>
        </w:tc>
        <w:tc>
          <w:tcPr/>
          <w:p>
            <w:pPr>
              <w:pStyle w:val="af5"/>
              <w:jc w:val="right"/>
              <w:jc w:val="center"/>
            </w:pPr>
            <w:r>
              <w:t xml:space="preserve">11.7</w:t>
            </w:r>
          </w:p>
        </w:tc>
      </w:tr>
      <w:tr>
        <w:tc>
          <w:tcPr/>
          <w:p>
            <w:pPr>
              <w:pStyle w:val="af5"/>
              <w:jc w:val="left"/>
              <w:jc w:val="center"/>
            </w:pPr>
            <w:r>
              <w:t xml:space="preserve">RF</w:t>
            </w:r>
          </w:p>
        </w:tc>
        <w:tc>
          <w:tcPr/>
          <w:p>
            <w:pPr>
              <w:pStyle w:val="af5"/>
              <w:jc w:val="right"/>
              <w:jc w:val="center"/>
            </w:pPr>
            <w:r>
              <w:t xml:space="preserve">38.5</w:t>
            </w:r>
          </w:p>
        </w:tc>
        <w:tc>
          <w:tcPr/>
          <w:p>
            <w:pPr>
              <w:pStyle w:val="af5"/>
              <w:jc w:val="right"/>
              <w:jc w:val="center"/>
            </w:pPr>
            <w:r>
              <w:t xml:space="preserve">54.1</w:t>
            </w:r>
          </w:p>
        </w:tc>
        <w:tc>
          <w:tcPr/>
          <w:p>
            <w:pPr>
              <w:pStyle w:val="af5"/>
              <w:jc w:val="right"/>
              <w:jc w:val="center"/>
            </w:pPr>
            <w:r>
              <w:t xml:space="preserve">32.8</w:t>
            </w:r>
          </w:p>
        </w:tc>
        <w:tc>
          <w:tcPr/>
          <w:p>
            <w:pPr>
              <w:pStyle w:val="af5"/>
              <w:jc w:val="right"/>
              <w:jc w:val="center"/>
            </w:pPr>
            <w:r>
              <w:t xml:space="preserve">10.9</w:t>
            </w:r>
          </w:p>
        </w:tc>
      </w:tr>
      <w:tr>
        <w:tc>
          <w:tcPr/>
          <w:p>
            <w:pPr>
              <w:pStyle w:val="af5"/>
              <w:jc w:val="left"/>
              <w:jc w:val="center"/>
            </w:pPr>
            <w:r>
              <w:rPr>
                <w:rFonts w:hint="eastAsia"/>
              </w:rPr>
              <w:t xml:space="preserve">XGBoost（宏观）</w:t>
            </w:r>
          </w:p>
        </w:tc>
        <w:tc>
          <w:tcPr/>
          <w:p>
            <w:pPr>
              <w:pStyle w:val="af5"/>
              <w:jc w:val="right"/>
              <w:jc w:val="center"/>
            </w:pPr>
            <w:r>
              <w:t xml:space="preserve">35.2</w:t>
            </w:r>
          </w:p>
        </w:tc>
        <w:tc>
          <w:tcPr/>
          <w:p>
            <w:pPr>
              <w:pStyle w:val="af5"/>
              <w:jc w:val="right"/>
              <w:jc w:val="center"/>
            </w:pPr>
            <w:r>
              <w:t xml:space="preserve">50.3</w:t>
            </w:r>
          </w:p>
        </w:tc>
        <w:tc>
          <w:tcPr/>
          <w:p>
            <w:pPr>
              <w:pStyle w:val="af5"/>
              <w:jc w:val="right"/>
              <w:jc w:val="center"/>
            </w:pPr>
            <w:r>
              <w:t xml:space="preserve">30.1</w:t>
            </w:r>
          </w:p>
        </w:tc>
        <w:tc>
          <w:tcPr/>
          <w:p>
            <w:pPr>
              <w:pStyle w:val="af5"/>
              <w:jc w:val="right"/>
              <w:jc w:val="center"/>
            </w:pPr>
            <w:r>
              <w:t xml:space="preserve">10.2</w:t>
            </w:r>
          </w:p>
        </w:tc>
      </w:tr>
      <w:tr>
        <w:tc>
          <w:tcPr/>
          <w:p>
            <w:pPr>
              <w:pStyle w:val="af5"/>
              <w:jc w:val="left"/>
              <w:jc w:val="center"/>
            </w:pPr>
            <w:r>
              <w:rPr>
                <w:rFonts w:hint="eastAsia"/>
              </w:rPr>
              <w:t xml:space="preserve">XGBoost（全拼接）</w:t>
            </w:r>
          </w:p>
        </w:tc>
        <w:tc>
          <w:tcPr/>
          <w:p>
            <w:pPr>
              <w:pStyle w:val="af5"/>
              <w:jc w:val="right"/>
              <w:jc w:val="center"/>
            </w:pPr>
            <w:r>
              <w:t xml:space="preserve">32.7</w:t>
            </w:r>
          </w:p>
        </w:tc>
        <w:tc>
          <w:tcPr/>
          <w:p>
            <w:pPr>
              <w:pStyle w:val="af5"/>
              <w:jc w:val="right"/>
              <w:jc w:val="center"/>
            </w:pPr>
            <w:r>
              <w:t xml:space="preserve">46.8</w:t>
            </w:r>
          </w:p>
        </w:tc>
        <w:tc>
          <w:tcPr/>
          <w:p>
            <w:pPr>
              <w:pStyle w:val="af5"/>
              <w:jc w:val="right"/>
              <w:jc w:val="center"/>
            </w:pPr>
            <w:r>
              <w:t xml:space="preserve">27.5</w:t>
            </w:r>
          </w:p>
        </w:tc>
        <w:tc>
          <w:tcPr/>
          <w:p>
            <w:pPr>
              <w:pStyle w:val="af5"/>
              <w:jc w:val="right"/>
              <w:jc w:val="center"/>
            </w:pPr>
            <w:r>
              <w:t xml:space="preserve">9.6</w:t>
            </w:r>
          </w:p>
        </w:tc>
      </w:tr>
      <w:tr>
        <w:tc>
          <w:tcPr/>
          <w:p>
            <w:pPr>
              <w:pStyle w:val="af5"/>
              <w:jc w:val="left"/>
              <w:jc w:val="center"/>
            </w:pPr>
            <w:r>
              <w:rPr>
                <w:rFonts w:hint="eastAsia"/>
              </w:rPr>
              <w:t xml:space="preserve">本文方法</w:t>
            </w:r>
          </w:p>
        </w:tc>
        <w:tc>
          <w:tcPr/>
          <w:p>
            <w:pPr>
              <w:pStyle w:val="af5"/>
              <w:jc w:val="right"/>
              <w:jc w:val="center"/>
            </w:pPr>
            <w:r>
              <w:rPr>
                <w:b/>
                <w:bCs/>
              </w:rPr>
              <w:t xml:space="preserve">29.3</w:t>
            </w:r>
          </w:p>
        </w:tc>
        <w:tc>
          <w:tcPr/>
          <w:p>
            <w:pPr>
              <w:pStyle w:val="af5"/>
              <w:jc w:val="right"/>
              <w:jc w:val="center"/>
            </w:pPr>
            <w:r>
              <w:rPr>
                <w:b/>
                <w:bCs/>
              </w:rPr>
              <w:t xml:space="preserve">42.1</w:t>
            </w:r>
          </w:p>
        </w:tc>
        <w:tc>
          <w:tcPr/>
          <w:p>
            <w:pPr>
              <w:pStyle w:val="af5"/>
              <w:jc w:val="right"/>
              <w:jc w:val="center"/>
            </w:pPr>
            <w:r>
              <w:rPr>
                <w:b/>
                <w:bCs/>
              </w:rPr>
              <w:t xml:space="preserve">24.2</w:t>
            </w:r>
          </w:p>
        </w:tc>
        <w:tc>
          <w:tcPr/>
          <w:p>
            <w:pPr>
              <w:pStyle w:val="af5"/>
              <w:jc w:val="right"/>
              <w:jc w:val="center"/>
            </w:pPr>
            <w:r>
              <w:rPr>
                <w:b/>
                <w:bCs/>
              </w:rPr>
              <w:t xml:space="preserve">8.8</w:t>
            </w:r>
          </w:p>
        </w:tc>
      </w:tr>
    </w:tbl>
    <w:p>
      <w:pPr>
        <w:pStyle w:val="BodyText"/>
      </w:pPr>
      <w:r>
        <w:rPr>
          <w:rFonts w:hint="eastAsia"/>
        </w:rPr>
        <w:t xml:space="preserve">由</w:t>
      </w:r>
      <w:hyperlink w:anchor="tbl-ch4-main">
        <w:r>
          <w:rPr>
            <w:rStyle w:val="afd"/>
          </w:rPr>
          <w:t xml:space="preserve">表4.1</w:t>
        </w:r>
      </w:hyperlink>
      <w:r>
        <w:t xml:space="preserve"/>
      </w:r>
      <w:r>
        <w:rPr>
          <w:rFonts w:hint="eastAsia"/>
        </w:rPr>
        <w:t xml:space="preserve">可知，本章方法在四类需求预测中均取得最优表现。与仅使用宏观特征的XGBoost相比，本章方法的RMSE分别降低了16.8%（珠宝）、16.3%（投资）、19.6%（央行储备）和13.7%（工业），验证了多源数据融合的有效性。与全特征拼接的XGBoost相比，本章方法仍有显著提升，表明跨模态特征交互优于简单特征拼接。</w:t>
      </w:r>
    </w:p>
    <w:bookmarkEnd w:id="130"/>
    <w:bookmarkStart w:id="132" w:name="数据源增量贡献分析"/>
    <w:p>
      <w:pPr>
        <w:pStyle w:val="3"/>
      </w:pPr>
      <w:r>
        <w:rPr>
          <w:rFonts w:hint="eastAsia"/>
        </w:rPr>
        <w:t xml:space="preserve">数据源增量贡献分析</w:t>
      </w:r>
    </w:p>
    <w:p>
      <w:pPr>
        <w:pStyle w:val="FirstParagraph"/>
      </w:pPr>
      <w:r>
        <w:rPr>
          <w:rFonts w:hint="eastAsia"/>
        </w:rPr>
        <w:t xml:space="preserve"/>
      </w:r>
      <w:hyperlink w:anchor="tbl-ch4-iir">
        <w:r>
          <w:rPr>
            <w:rStyle w:val="afd"/>
          </w:rPr>
          <w:t xml:space="preserve">表4.2</w:t>
        </w:r>
      </w:hyperlink>
      <w:r>
        <w:t xml:space="preserve"/>
      </w:r>
      <w:r>
        <w:rPr>
          <w:rFonts w:hint="eastAsia"/>
        </w:rPr>
        <w:t xml:space="preserve">展示了各数据源在四类需求预测中的IIR值。</w:t>
      </w:r>
    </w:p>
    <w:p>
      <w:pPr>
        <w:pStyle w:val="af3"/>
        <w:spacing w:after="0" w:before="0"/>
        <w:jc w:val="center"/>
      </w:pPr>
      <w:r>
        <w:t xml:space="preserve">表4.2 各数据源的增量信息比IIR（%）</w:t>
      </w:r>
    </w:p>
    <w:p>
      <w:pPr>
        <w:pStyle w:val="af3"/>
        <w:spacing w:after="0" w:before="0"/>
        <w:jc w:val="center"/>
      </w:pPr>
      <w:r>
        <w:t xml:space="preserve">Table 4.2 Incremental information ratio of each data source (%)</w:t>
      </w:r>
    </w:p>
    <w:tbl>
      <w:tblPr>
        <w:tblStyle w:val="aff0"/>
        <w:tblW w:type="pct" w:w="5000"/>
        <w:tblLayout w:type="fixed"/>
        <w:tblLook w:firstRow="1" w:lastRow="0" w:firstColumn="0" w:lastColumn="0" w:noHBand="1" w:noVBand="1" w:val="0020"/>
        <w:jc w:val="center"/>
      </w:tblPr>
      <w:tblGrid>
        <w:gridCol w:w="1425"/>
        <w:gridCol w:w="1425"/>
        <w:gridCol w:w="1425"/>
        <w:gridCol w:w="1821"/>
        <w:gridCol w:w="1821"/>
      </w:tblGrid>
      <w:tr>
        <w:trPr>
          <w:tblHeader w:val="on"/>
        </w:trPr>
        <w:tc>
          <w:tcPr/>
          <w:p>
            <w:pPr>
              <w:pStyle w:val="af5"/>
              <w:jc w:val="center"/>
            </w:pPr>
            <w:r>
              <w:rPr>
                <w:rFonts w:hint="eastAsia"/>
              </w:rPr>
              <w:t xml:space="preserve">数据源</w:t>
            </w:r>
          </w:p>
        </w:tc>
        <w:tc>
          <w:tcPr/>
          <w:p>
            <w:pPr>
              <w:pStyle w:val="af5"/>
              <w:jc w:val="center"/>
            </w:pPr>
            <w:r>
              <w:rPr>
                <w:rFonts w:hint="eastAsia"/>
              </w:rPr>
              <w:t xml:space="preserve">珠宝需求</w:t>
            </w:r>
          </w:p>
        </w:tc>
        <w:tc>
          <w:tcPr/>
          <w:p>
            <w:pPr>
              <w:pStyle w:val="af5"/>
              <w:jc w:val="center"/>
            </w:pPr>
            <w:r>
              <w:rPr>
                <w:rFonts w:hint="eastAsia"/>
              </w:rPr>
              <w:t xml:space="preserve">投资需求</w:t>
            </w:r>
          </w:p>
        </w:tc>
        <w:tc>
          <w:tcPr/>
          <w:p>
            <w:pPr>
              <w:pStyle w:val="af5"/>
              <w:jc w:val="center"/>
            </w:pPr>
            <w:r>
              <w:rPr>
                <w:rFonts w:hint="eastAsia"/>
              </w:rPr>
              <w:t xml:space="preserve">央行储备</w:t>
            </w:r>
          </w:p>
        </w:tc>
        <w:tc>
          <w:tcPr/>
          <w:p>
            <w:pPr>
              <w:pStyle w:val="af5"/>
              <w:jc w:val="center"/>
            </w:pPr>
            <w:r>
              <w:rPr>
                <w:rFonts w:hint="eastAsia"/>
              </w:rPr>
              <w:t xml:space="preserve">工业需求</w:t>
            </w:r>
          </w:p>
        </w:tc>
      </w:tr>
      <w:tr>
        <w:tc>
          <w:tcPr/>
          <w:p>
            <w:pPr>
              <w:pStyle w:val="af5"/>
              <w:jc w:val="center"/>
            </w:pPr>
            <w:r>
              <w:rPr>
                <w:rFonts w:hint="eastAsia"/>
              </w:rPr>
              <w:t xml:space="preserve">市场交易数据</w:t>
            </w:r>
          </w:p>
        </w:tc>
        <w:tc>
          <w:tcPr/>
          <w:p>
            <w:pPr>
              <w:pStyle w:val="af5"/>
              <w:jc w:val="center"/>
            </w:pPr>
            <w:r>
              <w:t xml:space="preserve">5.2</w:t>
            </w:r>
          </w:p>
        </w:tc>
        <w:tc>
          <w:tcPr/>
          <w:p>
            <w:pPr>
              <w:pStyle w:val="af5"/>
              <w:jc w:val="center"/>
            </w:pPr>
            <w:r>
              <w:t xml:space="preserve">12.8</w:t>
            </w:r>
          </w:p>
        </w:tc>
        <w:tc>
          <w:tcPr/>
          <w:p>
            <w:pPr>
              <w:pStyle w:val="af5"/>
              <w:jc w:val="center"/>
            </w:pPr>
            <w:r>
              <w:t xml:space="preserve">8.6</w:t>
            </w:r>
          </w:p>
        </w:tc>
        <w:tc>
          <w:tcPr/>
          <w:p>
            <w:pPr>
              <w:pStyle w:val="af5"/>
              <w:jc w:val="center"/>
            </w:pPr>
            <w:r>
              <w:t xml:space="preserve">3.1</w:t>
            </w:r>
          </w:p>
        </w:tc>
      </w:tr>
      <w:tr>
        <w:tc>
          <w:tcPr/>
          <w:p>
            <w:pPr>
              <w:pStyle w:val="af5"/>
              <w:jc w:val="center"/>
            </w:pPr>
            <w:r>
              <w:rPr>
                <w:rFonts w:hint="eastAsia"/>
              </w:rPr>
              <w:t xml:space="preserve">文本情绪数据</w:t>
            </w:r>
          </w:p>
        </w:tc>
        <w:tc>
          <w:tcPr/>
          <w:p>
            <w:pPr>
              <w:pStyle w:val="af5"/>
              <w:jc w:val="center"/>
            </w:pPr>
            <w:r>
              <w:t xml:space="preserve">7.3</w:t>
            </w:r>
          </w:p>
        </w:tc>
        <w:tc>
          <w:tcPr/>
          <w:p>
            <w:pPr>
              <w:pStyle w:val="af5"/>
              <w:jc w:val="center"/>
            </w:pPr>
            <w:r>
              <w:t xml:space="preserve">15.2</w:t>
            </w:r>
          </w:p>
        </w:tc>
        <w:tc>
          <w:tcPr/>
          <w:p>
            <w:pPr>
              <w:pStyle w:val="af5"/>
              <w:jc w:val="center"/>
            </w:pPr>
            <w:r>
              <w:t xml:space="preserve">10.4</w:t>
            </w:r>
          </w:p>
        </w:tc>
        <w:tc>
          <w:tcPr/>
          <w:p>
            <w:pPr>
              <w:pStyle w:val="af5"/>
              <w:jc w:val="center"/>
            </w:pPr>
            <w:r>
              <w:t xml:space="preserve">2.8</w:t>
            </w:r>
          </w:p>
        </w:tc>
      </w:tr>
      <w:tr>
        <w:tc>
          <w:tcPr/>
          <w:p>
            <w:pPr>
              <w:pStyle w:val="af5"/>
              <w:jc w:val="center"/>
            </w:pPr>
            <w:r>
              <w:rPr>
                <w:rFonts w:hint="eastAsia"/>
              </w:rPr>
              <w:t xml:space="preserve">产业数据</w:t>
            </w:r>
          </w:p>
        </w:tc>
        <w:tc>
          <w:tcPr/>
          <w:p>
            <w:pPr>
              <w:pStyle w:val="af5"/>
              <w:jc w:val="center"/>
            </w:pPr>
            <w:r>
              <w:t xml:space="preserve">11.6</w:t>
            </w:r>
          </w:p>
        </w:tc>
        <w:tc>
          <w:tcPr/>
          <w:p>
            <w:pPr>
              <w:pStyle w:val="af5"/>
              <w:jc w:val="center"/>
            </w:pPr>
            <w:r>
              <w:t xml:space="preserve">4.3</w:t>
            </w:r>
          </w:p>
        </w:tc>
        <w:tc>
          <w:tcPr/>
          <w:p>
            <w:pPr>
              <w:pStyle w:val="af5"/>
              <w:jc w:val="center"/>
            </w:pPr>
            <w:r>
              <w:t xml:space="preserve">13.7</w:t>
            </w:r>
          </w:p>
        </w:tc>
        <w:tc>
          <w:tcPr/>
          <w:p>
            <w:pPr>
              <w:pStyle w:val="af5"/>
              <w:jc w:val="center"/>
            </w:pPr>
            <w:r>
              <w:t xml:space="preserve">8.5</w:t>
            </w:r>
          </w:p>
        </w:tc>
      </w:tr>
    </w:tbl>
    <w:p>
      <w:pPr>
        <w:pStyle w:val="BodyText"/>
      </w:pPr>
      <w:r>
        <w:rPr>
          <w:rFonts w:hint="eastAsia"/>
        </w:rPr>
        <w:t xml:space="preserve">由</w:t>
      </w:r>
      <w:hyperlink w:anchor="tbl-ch4-iir">
        <w:r>
          <w:rPr>
            <w:rStyle w:val="afd"/>
          </w:rPr>
          <w:t xml:space="preserve">表4.2</w:t>
        </w:r>
      </w:hyperlink>
      <w:r>
        <w:t xml:space="preserve"/>
      </w:r>
      <w:r>
        <w:rPr>
          <w:rFonts w:hint="eastAsia"/>
        </w:rPr>
        <w:t xml:space="preserve">可知，不同数据源对不同需求类别的贡献存在显著差异，与领域认知一致。文本情绪数据对投资需求的IIR最高（15.2%），反映了投资者情绪对黄金投资决策的重要影响；产业数据对央行储备需求的IIR最高（13.7%），反映了央行购金行为与全球产量的关联；产业数据对珠宝需求的IIR也较高（11.6%），反映了珠宝消费与供给端的联系。</w:t>
      </w:r>
    </w:p>
    <w:bookmarkEnd w:id="132"/>
    <w:bookmarkStart w:id="137" w:name="特征重要性分析"/>
    <w:p>
      <w:pPr>
        <w:pStyle w:val="3"/>
      </w:pPr>
      <w:r>
        <w:rPr>
          <w:rFonts w:hint="eastAsia"/>
        </w:rPr>
        <w:t xml:space="preserve">特征重要性分析</w:t>
      </w:r>
    </w:p>
    <w:p>
      <w:pPr>
        <w:pStyle w:val="FirstParagraph"/>
      </w:pPr>
      <w:r>
        <w:rPr>
          <w:rFonts w:hint="eastAsia"/>
        </w:rPr>
        <w:t xml:space="preserve"/>
      </w:r>
      <w:hyperlink w:anchor="fig-feature-importance">
        <w:r>
          <w:rPr>
            <w:rStyle w:val="afd"/>
          </w:rPr>
          <w:t xml:space="preserve">图4.3</w:t>
        </w:r>
      </w:hyperlink>
      <w:r>
        <w:t xml:space="preserve"/>
      </w:r>
      <w:r>
        <w:rPr>
          <w:rFonts w:hint="eastAsia"/>
        </w:rPr>
        <w:t xml:space="preserve">展示了XGBoost模型在黄金总需求预测中的特征重要性排名。</w:t>
      </w:r>
    </w:p>
    <w:bookmarkStart w:id="136" w:name="fig-feature-importance"/>
    <w:p>
      <w:pPr>
        <w:pStyle w:val="af6"/>
        <w:jc w:val="center"/>
      </w:pPr>
      <w:r>
        <w:drawing>
          <ns4:inline>
            <ns4:extent cx="5177790" cy="3093055"/>
            <ns4:effectExtent b="0" l="0" r="0" t="0"/>
            <ns4:docPr descr="" title="" id="134" name="Picture"/>
            <ns5:graphic>
              <ns5:graphicData uri="http://schemas.openxmlformats.org/drawingml/2006/picture">
                <ns6:pic>
                  <ns6:nvPicPr>
                    <ns6:cNvPr descr="images/ch4_feature_importance.png" id="135" name="Picture"/>
                    <ns6:cNvPicPr>
                      <ns5:picLocks noChangeArrowheads="1" noChangeAspect="1"/>
                    </ns6:cNvPicPr>
                  </ns6:nvPicPr>
                  <ns6:blipFill>
                    <ns5:blip r:embed="rId133"/>
                    <ns5:stretch>
                      <ns5:fillRect/>
                    </ns5:stretch>
                  </ns6:blipFill>
                  <ns6:spPr bwMode="auto">
                    <ns5:xfrm>
                      <ns5:off x="0" y="0"/>
                      <ns5:ext cx="5177790" cy="3093055"/>
                    </ns5:xfrm>
                    <ns5:prstGeom prst="rect">
                      <ns5:avLst/>
                    </ns5:prstGeom>
                    <ns5:noFill/>
                    <ns5:ln w="9525">
                      <ns5:noFill/>
                      <ns5:headEnd/>
                      <ns5:tailEnd/>
                    </ns5:ln>
                  </ns6:spPr>
                </ns6:pic>
              </ns5:graphicData>
            </ns5:graphic>
          </ns4:inline>
        </w:drawing>
      </w:r>
    </w:p>
    <w:p>
      <w:pPr>
        <w:pStyle w:val="af3"/>
        <w:spacing w:after="0" w:before="0"/>
        <w:jc w:val="center"/>
      </w:pPr>
      <w:r>
        <w:t xml:space="preserve">图4.3 </w:t>
      </w:r>
      <w:pPr>
        <w:jc w:val="left"/>
        <w:spacing w:before="200"/>
        <w:pStyle w:val="ImageCaption"/>
      </w:pPr>
      <w:r>
        <w:rPr>
          <w:rFonts w:hint="eastAsia"/>
        </w:rPr>
        <w:t xml:space="preserve">特征重要性分析</w:t>
      </w:r>
    </w:p>
    <w:p>
      <w:pPr>
        <w:pStyle w:val="af3"/>
        <w:spacing w:after="0" w:before="0"/>
        <w:jc w:val="center"/>
      </w:pPr>
      <w:r>
        <w:t xml:space="preserve">Fig.4.3 Feature importance analysis for gold demand prediction</w:t>
      </w:r>
    </w:p>
    <w:bookmarkEnd w:id="136"/>
    <w:p>
      <w:pPr>
        <w:pStyle w:val="BodyText"/>
      </w:pPr>
      <w:r>
        <w:rPr>
          <w:rFonts w:hint="eastAsia"/>
        </w:rPr>
        <w:t xml:space="preserve">由</w:t>
      </w:r>
      <w:hyperlink w:anchor="fig-feature-importance">
        <w:r>
          <w:rPr>
            <w:rStyle w:val="afd"/>
          </w:rPr>
          <w:t xml:space="preserve">图4.3</w:t>
        </w:r>
      </w:hyperlink>
      <w:r>
        <w:t xml:space="preserve"/>
      </w:r>
      <w:r>
        <w:rPr>
          <w:rFonts w:hint="eastAsia"/>
        </w:rPr>
        <w:t xml:space="preserve">可知，美元指数是黄金需求预测中最重要的特征，这与黄金以美元计价的机制一致。利率和CPI分列第二和第三位，反映了实际利率作为持有黄金机会成本的核心作用。文本情绪特征的融合表示也具有较高的重要性排名，进一步验证了非结构化信息对需求预测的增量价值。</w:t>
      </w:r>
    </w:p>
    <w:bookmarkEnd w:id="137"/>
    <w:bookmarkStart w:id="138" w:name="消融实验-1"/>
    <w:p>
      <w:pPr>
        <w:pStyle w:val="3"/>
      </w:pPr>
      <w:r>
        <w:rPr>
          <w:rFonts w:hint="eastAsia"/>
        </w:rPr>
        <w:t xml:space="preserve">消融实验</w:t>
      </w:r>
    </w:p>
    <w:p>
      <w:pPr>
        <w:pStyle w:val="FirstParagraph"/>
      </w:pPr>
      <w:r>
        <w:rPr>
          <w:rFonts w:hint="eastAsia"/>
        </w:rPr>
        <w:t xml:space="preserve">为验证跨模态交互模块的贡献，设计消融实验。实验结果表明，去除交叉注意力模块后（即使用简单特征拼接替代），四类需求预测的RMSE分别上升8.6%、9.2%、11.3%和5.7%，验证了跨模态深层交互的必要性。去除门控残差连接后，预测性能也有不同程度下降，表明门控机制对自适应调节异构特征融合权重的有效性。</w:t>
      </w:r>
    </w:p>
    <w:bookmarkEnd w:id="138"/>
    <w:bookmarkEnd w:id="139"/>
    <w:bookmarkStart w:id="140" w:name="本章小结-2"/>
    <w:p>
      <w:pPr>
        <w:pStyle w:val="2"/>
      </w:pPr>
      <w:r>
        <w:rPr>
          <w:rFonts w:hint="eastAsia"/>
        </w:rPr>
        <w:t xml:space="preserve">本章小结</w:t>
      </w:r>
    </w:p>
    <w:p>
      <w:pPr>
        <w:pStyle w:val="FirstParagraph"/>
      </w:pPr>
      <w:r>
        <w:rPr>
          <w:rFonts w:hint="eastAsia"/>
        </w:rPr>
        <w:t xml:space="preserve">本章针对黄金需求受多源异构因素影响的问题，提出了基于多源数据融合的黄金需求预测方法。该方法整合宏观经济、市场交易、文本情绪和产业四类数据源，利用CBOW模型提取文本情绪特征，通过交叉注意力机制实现异构特征的深层交互，并基于XGBoost进行需求预测。实验表明，多源数据融合方法在四类黄金需求预测中均显著优于基准模型，IIR分析揭示了不同数据源对不同需求类别的差异化贡献，特征重要性分析验证了文本情绪特征的增量预测价值。消融实验证实了跨模态交互模块和门控残差连接的有效性。</w:t>
      </w:r>
    </w:p>
    <w:p>
      <w:pPr>
        <w:sectPr>
          <w:headerReference w:type="default" r:id="rId143"/>
          <w:headerReference w:type="even" r:id="rId134"/>
          <w:footerReference w:type="default" r:id="rId136"/>
          <w:footerReference w:type="even" r:id="rId136"/>
          <w:footnotePr>
            <w:pos w:val="pageBottom"/>
            <w:numFmt w:val="decimalEnclosedCircle"/>
            <w:numRestart w:val="eachPage"/>
          </w:footnotePr>
          <w:type w:val="nextPage"/>
          <w:pgSz w:w="11906" w:h="16838"/>
          <w:pgMar w:top="1587" w:bottom="1587" w:left="1417" w:right="1417" w:header="1134" w:footer="1134" w:gutter="0"/>
        </w:sectPr>
      </w:pPr>
    </w:p>
    <w:bookmarkEnd w:id="140"/>
    <w:bookmarkEnd w:id="141"/>
    <w:bookmarkStart w:id="145" w:name="sec-conclusion"/>
    <w:p>
      <w:pPr>
        <w:pStyle w:val="1"/>
        <w:numPr>
          <w:numId w:val="0"/>
          <w:ilvl w:val="0"/>
        </w:numPr>
      </w:pPr>
      <w:r>
        <w:rPr>
          <w:rFonts w:hint="eastAsia"/>
        </w:rPr>
        <w:t xml:space="preserve">结论与展望</w:t>
      </w:r>
    </w:p>
    <w:bookmarkStart w:id="142" w:name="主要研究工作与结论"/>
    <w:p>
      <w:pPr>
        <w:pStyle w:val="2"/>
      </w:pPr>
      <w:r>
        <w:rPr>
          <w:rFonts w:hint="eastAsia"/>
        </w:rPr>
        <w:t xml:space="preserve">主要研究工作与结论</w:t>
      </w:r>
    </w:p>
    <w:p>
      <w:pPr>
        <w:pStyle w:val="FirstParagraph"/>
      </w:pPr>
      <w:r>
        <w:rPr>
          <w:rFonts w:hint="eastAsia"/>
        </w:rPr>
        <w:t xml:space="preserve">本文围绕黄金价格与需求预测这一核心问题，从深度学习模型优化和多源数据融合两个维度展开研究，主要工作和结论如下。</w:t>
      </w:r>
    </w:p>
    <w:p>
      <w:pPr>
        <w:pStyle w:val="BodyText"/>
      </w:pPr>
      <w:r>
        <w:rPr>
          <w:rFonts w:hint="eastAsia"/>
        </w:rPr>
        <w:t xml:space="preserve">（1）构建了黄金市场预测的理论基础与分析框架。系统梳理了黄金价格形成机制与需求驱动因素，阐述了有效市场假说、行为金融理论和风险传导理论的支撑作用，构建了”数据层—特征层—预测层”三层分析框架，为后续方法设计提供了理论基础和系统视角。</w:t>
      </w:r>
    </w:p>
    <w:p>
      <w:pPr>
        <w:pStyle w:val="BodyText"/>
      </w:pPr>
      <w:r>
        <w:rPr>
          <w:rFonts w:hint="eastAsia"/>
        </w:rPr>
        <w:t xml:space="preserve">（2）提出了基于LSTM-多头注意力机制的黄金价格预测模型LSTM-MHA。三层LSTM编码器逐层提取短期、中期和长期时序特征，多头注意力机制自适应聚焦关键时间步，融合技术指标与情绪特征构建多维输入。实验表明，LSTM-MHA在RMSE和DA等指标上均优于ARIMA、SVR、RF、标准LSTM和LSTM-Attention等基准模型。消融实验验证了多头注意力、情绪特征和技术指标各模块的贡献。信息论分析为多维输入的预测增益和注意力增强的信息量提供了理论解释。</w:t>
      </w:r>
    </w:p>
    <w:p>
      <w:pPr>
        <w:pStyle w:val="BodyText"/>
      </w:pPr>
      <w:r>
        <w:rPr>
          <w:rFonts w:hint="eastAsia"/>
        </w:rPr>
        <w:t xml:space="preserve">（3）提出了基于多源数据融合的黄金需求预测方法。该方法整合宏观经济、市场交易、文本情绪和产业四类数据源，利用CBOW模型提取文本情绪特征，通过交叉注意力机制实现异构特征的深层交互，并基于XGBoost进行需求预测。实验表明，多源数据融合方法在四类黄金需求预测中均显著优于基准模型。IIR分析揭示了不同数据源对不同需求类别的差异化贡献，特征重要性分析验证了文本情绪特征的增量预测价值。</w:t>
      </w:r>
    </w:p>
    <w:bookmarkEnd w:id="142"/>
    <w:bookmarkStart w:id="143" w:name="研究局限性"/>
    <w:p>
      <w:pPr>
        <w:pStyle w:val="2"/>
      </w:pPr>
      <w:r>
        <w:rPr>
          <w:rFonts w:hint="eastAsia"/>
        </w:rPr>
        <w:t xml:space="preserve">研究局限性</w:t>
      </w:r>
    </w:p>
    <w:p>
      <w:pPr>
        <w:pStyle w:val="FirstParagraph"/>
      </w:pPr>
      <w:r>
        <w:rPr>
          <w:rFonts w:hint="eastAsia"/>
        </w:rPr>
        <w:t xml:space="preserve">本文的研究存在以下局限性。第一，黄金价格预测模型的回看窗口固定为60个交易日，未探索自适应窗口选择策略，可能影响对突发事件响应的及时性。第二，黄金需求预测采用季度粒度，未能利用月度或更高频的需求数据进行更精细的预测。第三，本文方法未考虑黄金价格与需求之间的互动关系，将两者作为独立问题处理，未构建联合预测框架。第四，文本情绪特征仅使用新闻标题，未利用正文中的深层语义信息，且CBOW模型的表示能力受限于浅层神经网络架构。</w:t>
      </w:r>
    </w:p>
    <w:bookmarkEnd w:id="143"/>
    <w:bookmarkStart w:id="144" w:name="未来研究方向"/>
    <w:p>
      <w:pPr>
        <w:pStyle w:val="2"/>
      </w:pPr>
      <w:r>
        <w:rPr>
          <w:rFonts w:hint="eastAsia"/>
        </w:rPr>
        <w:t xml:space="preserve">未来研究方向</w:t>
      </w:r>
    </w:p>
    <w:p>
      <w:pPr>
        <w:pStyle w:val="FirstParagraph"/>
      </w:pPr>
      <w:r>
        <w:rPr>
          <w:rFonts w:hint="eastAsia"/>
        </w:rPr>
        <w:t xml:space="preserve">基于上述研究局限，未来研究可从以下方向展开。第一，探索自适应回看窗口机制，根据市场状态动态调整输入序列长度，提升模型对不同市场环境的适应能力。第二，构建黄金价格与需求的联合预测框架，利用两者的互动关系实现信息增益。第三，引入预训练语言模型（如FinBERT）替代CBOW进行文本编码，提升文本语义特征的表示质量。第四，将图神经网络引入黄金市场预测，建模不同国家和市场之间的风险传导关系。第五，探索强化学习方法在黄金交易策略优化中的应用，将预测结果转化为可执行的交易决策。</w:t>
      </w:r>
    </w:p>
    <w:p>
      <w:pPr>
        <w:sectPr>
          <w:headerReference w:type="default" r:id="rId144"/>
          <w:headerReference w:type="even" r:id="rId134"/>
          <w:footerReference w:type="default" r:id="rId136"/>
          <w:footerReference w:type="even" r:id="rId136"/>
          <w:footnotePr>
            <w:pos w:val="pageBottom"/>
            <w:numFmt w:val="decimalEnclosedCircle"/>
            <w:numRestart w:val="eachPage"/>
          </w:footnotePr>
          <w:type w:val="nextPage"/>
          <w:pgSz w:w="11906" w:h="16838"/>
          <w:pgMar w:top="1587" w:bottom="1587" w:left="1417" w:right="1417" w:header="1134" w:footer="1134" w:gutter="0"/>
        </w:sectPr>
      </w:pPr>
    </w:p>
    <w:bookmarkEnd w:id="144"/>
    <w:bookmarkEnd w:id="145"/>
    <w:bookmarkStart w:id="147" w:name="sec-appendix-qca"/>
    <w:p>
      <w:pPr>
        <w:pStyle w:val="1"/>
        <w:numPr>
          <w:numId w:val="0"/>
          <w:ilvl w:val="0"/>
        </w:numPr>
      </w:pPr>
      <w:r>
        <w:rPr>
          <w:rFonts w:hint="eastAsia"/>
        </w:rPr>
        <w:t xml:space="preserve">附录：QCA符号示例</w:t>
      </w:r>
    </w:p>
    <w:p>
      <w:pPr>
        <w:pStyle w:val="FirstParagraph"/>
      </w:pPr>
      <w:r>
        <w:rPr>
          <w:rFonts w:hint="eastAsia"/>
        </w:rPr>
        <w:t xml:space="preserve">本附录展示定性比较分析（QCA）表格中特殊符号的排版效果。在QCA研究中，条件按其对结果的影响程度分为核心条件和边缘条件，通过符号大小加以区分。</w:t>
      </w:r>
    </w:p>
    <w:p>
      <w:pPr>
        <w:pStyle w:val="af3"/>
        <w:spacing w:after="0" w:before="0"/>
        <w:jc w:val="center"/>
      </w:pPr>
      <w:r>
        <w:t xml:space="preserve">表4.3 QCA符号示例：黄金价格上涨的条件组合</w:t>
      </w:r>
    </w:p>
    <w:p>
      <w:pPr>
        <w:pStyle w:val="af3"/>
        <w:spacing w:after="0" w:before="0"/>
        <w:jc w:val="center"/>
      </w:pPr>
      <w:r>
        <w:t xml:space="preserve">Table 4.3 Condition combinations for gold price increase (QCA symbol example)</w:t>
      </w:r>
    </w:p>
    <w:tbl>
      <w:tblPr>
        <w:tblStyle w:val="aff0"/>
        <w:tblW w:type="pct" w:w="5000"/>
        <w:tblLook w:firstRow="1" w:lastRow="0" w:firstColumn="0" w:lastColumn="0" w:noHBand="1" w:noVBand="1" w:val="0020"/>
        <w:jc w:val="center"/>
      </w:tblPr>
      <w:tblGrid>
        <w:gridCol w:w="1980"/>
        <w:gridCol w:w="1980"/>
        <w:gridCol w:w="1980"/>
        <w:gridCol w:w="1980"/>
      </w:tblGrid>
      <w:tr>
        <w:trPr>
          <w:tblHeader w:val="on"/>
        </w:trPr>
        <w:tc>
          <w:tcPr/>
          <w:p>
            <w:pPr>
              <w:pStyle w:val="af5"/>
              <w:jc w:val="left"/>
              <w:jc w:val="center"/>
            </w:pPr>
            <w:r>
              <w:rPr>
                <w:rFonts w:hint="eastAsia"/>
              </w:rPr>
              <w:t xml:space="preserve">条件</w:t>
            </w:r>
          </w:p>
        </w:tc>
        <w:tc>
          <w:tcPr/>
          <w:p>
            <w:pPr>
              <w:pStyle w:val="af5"/>
              <w:jc w:val="center"/>
              <w:jc w:val="center"/>
            </w:pPr>
            <w:r>
              <w:rPr>
                <w:rFonts w:hint="eastAsia"/>
              </w:rPr>
              <w:t xml:space="preserve">路径1</w:t>
            </w:r>
          </w:p>
        </w:tc>
        <w:tc>
          <w:tcPr/>
          <w:p>
            <w:pPr>
              <w:pStyle w:val="af5"/>
              <w:jc w:val="center"/>
              <w:jc w:val="center"/>
            </w:pPr>
            <w:r>
              <w:rPr>
                <w:rFonts w:hint="eastAsia"/>
              </w:rPr>
              <w:t xml:space="preserve">路径2</w:t>
            </w:r>
          </w:p>
        </w:tc>
        <w:tc>
          <w:tcPr/>
          <w:p>
            <w:pPr>
              <w:pStyle w:val="af5"/>
              <w:jc w:val="center"/>
              <w:jc w:val="center"/>
            </w:pPr>
            <w:r>
              <w:rPr>
                <w:rFonts w:hint="eastAsia"/>
              </w:rPr>
              <w:t xml:space="preserve">路径3</w:t>
            </w:r>
          </w:p>
        </w:tc>
      </w:tr>
      <w:tr>
        <w:tc>
          <w:tcPr/>
          <w:p>
            <w:pPr>
              <w:pStyle w:val="af5"/>
              <w:jc w:val="left"/>
              <w:jc w:val="center"/>
            </w:pPr>
            <w:r>
              <w:rPr>
                <w:rFonts w:hint="eastAsia"/>
              </w:rPr>
              <w:t xml:space="preserve">经济增长</w:t>
            </w:r>
          </w:p>
        </w:tc>
        <w:tc>
          <w:tcPr/>
          <w:p>
            <w:pPr>
              <w:pStyle w:val="af5"/>
              <w:jc w:val="center"/>
              <w:jc w:val="center"/>
            </w:pPr>
            <w:r>
              <w:rPr>
                <w:rFonts w:ascii="Segoe UI Symbol" w:hAnsi="Segoe UI Symbol" w:eastAsia="Segoe UI Symbol"/>
              </w:rPr>
              <w:t xml:space="preserve">⬤</w:t>
            </w:r>
          </w:p>
        </w:tc>
        <w:tc>
          <w:tcPr/>
          <w:p>
            <w:pPr>
              <w:pStyle w:val="af5"/>
              <w:jc w:val="center"/>
              <w:jc w:val="center"/>
            </w:pPr>
            <w:r>
              <w:rPr>
                <w:rFonts w:ascii="Segoe UI Symbol" w:hAnsi="Segoe UI Symbol" w:eastAsia="Segoe UI Symbol"/>
                <w:sz w:val="24"/>
                <w:szCs w:val="24"/>
              </w:rPr>
              <w:t xml:space="preserve">⊗</w:t>
            </w:r>
          </w:p>
        </w:tc>
        <w:tc>
          <w:tcPr/>
          <w:p>
            <w:pPr>
              <w:pStyle w:val="af5"/>
              <w:jc w:val="center"/>
              <w:jc w:val="center"/>
            </w:pPr>
            <w:r>
              <w:rPr>
                <w:rFonts w:ascii="Segoe UI Symbol" w:hAnsi="Segoe UI Symbol" w:eastAsia="Segoe UI Symbol"/>
                <w:sz w:val="16"/>
                <w:szCs w:val="16"/>
              </w:rPr>
              <w:t xml:space="preserve">●</w:t>
            </w:r>
          </w:p>
        </w:tc>
      </w:tr>
      <w:tr>
        <w:tc>
          <w:tcPr/>
          <w:p>
            <w:pPr>
              <w:pStyle w:val="af5"/>
              <w:jc w:val="left"/>
              <w:jc w:val="center"/>
            </w:pPr>
            <w:r>
              <w:rPr>
                <w:rFonts w:hint="eastAsia"/>
              </w:rPr>
              <w:t xml:space="preserve">通胀预期</w:t>
            </w:r>
          </w:p>
        </w:tc>
        <w:tc>
          <w:tcPr/>
          <w:p>
            <w:pPr>
              <w:pStyle w:val="af5"/>
              <w:jc w:val="center"/>
              <w:jc w:val="center"/>
            </w:pPr>
            <w:r>
              <w:rPr>
                <w:rFonts w:ascii="Segoe UI Symbol" w:hAnsi="Segoe UI Symbol" w:eastAsia="Segoe UI Symbol"/>
                <w:sz w:val="24"/>
                <w:szCs w:val="24"/>
              </w:rPr>
              <w:t xml:space="preserve">⊗</w:t>
            </w:r>
          </w:p>
        </w:tc>
        <w:tc>
          <w:tcPr/>
          <w:p>
            <w:pPr>
              <w:pStyle w:val="af5"/>
              <w:jc w:val="center"/>
              <w:jc w:val="center"/>
            </w:pPr>
            <w:r>
              <w:rPr>
                <w:rFonts w:ascii="Segoe UI Symbol" w:hAnsi="Segoe UI Symbol" w:eastAsia="Segoe UI Symbol"/>
              </w:rPr>
              <w:t xml:space="preserve">⬤</w:t>
            </w:r>
          </w:p>
        </w:tc>
        <w:tc>
          <w:tcPr/>
          <w:p>
            <w:pPr>
              <w:pStyle w:val="af5"/>
              <w:jc w:val="center"/>
              <w:jc w:val="center"/>
            </w:pPr>
            <w:r>
              <w:rPr>
                <w:rFonts w:ascii="Segoe UI Symbol" w:hAnsi="Segoe UI Symbol" w:eastAsia="Segoe UI Symbol"/>
                <w:sz w:val="18"/>
                <w:szCs w:val="18"/>
              </w:rPr>
              <w:t xml:space="preserve">⊗</w:t>
            </w:r>
          </w:p>
        </w:tc>
      </w:tr>
      <w:tr>
        <w:tc>
          <w:tcPr/>
          <w:p>
            <w:pPr>
              <w:pStyle w:val="af5"/>
              <w:jc w:val="left"/>
              <w:jc w:val="center"/>
            </w:pPr>
            <w:r>
              <w:rPr>
                <w:rFonts w:hint="eastAsia"/>
              </w:rPr>
              <w:t xml:space="preserve">地缘风险</w:t>
            </w:r>
          </w:p>
        </w:tc>
        <w:tc>
          <w:tcPr/>
          <w:p>
            <w:pPr>
              <w:pStyle w:val="af5"/>
              <w:jc w:val="center"/>
              <w:jc w:val="center"/>
            </w:pPr>
            <w:r>
              <w:rPr>
                <w:rFonts w:ascii="Segoe UI Symbol" w:hAnsi="Segoe UI Symbol" w:eastAsia="Segoe UI Symbol"/>
                <w:sz w:val="16"/>
                <w:szCs w:val="16"/>
              </w:rPr>
              <w:t xml:space="preserve">●</w:t>
            </w:r>
          </w:p>
        </w:tc>
        <w:tc>
          <w:tcPr/>
          <w:p>
            <w:pPr>
              <w:pStyle w:val="af5"/>
              <w:jc w:val="center"/>
              <w:jc w:val="center"/>
            </w:pPr>
            <w:r>
              <w:rPr>
                <w:rFonts w:ascii="Segoe UI Symbol" w:hAnsi="Segoe UI Symbol" w:eastAsia="Segoe UI Symbol"/>
                <w:sz w:val="18"/>
                <w:szCs w:val="18"/>
              </w:rPr>
              <w:t xml:space="preserve">⊗</w:t>
            </w:r>
          </w:p>
        </w:tc>
        <w:tc>
          <w:tcPr/>
          <w:p>
            <w:pPr>
              <w:pStyle w:val="af5"/>
              <w:jc w:val="center"/>
              <w:jc w:val="center"/>
            </w:pPr>
            <w:r>
              <w:rPr>
                <w:rFonts w:ascii="Segoe UI Symbol" w:hAnsi="Segoe UI Symbol" w:eastAsia="Segoe UI Symbol"/>
              </w:rPr>
              <w:t xml:space="preserve">⬤</w:t>
            </w:r>
          </w:p>
        </w:tc>
      </w:tr>
      <w:tr>
        <w:tc>
          <w:tcPr/>
          <w:p>
            <w:pPr>
              <w:pStyle w:val="af5"/>
              <w:jc w:val="left"/>
              <w:jc w:val="center"/>
            </w:pPr>
            <w:r>
              <w:rPr>
                <w:rFonts w:hint="eastAsia"/>
              </w:rPr>
              <w:t xml:space="preserve">美元走势</w:t>
            </w:r>
          </w:p>
        </w:tc>
        <w:tc>
          <w:tcPr/>
          <w:p>
            <w:pPr>
              <w:pStyle w:val="af5"/>
              <w:jc w:val="center"/>
              <w:jc w:val="center"/>
            </w:pPr>
            <w:r>
              <w:rPr>
                <w:rFonts w:ascii="Segoe UI Symbol" w:hAnsi="Segoe UI Symbol" w:eastAsia="Segoe UI Symbol"/>
                <w:sz w:val="18"/>
                <w:szCs w:val="18"/>
              </w:rPr>
              <w:t xml:space="preserve">⊗</w:t>
            </w:r>
          </w:p>
        </w:tc>
        <w:tc>
          <w:tcPr/>
          <w:p>
            <w:pPr>
              <w:pStyle w:val="af5"/>
              <w:jc w:val="center"/>
              <w:jc w:val="center"/>
            </w:pPr>
            <w:r>
              <w:rPr>
                <w:rFonts w:ascii="Segoe UI Symbol" w:hAnsi="Segoe UI Symbol" w:eastAsia="Segoe UI Symbol"/>
                <w:sz w:val="16"/>
                <w:szCs w:val="16"/>
              </w:rPr>
              <w:t xml:space="preserve">●</w:t>
            </w:r>
          </w:p>
        </w:tc>
        <w:tc>
          <w:tcPr/>
          <w:p>
            <w:pPr>
              <w:pStyle w:val="af5"/>
              <w:jc w:val="center"/>
              <w:jc w:val="center"/>
            </w:pPr>
            <w:r>
              <w:rPr>
                <w:rFonts w:ascii="Segoe UI Symbol" w:hAnsi="Segoe UI Symbol" w:eastAsia="Segoe UI Symbol"/>
                <w:sz w:val="24"/>
                <w:szCs w:val="24"/>
              </w:rPr>
              <w:t xml:space="preserve">⊗</w:t>
            </w:r>
          </w:p>
        </w:tc>
      </w:tr>
      <w:tr>
        <w:tc>
          <w:tcPr/>
          <w:p>
            <w:pPr>
              <w:pStyle w:val="af5"/>
              <w:jc w:val="left"/>
              <w:jc w:val="center"/>
            </w:pPr>
            <w:r>
              <w:rPr>
                <w:rFonts w:hint="eastAsia"/>
              </w:rPr>
              <w:t xml:space="preserve">一致性</w:t>
            </w:r>
          </w:p>
        </w:tc>
        <w:tc>
          <w:tcPr/>
          <w:p>
            <w:pPr>
              <w:pStyle w:val="af5"/>
              <w:jc w:val="center"/>
              <w:jc w:val="center"/>
            </w:pPr>
            <w:r>
              <w:t xml:space="preserve">0.92</w:t>
            </w:r>
          </w:p>
        </w:tc>
        <w:tc>
          <w:tcPr/>
          <w:p>
            <w:pPr>
              <w:pStyle w:val="af5"/>
              <w:jc w:val="center"/>
              <w:jc w:val="center"/>
            </w:pPr>
            <w:r>
              <w:t xml:space="preserve">0.88</w:t>
            </w:r>
          </w:p>
        </w:tc>
        <w:tc>
          <w:tcPr/>
          <w:p>
            <w:pPr>
              <w:pStyle w:val="af5"/>
              <w:jc w:val="center"/>
              <w:jc w:val="center"/>
            </w:pPr>
            <w:r>
              <w:t xml:space="preserve">0.85</w:t>
            </w:r>
          </w:p>
        </w:tc>
      </w:tr>
      <w:tr>
        <w:tc>
          <w:tcPr/>
          <w:p>
            <w:pPr>
              <w:pStyle w:val="af5"/>
              <w:jc w:val="left"/>
              <w:jc w:val="center"/>
            </w:pPr>
            <w:r>
              <w:rPr>
                <w:rFonts w:hint="eastAsia"/>
              </w:rPr>
              <w:t xml:space="preserve">覆盖度</w:t>
            </w:r>
          </w:p>
        </w:tc>
        <w:tc>
          <w:tcPr/>
          <w:p>
            <w:pPr>
              <w:pStyle w:val="af5"/>
              <w:jc w:val="center"/>
              <w:jc w:val="center"/>
            </w:pPr>
            <w:r>
              <w:t xml:space="preserve">0.45</w:t>
            </w:r>
          </w:p>
        </w:tc>
        <w:tc>
          <w:tcPr/>
          <w:p>
            <w:pPr>
              <w:pStyle w:val="af5"/>
              <w:jc w:val="center"/>
              <w:jc w:val="center"/>
            </w:pPr>
            <w:r>
              <w:t xml:space="preserve">0.38</w:t>
            </w:r>
          </w:p>
        </w:tc>
        <w:tc>
          <w:tcPr/>
          <w:p>
            <w:pPr>
              <w:pStyle w:val="af5"/>
              <w:jc w:val="center"/>
              <w:jc w:val="center"/>
            </w:pPr>
            <w:r>
              <w:t xml:space="preserve">0.32</w:t>
            </w:r>
          </w:p>
        </w:tc>
      </w:tr>
    </w:tbl>
    <w:p>
      <w:pPr>
        <w:spacing w:line="280" w:lineRule="exact" w:after="0" w:before="0"/>
        <w:jc w:val="left"/>
      </w:pPr>
      <w:r>
        <w:rPr>
          <w:rFonts w:ascii="Times New Roman" w:eastAsia="宋体" w:hAnsi="Times New Roman"/>
          <w:sz w:val="21"/>
          <w:szCs w:val="21"/>
        </w:rPr>
        <w:t xml:space="preserve">注：</w:t>
      </w:r>
      <w:r>
        <w:rPr>
          <w:rFonts w:ascii="Segoe UI Symbol" w:eastAsia="Segoe UI Symbol" w:hAnsi="Segoe UI Symbol"/>
          <w:sz w:val="21"/>
          <w:szCs w:val="21"/>
        </w:rPr>
        <w:t xml:space="preserve">⬤</w:t>
      </w:r>
      <w:r>
        <w:rPr>
          <w:rFonts w:ascii="Times New Roman" w:eastAsia="宋体" w:hAnsi="Times New Roman"/>
          <w:sz w:val="21"/>
          <w:szCs w:val="21"/>
        </w:rPr>
        <w:t xml:space="preserve">核心条件存在，</w:t>
      </w:r>
      <w:r>
        <w:rPr>
          <w:rFonts w:ascii="Segoe UI Symbol" w:eastAsia="Segoe UI Symbol" w:hAnsi="Segoe UI Symbol"/>
          <w:sz w:val="21"/>
          <w:szCs w:val="21"/>
        </w:rPr>
        <w:t xml:space="preserve">⊗</w:t>
      </w:r>
      <w:r>
        <w:rPr>
          <w:rFonts w:ascii="Times New Roman" w:eastAsia="宋体" w:hAnsi="Times New Roman"/>
          <w:sz w:val="21"/>
          <w:szCs w:val="21"/>
        </w:rPr>
        <w:t xml:space="preserve">核心条件缺失，</w:t>
      </w:r>
      <w:r>
        <w:rPr>
          <w:rFonts w:ascii="Segoe UI Symbol" w:eastAsia="Segoe UI Symbol" w:hAnsi="Segoe UI Symbol"/>
          <w:sz w:val="16"/>
          <w:szCs w:val="16"/>
        </w:rPr>
        <w:t xml:space="preserve">●</w:t>
      </w:r>
      <w:r>
        <w:rPr>
          <w:rFonts w:ascii="Times New Roman" w:eastAsia="宋体" w:hAnsi="Times New Roman"/>
          <w:sz w:val="21"/>
          <w:szCs w:val="21"/>
        </w:rPr>
        <w:t xml:space="preserve">边缘条件存在，</w:t>
      </w:r>
      <w:r>
        <w:rPr>
          <w:rFonts w:ascii="Segoe UI Symbol" w:eastAsia="Segoe UI Symbol" w:hAnsi="Segoe UI Symbol"/>
          <w:sz w:val="18"/>
          <w:szCs w:val="18"/>
        </w:rPr>
        <w:t xml:space="preserve">⊗</w:t>
      </w:r>
      <w:r>
        <w:rPr>
          <w:rFonts w:ascii="Times New Roman" w:eastAsia="宋体" w:hAnsi="Times New Roman"/>
          <w:sz w:val="21"/>
          <w:szCs w:val="21"/>
        </w:rPr>
        <w:t xml:space="preserve">边缘条件缺失。一致性≥0.80为可接受阈值。</w:t>
      </w:r>
    </w:p>
    <w:p>
      <w:pPr>
        <w:pStyle w:val="BodyText"/>
      </w:pPr>
      <w:r>
        <w:rPr>
          <w:rFonts w:hint="eastAsia"/>
        </w:rPr>
        <w:t xml:space="preserve">符号说明：</w:t>
      </w:r>
    </w:p>
    <w:p>
      <w:pPr>
        <w:pStyle w:val="Compact"/>
        <w:numPr>
          <w:ilvl w:val="0"/>
          <w:numId w:val="1001"/>
        </w:numPr>
      </w:pPr>
      <w:r>
        <w:rPr>
          <w:rFonts w:ascii="Segoe UI Symbol" w:hAnsi="Segoe UI Symbol" w:eastAsia="Segoe UI Symbol"/>
        </w:rPr>
        <w:t xml:space="preserve">⬤</w:t>
      </w:r>
      <w:r>
        <w:t xml:space="preserve"> — </w:t>
      </w:r>
      <w:r>
        <w:rPr>
          <w:rFonts w:hint="eastAsia"/>
        </w:rPr>
        <w:t xml:space="preserve">核心条件存在（大号实心圆）</w:t>
      </w:r>
    </w:p>
    <w:p>
      <w:pPr>
        <w:pStyle w:val="Compact"/>
        <w:numPr>
          <w:ilvl w:val="0"/>
          <w:numId w:val="1001"/>
        </w:numPr>
      </w:pPr>
      <w:r>
        <w:rPr>
          <w:rFonts w:ascii="Segoe UI Symbol" w:hAnsi="Segoe UI Symbol" w:eastAsia="Segoe UI Symbol"/>
          <w:sz w:val="24"/>
          <w:szCs w:val="24"/>
        </w:rPr>
        <w:t xml:space="preserve">⊗</w:t>
      </w:r>
      <w:r>
        <w:t xml:space="preserve"> — </w:t>
      </w:r>
      <w:r>
        <w:rPr>
          <w:rFonts w:hint="eastAsia"/>
        </w:rPr>
        <w:t xml:space="preserve">核心条件缺失（大号圈叉）</w:t>
      </w:r>
    </w:p>
    <w:p>
      <w:pPr>
        <w:pStyle w:val="Compact"/>
        <w:numPr>
          <w:ilvl w:val="0"/>
          <w:numId w:val="1001"/>
        </w:numPr>
      </w:pPr>
      <w:r>
        <w:rPr>
          <w:rFonts w:ascii="Segoe UI Symbol" w:hAnsi="Segoe UI Symbol" w:eastAsia="Segoe UI Symbol"/>
          <w:sz w:val="16"/>
          <w:szCs w:val="16"/>
        </w:rPr>
        <w:t xml:space="preserve">●</w:t>
      </w:r>
      <w:r>
        <w:t xml:space="preserve"> — </w:t>
      </w:r>
      <w:r>
        <w:rPr>
          <w:rFonts w:hint="eastAsia"/>
        </w:rPr>
        <w:t xml:space="preserve">边缘条件存在（小号实心圆）</w:t>
      </w:r>
    </w:p>
    <w:p>
      <w:pPr>
        <w:pStyle w:val="Compact"/>
        <w:numPr>
          <w:ilvl w:val="0"/>
          <w:numId w:val="1001"/>
        </w:numPr>
      </w:pPr>
      <w:r>
        <w:rPr>
          <w:rFonts w:ascii="Segoe UI Symbol" w:hAnsi="Segoe UI Symbol" w:eastAsia="Segoe UI Symbol"/>
          <w:sz w:val="18"/>
          <w:szCs w:val="18"/>
        </w:rPr>
        <w:t xml:space="preserve">⊗</w:t>
      </w:r>
      <w:r>
        <w:t xml:space="preserve"> — </w:t>
      </w:r>
      <w:r>
        <w:rPr>
          <w:rFonts w:hint="eastAsia"/>
        </w:rPr>
        <w:t xml:space="preserve">边缘条件缺失（小号圈斜杠，编译后显示为小号</w:t>
      </w:r>
      <w:r>
        <w:rPr>
          <w:rFonts w:ascii="Segoe UI Symbol" w:hAnsi="Segoe UI Symbol" w:eastAsia="Segoe UI Symbol"/>
          <w:sz w:val="24"/>
          <w:szCs w:val="24"/>
        </w:rPr>
        <w:t xml:space="preserve">⊗</w:t>
      </w:r>
      <w:r>
        <w:rPr>
          <w:rFonts w:hint="eastAsia"/>
        </w:rPr>
        <w:t xml:space="preserve">）</w:t>
      </w:r>
    </w:p>
    <w:p>
      <w:pPr>
        <w:sectPr>
          <w:headerReference w:type="default" r:id="rId145"/>
          <w:headerReference w:type="even" r:id="rId134"/>
          <w:footerReference w:type="default" r:id="rId136"/>
          <w:footerReference w:type="even" r:id="rId136"/>
          <w:footnotePr>
            <w:pos w:val="pageBottom"/>
            <w:numFmt w:val="decimalEnclosedCircle"/>
            <w:numRestart w:val="eachPage"/>
          </w:footnotePr>
          <w:type w:val="nextPage"/>
          <w:pgSz w:w="11906" w:h="16838"/>
          <w:pgMar w:top="1587" w:bottom="1587" w:left="1417" w:right="1417" w:header="1134" w:footer="1134" w:gutter="0"/>
        </w:sectPr>
      </w:pPr>
    </w:p>
    <w:bookmarkEnd w:id="147"/>
    <w:bookmarkStart w:id="177" w:name="参考文献"/>
    <w:p>
      <w:pPr>
        <w:pStyle w:val="1"/>
        <w:numPr>
          <w:numId w:val="0"/>
          <w:ilvl w:val="0"/>
        </w:numPr>
      </w:pPr>
      <w:r>
        <w:rPr>
          <w:rFonts w:hint="eastAsia"/>
        </w:rPr>
        <w:t xml:space="preserve">参考文献</w:t>
      </w:r>
    </w:p>
    <w:bookmarkStart w:id="176" w:name="refs"/>
    <w:bookmarkStart w:id="148" w:name="ref-baur2010multivariate"/>
    <w:p>
      <w:pPr>
        <w:pStyle w:val="af7"/>
      </w:pPr>
      <w:r>
        <w:t xml:space="preserve">[1]</w:t>
      </w:r>
      <w:r>
        <w:t xml:space="preserve"> </w:t>
      </w:r>
      <w:r>
        <w:t xml:space="preserve">	</w:t>
      </w:r>
      <w:r>
        <w:t xml:space="preserve">BAUR D G, MCDERMOTT T K. Is gold a safe haven? International evidence[J]. Journal of Banking &amp; Finance, 2010, 34(8): 1886-1898.</w:t>
      </w:r>
    </w:p>
    <w:bookmarkEnd w:id="148"/>
    <w:bookmarkStart w:id="149" w:name="ref-goldcouncil2023demand"/>
    <w:p>
      <w:pPr>
        <w:pStyle w:val="af7"/>
      </w:pPr>
      <w:r>
        <w:t xml:space="preserve">[2]</w:t>
      </w:r>
      <w:r>
        <w:t xml:space="preserve"> </w:t>
      </w:r>
      <w:r>
        <w:t xml:space="preserve">	</w:t>
      </w:r>
      <w:r>
        <w:t xml:space="preserve">WORLD GOLD COUNCIL. Gold demand trends: Full year 2023[J]. Gold Demand Trends Report, 2023.</w:t>
      </w:r>
    </w:p>
    <w:bookmarkEnd w:id="149"/>
    <w:bookmarkStart w:id="150" w:name="ref-shafiee2010long"/>
    <w:p>
      <w:pPr>
        <w:pStyle w:val="af7"/>
      </w:pPr>
      <w:r>
        <w:t xml:space="preserve">[3]</w:t>
      </w:r>
      <w:r>
        <w:t xml:space="preserve"> </w:t>
      </w:r>
      <w:r>
        <w:t xml:space="preserve">	</w:t>
      </w:r>
      <w:r>
        <w:t xml:space="preserve">SHAFIEE S, TOPAL E. An overview of world gold market: Is gold price driven by speculation or fundamentals?[J]. Resources Policy, 2010, 35(3): 159-166.</w:t>
      </w:r>
    </w:p>
    <w:bookmarkEnd w:id="150"/>
    <w:bookmarkStart w:id="151" w:name="ref-baur2021gold"/>
    <w:p>
      <w:pPr>
        <w:pStyle w:val="af7"/>
      </w:pPr>
      <w:r>
        <w:t xml:space="preserve">[4]</w:t>
      </w:r>
      <w:r>
        <w:t xml:space="preserve"> </w:t>
      </w:r>
      <w:r>
        <w:t xml:space="preserve">	</w:t>
      </w:r>
      <w:r>
        <w:t xml:space="preserve">BAUR D G, HOANG L, HOSSFELD O. The economics of gold: Back to the future[J]. Journal of Banking &amp; Finance, 2021, 130: 106179.</w:t>
      </w:r>
    </w:p>
    <w:bookmarkEnd w:id="151"/>
    <w:bookmarkStart w:id="152" w:name="ref-topal2016gold"/>
    <w:p>
      <w:pPr>
        <w:pStyle w:val="af7"/>
      </w:pPr>
      <w:r>
        <w:t xml:space="preserve">[5]</w:t>
      </w:r>
      <w:r>
        <w:t xml:space="preserve"> </w:t>
      </w:r>
      <w:r>
        <w:t xml:space="preserve">	</w:t>
      </w:r>
      <w:r>
        <w:t xml:space="preserve">TOPAL V et al. How does the gold price respond to different categories of economic uncertainty?[J]. Resources Policy, 2016, 49: 317-323.</w:t>
      </w:r>
    </w:p>
    <w:bookmarkEnd w:id="152"/>
    <w:bookmarkStart w:id="153" w:name="ref-goldcouncil2024central"/>
    <w:p>
      <w:pPr>
        <w:pStyle w:val="af7"/>
      </w:pPr>
      <w:r>
        <w:t xml:space="preserve">[6]</w:t>
      </w:r>
      <w:r>
        <w:t xml:space="preserve"> </w:t>
      </w:r>
      <w:r>
        <w:t xml:space="preserve">	</w:t>
      </w:r>
      <w:r>
        <w:t xml:space="preserve">WORLD GOLD COUNCIL. Central bank gold buying: 2023 and beyond[J]. Gold Demand Trends Report, 2024.</w:t>
      </w:r>
    </w:p>
    <w:bookmarkEnd w:id="153"/>
    <w:bookmarkStart w:id="154" w:name="ref-box1976time"/>
    <w:p>
      <w:pPr>
        <w:pStyle w:val="af7"/>
      </w:pPr>
      <w:r>
        <w:t xml:space="preserve">[7]</w:t>
      </w:r>
      <w:r>
        <w:t xml:space="preserve"> </w:t>
      </w:r>
      <w:r>
        <w:t xml:space="preserve">	</w:t>
      </w:r>
      <w:r>
        <w:t xml:space="preserve">BOX G E P, JENKINS G M, REINSEL G C. Time series analysis: Forecasting and control[M]. Holden-Day, 1976.</w:t>
      </w:r>
    </w:p>
    <w:bookmarkEnd w:id="154"/>
    <w:bookmarkStart w:id="155" w:name="ref-breiman2001random"/>
    <w:p>
      <w:pPr>
        <w:pStyle w:val="af7"/>
      </w:pPr>
      <w:r>
        <w:t xml:space="preserve">[8]</w:t>
      </w:r>
      <w:r>
        <w:t xml:space="preserve"> </w:t>
      </w:r>
      <w:r>
        <w:t xml:space="preserve">	</w:t>
      </w:r>
      <w:r>
        <w:t xml:space="preserve">BREIMAN L. Random forests[J]. Machine Learning, 2001, 45(1): 5-32.</w:t>
      </w:r>
    </w:p>
    <w:bookmarkEnd w:id="155"/>
    <w:bookmarkStart w:id="156" w:name="ref-hochreiter1997long"/>
    <w:p>
      <w:pPr>
        <w:pStyle w:val="af7"/>
      </w:pPr>
      <w:r>
        <w:t xml:space="preserve">[9]</w:t>
      </w:r>
      <w:r>
        <w:t xml:space="preserve"> </w:t>
      </w:r>
      <w:r>
        <w:t xml:space="preserve">	</w:t>
      </w:r>
      <w:r>
        <w:t xml:space="preserve">HOCHREITER S, SCHMIDHUBER J. Long short-term memory[J]. Neural Computation, 1997, 9(8): 1735-1780.</w:t>
      </w:r>
    </w:p>
    <w:bookmarkEnd w:id="156"/>
    <w:bookmarkStart w:id="157" w:name="ref-wang2020gold"/>
    <w:p>
      <w:pPr>
        <w:pStyle w:val="af7"/>
      </w:pPr>
      <w:r>
        <w:t xml:space="preserve">[10]</w:t>
      </w:r>
      <w:r>
        <w:t xml:space="preserve"> </w:t>
      </w:r>
      <w:r>
        <w:t xml:space="preserve">	</w:t>
      </w:r>
      <w:r>
        <w:t xml:space="preserve">WANG C et al. Gold price prediction using</w:t>
      </w:r>
      <w:r>
        <w:t xml:space="preserve"> </w:t>
      </w:r>
      <w:r>
        <w:t xml:space="preserve">LSTM</w:t>
      </w:r>
      <w:r>
        <w:t xml:space="preserve"> </w:t>
      </w:r>
      <w:r>
        <w:t xml:space="preserve">with attention mechanism[J]. Applied Soft Computing, 2020, 99: 106869.</w:t>
      </w:r>
    </w:p>
    <w:bookmarkEnd w:id="157"/>
    <w:bookmarkStart w:id="158" w:name="ref-rebeco2020deep"/>
    <w:p>
      <w:pPr>
        <w:pStyle w:val="af7"/>
      </w:pPr>
      <w:r>
        <w:t xml:space="preserve">[11]</w:t>
      </w:r>
      <w:r>
        <w:t xml:space="preserve"> </w:t>
      </w:r>
      <w:r>
        <w:t xml:space="preserve">	</w:t>
      </w:r>
      <w:r>
        <w:t xml:space="preserve">REBECO R et al. Deep learning for gold price prediction[J]. Expert Systems with Applications, 2020, 150: 113271.</w:t>
      </w:r>
    </w:p>
    <w:bookmarkEnd w:id="158"/>
    <w:bookmarkStart w:id="159" w:name="ref-aken2022sentiment"/>
    <w:p>
      <w:pPr>
        <w:pStyle w:val="af7"/>
      </w:pPr>
      <w:r>
        <w:t xml:space="preserve">[12]</w:t>
      </w:r>
      <w:r>
        <w:t xml:space="preserve"> </w:t>
      </w:r>
      <w:r>
        <w:t xml:space="preserve">	</w:t>
      </w:r>
      <w:r>
        <w:t xml:space="preserve">AKEN B et al. Sentiment analysis and gold price prediction using social media data[J]. Journal of Computational Finance, 2022.</w:t>
      </w:r>
    </w:p>
    <w:bookmarkEnd w:id="159"/>
    <w:bookmarkStart w:id="160" w:name="ref-vaswani2017attention"/>
    <w:p>
      <w:pPr>
        <w:pStyle w:val="af7"/>
      </w:pPr>
      <w:r>
        <w:t xml:space="preserve">[13]</w:t>
      </w:r>
      <w:r>
        <w:t xml:space="preserve"> </w:t>
      </w:r>
      <w:r>
        <w:t xml:space="preserve">	</w:t>
      </w:r>
      <w:r>
        <w:t xml:space="preserve">VASWANI A, SHAZEER N, PARMAR N, et al. Attention is all you need[J]. 2017: 5998-6008.</w:t>
      </w:r>
    </w:p>
    <w:bookmarkEnd w:id="160"/>
    <w:bookmarkStart w:id="161" w:name="ref-devlin2019bert"/>
    <w:p>
      <w:pPr>
        <w:pStyle w:val="af7"/>
      </w:pPr>
      <w:r>
        <w:t xml:space="preserve">[14]</w:t>
      </w:r>
      <w:r>
        <w:t xml:space="preserve"> </w:t>
      </w:r>
      <w:r>
        <w:t xml:space="preserve">	</w:t>
      </w:r>
      <w:r>
        <w:t xml:space="preserve">DEVLIN J, CHANG M W, LEE K, et al.</w:t>
      </w:r>
      <w:r>
        <w:t xml:space="preserve"> </w:t>
      </w:r>
      <w:r>
        <w:t xml:space="preserve">BERT</w:t>
      </w:r>
      <w:r>
        <w:t xml:space="preserve">: Pre-training of deep bidirectional transformers for language understanding[J]. Proceedings of the 2019 Conference of the North American Chapter of the Association for Computational Linguistics, 2019: 4171-4186.</w:t>
      </w:r>
    </w:p>
    <w:bookmarkEnd w:id="161"/>
    <w:bookmarkStart w:id="162" w:name="ref-taylor2017forecasting"/>
    <w:p>
      <w:pPr>
        <w:pStyle w:val="af7"/>
      </w:pPr>
      <w:r>
        <w:t xml:space="preserve">[15]</w:t>
      </w:r>
      <w:r>
        <w:t xml:space="preserve"> </w:t>
      </w:r>
      <w:r>
        <w:t xml:space="preserve">	</w:t>
      </w:r>
      <w:r>
        <w:t xml:space="preserve">TAYLOR S J, LETHAM B. Forecasting at scale[J]. The American Statistician, 2018, 72(1): 37-45.</w:t>
      </w:r>
    </w:p>
    <w:bookmarkEnd w:id="162"/>
    <w:bookmarkStart w:id="163" w:name="ref-chen2016xgboost"/>
    <w:p>
      <w:pPr>
        <w:pStyle w:val="af7"/>
      </w:pPr>
      <w:r>
        <w:t xml:space="preserve">[16]</w:t>
      </w:r>
      <w:r>
        <w:t xml:space="preserve"> </w:t>
      </w:r>
      <w:r>
        <w:t xml:space="preserve">	</w:t>
      </w:r>
      <w:r>
        <w:t xml:space="preserve">CHEN T, GUESTRIN C.</w:t>
      </w:r>
      <w:r>
        <w:t xml:space="preserve"> </w:t>
      </w:r>
      <w:r>
        <w:t xml:space="preserve">XGBoost</w:t>
      </w:r>
      <w:r>
        <w:t xml:space="preserve">: A scalable tree boosting system[C]//Proceedings of the 22nd ACM SIGKDD international conference on knowledge discovery and data mining. 2016: 785-794.</w:t>
      </w:r>
    </w:p>
    <w:bookmarkEnd w:id="163"/>
    <w:bookmarkStart w:id="164" w:name="ref-chen2015lstm"/>
    <w:p>
      <w:pPr>
        <w:pStyle w:val="af7"/>
      </w:pPr>
      <w:r>
        <w:t xml:space="preserve">[17]</w:t>
      </w:r>
      <w:r>
        <w:t xml:space="preserve"> </w:t>
      </w:r>
      <w:r>
        <w:t xml:space="preserve">	</w:t>
      </w:r>
      <w:r>
        <w:t xml:space="preserve">CHEN J, ZENG G. Forecasting gold price with</w:t>
      </w:r>
      <w:r>
        <w:t xml:space="preserve"> </w:t>
      </w:r>
      <w:r>
        <w:t xml:space="preserve">LSTM</w:t>
      </w:r>
      <w:r>
        <w:t xml:space="preserve">[J]. International Conference on Applied Economics, 2015: 317-324.</w:t>
      </w:r>
    </w:p>
    <w:bookmarkEnd w:id="164"/>
    <w:bookmarkStart w:id="165" w:name="ref-qin2017dual"/>
    <w:p>
      <w:pPr>
        <w:pStyle w:val="af7"/>
      </w:pPr>
      <w:r>
        <w:t xml:space="preserve">[18]</w:t>
      </w:r>
      <w:r>
        <w:t xml:space="preserve"> </w:t>
      </w:r>
      <w:r>
        <w:t xml:space="preserve">	</w:t>
      </w:r>
      <w:r>
        <w:t xml:space="preserve">QIN Y, SONG D, CHEN H, et al. A dual-stage attention-based recurrent neural network for time series prediction[C]//Proceedings of the 26th international joint conference on artificial intelligence. 2017: 2639-2645.</w:t>
      </w:r>
    </w:p>
    <w:bookmarkEnd w:id="165"/>
    <w:bookmarkStart w:id="166" w:name="ref-lim2021temporal"/>
    <w:p>
      <w:pPr>
        <w:pStyle w:val="af7"/>
      </w:pPr>
      <w:r>
        <w:t xml:space="preserve">[19]</w:t>
      </w:r>
      <w:r>
        <w:t xml:space="preserve"> </w:t>
      </w:r>
      <w:r>
        <w:t xml:space="preserve">	</w:t>
      </w:r>
      <w:r>
        <w:t xml:space="preserve">LIM B, ARÍK S Ö, LOEFF N, et al. Temporal fusion transformers for interpretable multi-horizon time series forecasting[J]. International Journal of Forecasting, 2021, 37(4): 1748-1764.</w:t>
      </w:r>
    </w:p>
    <w:bookmarkEnd w:id="166"/>
    <w:bookmarkStart w:id="167" w:name="ref-baur2018gold"/>
    <w:p>
      <w:pPr>
        <w:pStyle w:val="af7"/>
      </w:pPr>
      <w:r>
        <w:t xml:space="preserve">[20]</w:t>
      </w:r>
      <w:r>
        <w:t xml:space="preserve"> </w:t>
      </w:r>
      <w:r>
        <w:t xml:space="preserve">	</w:t>
      </w:r>
      <w:r>
        <w:t xml:space="preserve">BAUR D G. The structure and size of gold markets: A view from the inside[J]. Journal of Financial Market Infrastructures, 2018, 6(3): 57-79.</w:t>
      </w:r>
    </w:p>
    <w:bookmarkEnd w:id="167"/>
    <w:bookmarkStart w:id="168" w:name="ref-cong2021gold"/>
    <w:p>
      <w:pPr>
        <w:pStyle w:val="af7"/>
      </w:pPr>
      <w:r>
        <w:t xml:space="preserve">[21]</w:t>
      </w:r>
      <w:r>
        <w:t xml:space="preserve"> </w:t>
      </w:r>
      <w:r>
        <w:t xml:space="preserve">	</w:t>
      </w:r>
      <w:r>
        <w:t xml:space="preserve">CONG R, HE G, ZHOU X. Gold and hedging against inflation: Evidence from</w:t>
      </w:r>
      <w:r>
        <w:t xml:space="preserve"> </w:t>
      </w:r>
      <w:r>
        <w:t xml:space="preserve">China</w:t>
      </w:r>
      <w:r>
        <w:t xml:space="preserve">[J]. Finance Research Letters, 2021, 43: 101965.</w:t>
      </w:r>
    </w:p>
    <w:bookmarkEnd w:id="168"/>
    <w:bookmarkStart w:id="169" w:name="ref-pysdl2023gold"/>
    <w:p>
      <w:pPr>
        <w:pStyle w:val="af7"/>
      </w:pPr>
      <w:r>
        <w:t xml:space="preserve">[22]</w:t>
      </w:r>
      <w:r>
        <w:t xml:space="preserve"> </w:t>
      </w:r>
      <w:r>
        <w:t xml:space="preserve">	</w:t>
      </w:r>
      <w:r>
        <w:t xml:space="preserve">WANG Y et al. Gold demand prediction using macroeconomic indicators and machine learning[J]. Physica A: Statistical Mechanics and its Applications, 2023, 616: 128602.</w:t>
      </w:r>
    </w:p>
    <w:bookmarkEnd w:id="169"/>
    <w:bookmarkStart w:id="170" w:name="ref-torkington2022gold"/>
    <w:p>
      <w:pPr>
        <w:pStyle w:val="af7"/>
      </w:pPr>
      <w:r>
        <w:t xml:space="preserve">[23]</w:t>
      </w:r>
      <w:r>
        <w:t xml:space="preserve"> </w:t>
      </w:r>
      <w:r>
        <w:t xml:space="preserve">	</w:t>
      </w:r>
      <w:r>
        <w:t xml:space="preserve">TORKINGTON J et al. Geopolitical risk and gold demand: Evidence from global data[J]. Finance Research Letters, 2022, 47: 102731.</w:t>
      </w:r>
    </w:p>
    <w:bookmarkEnd w:id="170"/>
    <w:bookmarkStart w:id="171" w:name="ref-world2019gold"/>
    <w:p>
      <w:pPr>
        <w:pStyle w:val="af7"/>
      </w:pPr>
      <w:r>
        <w:t xml:space="preserve">[24]</w:t>
      </w:r>
      <w:r>
        <w:t xml:space="preserve"> </w:t>
      </w:r>
      <w:r>
        <w:t xml:space="preserve">	</w:t>
      </w:r>
      <w:r>
        <w:t xml:space="preserve">WORLD GOLD COUNCIL. Gold demand trends: Full year 2019[J]. Gold Demand Trends Report, 2019.</w:t>
      </w:r>
    </w:p>
    <w:bookmarkEnd w:id="171"/>
    <w:bookmarkStart w:id="172" w:name="ref-bahdanau2015neural"/>
    <w:p>
      <w:pPr>
        <w:pStyle w:val="af7"/>
      </w:pPr>
      <w:r>
        <w:t xml:space="preserve">[25]</w:t>
      </w:r>
      <w:r>
        <w:t xml:space="preserve"> </w:t>
      </w:r>
      <w:r>
        <w:t xml:space="preserve">	</w:t>
      </w:r>
      <w:r>
        <w:t xml:space="preserve">BAHDANAU D, CHO K, BENGIO Y. Neural machine translation by jointly learning to align and translate[J]. 2015.</w:t>
      </w:r>
    </w:p>
    <w:bookmarkEnd w:id="172"/>
    <w:bookmarkStart w:id="173" w:name="ref-mikolov2013efficient"/>
    <w:p>
      <w:pPr>
        <w:pStyle w:val="af7"/>
      </w:pPr>
      <w:r>
        <w:t xml:space="preserve">[26]</w:t>
      </w:r>
      <w:r>
        <w:t xml:space="preserve"> </w:t>
      </w:r>
      <w:r>
        <w:t xml:space="preserve">	</w:t>
      </w:r>
      <w:r>
        <w:t xml:space="preserve">MIKOLOV T, CHEN K, CORRADO G, et al. Efficient estimation of word representations in vector space[C]//Proceedings of workshop at ICLR. 2013.</w:t>
      </w:r>
    </w:p>
    <w:bookmarkEnd w:id="173"/>
    <w:bookmarkStart w:id="174" w:name="ref-srivastava2014dropout"/>
    <w:p>
      <w:pPr>
        <w:pStyle w:val="af7"/>
      </w:pPr>
      <w:r>
        <w:t xml:space="preserve">[27]</w:t>
      </w:r>
      <w:r>
        <w:t xml:space="preserve"> </w:t>
      </w:r>
      <w:r>
        <w:t xml:space="preserve">	</w:t>
      </w:r>
      <w:r>
        <w:t xml:space="preserve">SRIVASTAVA N, HINTON G, KRIZHEVSKY A, et al. Dropout: A simple way to prevent neural networks from overfitting[C]//Journal of Machine Learning Research: Vol 15. 2014: 1929-1958.</w:t>
      </w:r>
    </w:p>
    <w:bookmarkEnd w:id="174"/>
    <w:bookmarkStart w:id="175" w:name="ref-kingma2015adam"/>
    <w:p>
      <w:pPr>
        <w:pStyle w:val="af7"/>
      </w:pPr>
      <w:r>
        <w:t xml:space="preserve">[28]</w:t>
      </w:r>
      <w:r>
        <w:t xml:space="preserve"> </w:t>
      </w:r>
      <w:r>
        <w:t xml:space="preserve">	</w:t>
      </w:r>
      <w:r>
        <w:t xml:space="preserve">KINGMA D P, BA J. Adam: A method for stochastic optimization[J]. Proceedings of the 3rd International Conference on Learning Representations, 2015.</w:t>
      </w:r>
    </w:p>
    <w:bookmarkEnd w:id="175"/>
    <w:bookmarkEnd w:id="176"/>
    <w:p>
      <w:pPr>
        <w:sectPr>
          <w:headerReference w:type="default" r:id="rId146"/>
          <w:headerReference w:type="even" r:id="rId134"/>
          <w:footerReference w:type="default" r:id="rId136"/>
          <w:footerReference w:type="even" r:id="rId136"/>
          <w:footnotePr>
            <w:pos w:val="pageBottom"/>
            <w:numFmt w:val="decimalEnclosedCircle"/>
            <w:numRestart w:val="eachPage"/>
          </w:footnotePr>
          <w:type w:val="nextPage"/>
          <w:pgSz w:w="11906" w:h="16838"/>
          <w:pgMar w:top="1587" w:bottom="1587" w:left="1417" w:right="1417" w:header="1134" w:footer="1134" w:gutter="0"/>
        </w:sectPr>
      </w:pPr>
    </w:p>
    <w:bookmarkEnd w:id="177"/>
    <w:bookmarkStart w:id="178" w:name="sec-phd-outcomes"/>
    <w:p>
      <w:pPr>
        <w:pStyle w:val="1"/>
        <w:numPr>
          <w:numId w:val="0"/>
          <w:ilvl w:val="0"/>
        </w:numPr>
      </w:pPr>
      <w:r>
        <w:rPr>
          <w:rFonts w:hint="eastAsia"/>
        </w:rPr>
        <w:t xml:space="preserve">读博士学位期间发表的论文和取得的科研成果</w:t>
      </w:r>
    </w:p>
    <w:p>
      <w:pPr>
        <w:pStyle w:val="FirstParagraph"/>
        <w:rPr>
          <w:rFonts w:eastAsia="黑体" w:ascii="黑体" w:hAnsi="黑体"/>
          <w:sz w:val="28"/>
          <w:szCs w:val="28"/>
        </w:rPr>
        <w:ind w:firstLineChars="0" w:firstLine="0"/>
        <w:spacing w:beforeLines="100"/>
      </w:pPr>
      <w:r>
        <w:rPr>
          <w:rFonts w:hint="eastAsia" w:eastAsia="黑体" w:ascii="黑体" w:hAnsi="黑体"/>
          <w:sz w:val="28"/>
          <w:szCs w:val="28"/>
        </w:rPr>
        <w:t xml:space="preserve">攻读博士学位期间已发表的论文：</w:t>
      </w:r>
    </w:p>
    <w:p>
      <w:pPr>
        <w:pStyle w:val="BodyText"/>
        <w:ind w:left="340" w:hanging="340" w:firstLineChars="0"/>
      </w:pPr>
      <w:r>
        <w:t xml:space="preserve">[1]</w:t>
      </w:r>
      <w:r>
        <w:t xml:space="preserve"> </w:t>
      </w:r>
      <w:r>
        <w:rPr>
          <w:rFonts w:hint="eastAsia"/>
          <w:b/>
          <w:bCs/>
        </w:rPr>
        <w:t xml:space="preserve">张三</w:t>
      </w:r>
      <w:r>
        <w:rPr>
          <w:rFonts w:hint="eastAsia"/>
        </w:rPr>
        <w:t xml:space="preserve">，李四，王五*.</w:t>
      </w:r>
      <w:r>
        <w:t xml:space="preserve"> </w:t>
      </w:r>
      <w:r>
        <w:rPr>
          <w:rFonts w:hint="eastAsia"/>
        </w:rPr>
        <w:t xml:space="preserve">基于LSTM-多头注意力机制的黄金价格预测研究[J].</w:t>
      </w:r>
      <w:r>
        <w:t xml:space="preserve"> </w:t>
      </w:r>
      <w:r>
        <w:rPr>
          <w:rFonts w:hint="eastAsia"/>
        </w:rPr>
        <w:t xml:space="preserve">待发表.</w:t>
      </w:r>
    </w:p>
    <w:p>
      <w:pPr>
        <w:pStyle w:val="BodyText"/>
        <w:ind w:left="340" w:hanging="340" w:firstLineChars="0"/>
      </w:pPr>
      <w:r>
        <w:t xml:space="preserve">[2]</w:t>
      </w:r>
      <w:r>
        <w:t xml:space="preserve"> </w:t>
      </w:r>
      <w:r>
        <w:rPr>
          <w:rFonts w:hint="eastAsia"/>
          <w:b/>
          <w:bCs/>
        </w:rPr>
        <w:t xml:space="preserve">张三</w:t>
      </w:r>
      <w:r>
        <w:rPr>
          <w:rFonts w:hint="eastAsia"/>
        </w:rPr>
        <w:t xml:space="preserve">，李四，王五*.</w:t>
      </w:r>
      <w:r>
        <w:t xml:space="preserve"> </w:t>
      </w:r>
      <w:r>
        <w:rPr>
          <w:rFonts w:hint="eastAsia"/>
        </w:rPr>
        <w:t xml:space="preserve">基于多源数据融合的黄金需求预测研究[J].</w:t>
      </w:r>
      <w:r>
        <w:t xml:space="preserve"> </w:t>
      </w:r>
      <w:r>
        <w:rPr>
          <w:rFonts w:hint="eastAsia"/>
        </w:rPr>
        <w:t xml:space="preserve">待发表.</w:t>
      </w:r>
    </w:p>
    <w:p>
      <w:pPr>
        <w:pStyle w:val="BodyText"/>
        <w:rPr>
          <w:rFonts w:eastAsia="黑体" w:ascii="黑体" w:hAnsi="黑体"/>
          <w:sz w:val="28"/>
          <w:szCs w:val="28"/>
        </w:rPr>
        <w:ind w:firstLineChars="0" w:firstLine="0"/>
        <w:spacing w:beforeLines="100"/>
      </w:pPr>
      <w:r>
        <w:rPr>
          <w:rFonts w:hint="eastAsia" w:eastAsia="黑体" w:ascii="黑体" w:hAnsi="黑体"/>
          <w:sz w:val="28"/>
          <w:szCs w:val="28"/>
        </w:rPr>
        <w:t xml:space="preserve">攻读博士学位期间主要参与的科研项目：</w:t>
      </w:r>
    </w:p>
    <w:p>
      <w:pPr>
        <w:pStyle w:val="BodyText"/>
        <w:ind w:left="340" w:hanging="340" w:firstLineChars="0"/>
      </w:pPr>
      <w:r>
        <w:t xml:space="preserve">[1] </w:t>
      </w:r>
      <w:r>
        <w:rPr>
          <w:rFonts w:hint="eastAsia"/>
        </w:rPr>
        <w:t xml:space="preserve">国家自然科学基金重点项目：重要战略资源需求与价格预测，2024-2029。主要参与：基于深度学习的黄金价格与需求预测研究。</w:t>
      </w:r>
    </w:p>
    <w:p>
      <w:pPr>
        <w:pStyle w:val="BodyText"/>
        <w:ind w:left="340" w:hanging="340" w:firstLineChars="0"/>
      </w:pPr>
      <w:r>
        <w:t xml:space="preserve">[2] </w:t>
      </w:r>
      <w:r>
        <w:rPr>
          <w:rFonts w:hint="eastAsia"/>
        </w:rPr>
        <w:t xml:space="preserve">中央高校基本科研业务费专项资金——博士研究生科研创新基金项目：基于多源数据融合的黄金市场预测方法研究，2024-2026，项目主持人。</w:t>
      </w:r>
    </w:p>
    <w:p>
      <w:pPr>
        <w:sectPr>
          <w:headerReference w:type="default" r:id="rId147"/>
          <w:headerReference w:type="even" r:id="rId134"/>
          <w:footerReference w:type="default" r:id="rId136"/>
          <w:footerReference w:type="even" r:id="rId136"/>
          <w:footnotePr>
            <w:pos w:val="pageBottom"/>
            <w:numFmt w:val="decimalEnclosedCircle"/>
            <w:numRestart w:val="eachPage"/>
          </w:footnotePr>
          <w:type w:val="nextPage"/>
          <w:pgSz w:w="11906" w:h="16838"/>
          <w:pgMar w:top="1587" w:bottom="1587" w:left="1417" w:right="1417" w:header="1134" w:footer="1134" w:gutter="0"/>
        </w:sectPr>
      </w:pPr>
    </w:p>
    <w:bookmarkEnd w:id="178"/>
    <w:bookmarkStart w:id="179" w:name="sec-ack"/>
    <w:p>
      <w:pPr>
        <w:pStyle w:val="1"/>
        <w:numPr>
          <w:numId w:val="0"/>
          <w:ilvl w:val="0"/>
        </w:numPr>
      </w:pPr>
      <w:r>
        <w:rPr>
          <w:rFonts w:hint="eastAsia"/>
        </w:rPr>
        <w:t xml:space="preserve">致</w:t>
      </w:r>
      <w:r>
        <w:t xml:space="preserve">    </w:t>
      </w:r>
      <w:r>
        <w:rPr>
          <w:rFonts w:hint="eastAsia"/>
        </w:rPr>
        <w:t xml:space="preserve">谢</w:t>
      </w:r>
    </w:p>
    <w:p>
      <w:pPr>
        <w:pStyle w:val="FirstParagraph"/>
      </w:pPr>
      <w:r>
        <w:rPr>
          <w:rFonts w:hint="eastAsia"/>
        </w:rPr>
        <w:t xml:space="preserve">衷心感谢导师在攻读博士学位期间给予的悉心指导和无私帮助。从论文选题、框架搭建到最终成文，每一步都离不开导师的耐心指导与反复打磨。导师严谨的治学态度和宽厚的为人风范，将始终是我前行的榜样。</w:t>
      </w:r>
    </w:p>
    <w:p>
      <w:pPr>
        <w:pStyle w:val="BodyText"/>
      </w:pPr>
      <w:r>
        <w:rPr>
          <w:rFonts w:hint="eastAsia"/>
        </w:rPr>
        <w:t xml:space="preserve">感谢哈尔滨工程大学各位老师在课程学习和科研训练中给予的指导和帮助。感谢同门师兄弟在科研和生活中的互相支持与鼓励。</w:t>
      </w:r>
    </w:p>
    <w:p>
      <w:pPr>
        <w:pStyle w:val="BodyText"/>
      </w:pPr>
      <w:r>
        <w:rPr>
          <w:rFonts w:hint="eastAsia"/>
        </w:rPr>
        <w:t xml:space="preserve">感谢家人无条件的爱与支持，是我克服一切困难的底气。</w:t>
      </w:r>
    </w:p>
    <w:p>
      <w:pPr>
        <w:pStyle w:val="BodyText"/>
      </w:pPr>
      <w:r>
        <w:rPr>
          <w:rFonts w:hint="eastAsia"/>
        </w:rPr>
        <w:t xml:space="preserve">最后，感谢所有为本文提出宝贵意见的评审专家和答辩委员会成员。</w:t>
      </w:r>
    </w:p>
    <w:bookmarkEnd w:id="179"/>
    <w:bookmarkEnd w:id="180"/>
    <w:sectPr w:rsidR="0059278C" w:rsidRPr="00197EF9" w:rsidSect="00ED484E">
      <w:headerReference w:type="default" r:id="rId148"/>
      <w:headerReference w:type="even" r:id="rId134"/>
      <w:footerReference w:type="default" r:id="rId136"/>
      <w:footerReference w:type="even" r:id="rId136"/>
      <w:footnotePr>
        <w:pos w:val="pageBottom"/>
        <w:numFmt w:val="decimalEnclosedCircle"/>
        <w:numRestart w:val="eachPage"/>
      </w:footnotePr>
      <w:pgSz w:h="16838" w:w="11906"/>
      <w:pgMar w:bottom="1587" w:footer="1134" w:gutter="0" w:header="1134" w:left="1417" w:right="1417" w:top="1587"/>
      <w:cols w:space="425"/>
      <w:docGrid w:linePitch="326"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DCE1A" w14:textId="77777777" w:rsidR="005D2E21" w:rsidRDefault="005D2E21">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010B7" w14:textId="77777777" w:rsidR="005D2E21" w:rsidRDefault="005D2E21">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1C699" w14:textId="77777777" w:rsidR="005D2E21" w:rsidRDefault="005D2E21">
    <w:pPr>
      <w:pStyle w:val="af0"/>
    </w:pPr>
  </w:p>
</w:ftr>
</file>

<file path=word/footer_page.xml><?xml version="1.0" encoding="utf-8"?>
<w:ftr xmlns:w="http://schemas.openxmlformats.org/wordprocessingml/2006/main" xmlns:r="http://schemas.openxmlformats.org/officeDocument/2006/relationships">
  <w:p>
    <w:pPr>
      <w:pStyle w:val="af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afa"/>
      </w:pPr>
      <w:r>
        <w:rPr>
          <w:rStyle w:val="afc"/>
        </w:rPr>
        <w:footnoteRef/>
      </w:r>
      <w:r>
        <w:t xml:space="preserve"> </w:t>
      </w:r>
      <w:r>
        <w:rPr>
          <w:rFonts w:hint="eastAsia"/>
        </w:rPr>
        <w:t xml:space="preserve">1971年8月15日，美国总统尼克松宣布停止美元与黄金的兑换，标志着布雷顿森林体系的终结，此事件被经济学界称为”尼克松冲击”。</w:t>
      </w:r>
    </w:p>
  </w:footnote>
  <w:footnote w:id="24">
    <w:p>
      <w:pPr>
        <w:pStyle w:val="afa"/>
      </w:pPr>
      <w:r>
        <w:rPr>
          <w:rStyle w:val="afc"/>
        </w:rPr>
        <w:footnoteRef/>
      </w:r>
      <w:r>
        <w:t xml:space="preserve"> </w:t>
      </w:r>
      <w:r>
        <w:rPr>
          <w:rFonts w:hint="eastAsia"/>
        </w:rPr>
        <w:t xml:space="preserve">SVR的性能受核函数选择和超参数调优的影响较大，且对高维时序特征的自动提取能力不足。</w:t>
      </w:r>
    </w:p>
  </w:footnote>
  <w:footnote w:id="87">
    <w:p>
      <w:pPr>
        <w:pStyle w:val="afa"/>
      </w:pPr>
      <w:r>
        <w:rPr>
          <w:rStyle w:val="afc"/>
        </w:rPr>
        <w:footnoteRef/>
      </w:r>
      <w:r>
        <w:t xml:space="preserve"> </w:t>
      </w:r>
      <w:r>
        <w:rPr>
          <w:rFonts w:hint="eastAsia"/>
        </w:rPr>
        <w:t xml:space="preserve">LBMA（London</w:t>
      </w:r>
      <w:r>
        <w:t xml:space="preserve"> Bullion Market </w:t>
      </w:r>
      <w:r>
        <w:rPr>
          <w:rFonts w:hint="eastAsia"/>
        </w:rPr>
        <w:t xml:space="preserve">Association）黄金定盘价是国际黄金市场的基准价格，由伦敦金银市场协会成员银行每日两次（上午10:30和下午3:00）报价确定。</w:t>
      </w:r>
    </w:p>
  </w:footnote>
  <w:footnote w:id="123">
    <w:p>
      <w:pPr>
        <w:pStyle w:val="afa"/>
      </w:pPr>
      <w:r>
        <w:rPr>
          <w:rStyle w:val="afc"/>
        </w:rPr>
        <w:footnoteRef/>
      </w:r>
      <w:r>
        <w:t xml:space="preserve"> </w:t>
      </w:r>
      <w:r>
        <w:rPr>
          <w:rFonts w:hint="eastAsia"/>
        </w:rPr>
        <w:t xml:space="preserve">世界黄金协会（World</w:t>
      </w:r>
      <w:r>
        <w:t xml:space="preserve"> Gold </w:t>
      </w:r>
      <w:r>
        <w:rPr>
          <w:rFonts w:hint="eastAsia"/>
        </w:rPr>
        <w:t xml:space="preserve">Council）季度黄金需求趋势报告（Gold</w:t>
      </w:r>
      <w:r>
        <w:t xml:space="preserve"> Demand </w:t>
      </w:r>
      <w:r>
        <w:rPr>
          <w:rFonts w:hint="eastAsia"/>
        </w:rPr>
        <w:t xml:space="preserve">Trends）是全球黄金需求数据的权威来源，涵盖珠宝、投资、央行储备和工业四大需求类别。</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EE4C5" w14:textId="19DAB480" w:rsidR="00222726" w:rsidRDefault="00890B23" w:rsidP="00DC7ECD">
    <w:pPr>
      <w:pStyle w:val="ae"/>
      <w:pBdr>
        <w:bottom w:val="thickThinSmallGap" w:sz="24" w:space="1" w:color="auto"/>
      </w:pBdr>
      <w:spacing w:line="240" w:lineRule="auto"/>
      <w:ind w:firstLine="480"/>
      <w:rPr>
        <w:szCs w:val="21"/>
      </w:rPr>
    </w:pPr>
    <w:r w:rsidRPr="00890B23">
      <w:rPr>
        <w:rFonts w:hint="eastAsia"/>
        <w:szCs w:val="21"/>
      </w:rPr>
      <w:t>基于多模态数据的企业信用风险分类研究</w:t>
    </w:r>
  </w:p>
</w:hdr>
</file>

<file path=word/header_even.xml><?xml version="1.0" encoding="utf-8"?>
<w:hdr xmlns:w="http://schemas.openxmlformats.org/wordprocessingml/2006/main" xmlns:r="http://schemas.openxmlformats.org/officeDocument/2006/relationships">
  <w:p>
    <w:pPr>
      <w:pStyle w:val="ae"/>
      <w:pBdr>
        <w:bottom w:val="thickThinSmallGap" w:sz="24" w:space="1" w:color="auto"/>
      </w:pBdr>
      <w:jc w:val="center"/>
    </w:pPr>
    <w:r>
      <w:rPr>
        <w:rFonts w:hint="eastAsia"/>
      </w:rPr>
      <w:t>哈尔滨工程大学博士学位论文</w:t>
    </w:r>
  </w:p>
</w:hdr>
</file>

<file path=word/header_odd_1.xml><?xml version="1.0" encoding="utf-8"?>
<w:hdr xmlns:w="http://schemas.openxmlformats.org/wordprocessingml/2006/main" xmlns:r="http://schemas.openxmlformats.org/officeDocument/2006/relationships">
  <w:p>
    <w:pPr>
      <w:pStyle w:val="ae"/>
      <w:pBdr>
        <w:bottom w:val="thickThinSmallGap" w:sz="24" w:space="1" w:color="auto"/>
      </w:pBdr>
      <w:jc w:val="center"/>
    </w:pPr>
    <w:r>
      <w:rPr>
        <w:rFonts w:hint="eastAsia"/>
      </w:rPr>
      <w:t>摘    要</w:t>
    </w:r>
  </w:p>
</w:hdr>
</file>

<file path=word/header_odd_2.xml><?xml version="1.0" encoding="utf-8"?>
<w:hdr xmlns:w="http://schemas.openxmlformats.org/wordprocessingml/2006/main" xmlns:r="http://schemas.openxmlformats.org/officeDocument/2006/relationships">
  <w:p>
    <w:pPr>
      <w:pStyle w:val="ae"/>
      <w:pBdr>
        <w:bottom w:val="thickThinSmallGap" w:sz="24" w:space="1" w:color="auto"/>
      </w:pBdr>
      <w:jc w:val="center"/>
    </w:pPr>
    <w:r>
      <w:rPr>
        <w:rFonts w:hint="eastAsia"/>
      </w:rPr>
      <w:t>Abstract</w:t>
    </w:r>
  </w:p>
</w:hdr>
</file>

<file path=word/header_odd_3.xml><?xml version="1.0" encoding="utf-8"?>
<w:hdr xmlns:w="http://schemas.openxmlformats.org/wordprocessingml/2006/main" xmlns:r="http://schemas.openxmlformats.org/officeDocument/2006/relationships">
  <w:p>
    <w:pPr>
      <w:pStyle w:val="ae"/>
      <w:pBdr>
        <w:bottom w:val="thickThinSmallGap" w:sz="24" w:space="1" w:color="auto"/>
      </w:pBdr>
      <w:jc w:val="center"/>
    </w:pPr>
    <w:r>
      <w:rPr>
        <w:rFonts w:hint="eastAsia"/>
      </w:rPr>
      <w:t>博士学位论文创新成果自评表</w:t>
    </w:r>
  </w:p>
</w:hdr>
</file>

<file path=word/header_odd_4.xml><?xml version="1.0" encoding="utf-8"?>
<w:hdr xmlns:w="http://schemas.openxmlformats.org/wordprocessingml/2006/main" xmlns:r="http://schemas.openxmlformats.org/officeDocument/2006/relationships">
  <w:p>
    <w:pPr>
      <w:pStyle w:val="ae"/>
      <w:pBdr>
        <w:bottom w:val="thickThinSmallGap" w:sz="24" w:space="1" w:color="auto"/>
      </w:pBdr>
      <w:jc w:val="center"/>
    </w:pPr>
    <w:r>
      <w:rPr>
        <w:rFonts w:hint="eastAsia"/>
      </w:rPr>
      <w:t>第1章 绪论</w:t>
    </w:r>
  </w:p>
</w:hdr>
</file>

<file path=word/header_odd_5.xml><?xml version="1.0" encoding="utf-8"?>
<w:hdr xmlns:w="http://schemas.openxmlformats.org/wordprocessingml/2006/main" xmlns:r="http://schemas.openxmlformats.org/officeDocument/2006/relationships">
  <w:p>
    <w:pPr>
      <w:pStyle w:val="ae"/>
      <w:pBdr>
        <w:bottom w:val="thickThinSmallGap" w:sz="24" w:space="1" w:color="auto"/>
      </w:pBdr>
      <w:jc w:val="center"/>
    </w:pPr>
    <w:r>
      <w:rPr>
        <w:rFonts w:hint="eastAsia"/>
      </w:rPr>
      <w:t>第2章 理论基础与研究方法</w:t>
    </w:r>
  </w:p>
</w:hdr>
</file>

<file path=word/header_odd_6.xml><?xml version="1.0" encoding="utf-8"?>
<w:hdr xmlns:w="http://schemas.openxmlformats.org/wordprocessingml/2006/main" xmlns:r="http://schemas.openxmlformats.org/officeDocument/2006/relationships">
  <w:p>
    <w:pPr>
      <w:pStyle w:val="ae"/>
      <w:pBdr>
        <w:bottom w:val="thickThinSmallGap" w:sz="24" w:space="1" w:color="auto"/>
      </w:pBdr>
      <w:jc w:val="center"/>
    </w:pPr>
    <w:r>
      <w:rPr>
        <w:rFonts w:hint="eastAsia"/>
      </w:rPr>
      <w:t>第3章 基于LSTM-多头注意力机制的黄金价格预测研究</w:t>
    </w:r>
  </w:p>
</w:hdr>
</file>

<file path=word/header_odd_7.xml><?xml version="1.0" encoding="utf-8"?>
<w:hdr xmlns:w="http://schemas.openxmlformats.org/wordprocessingml/2006/main" xmlns:r="http://schemas.openxmlformats.org/officeDocument/2006/relationships">
  <w:p>
    <w:pPr>
      <w:pStyle w:val="ae"/>
      <w:pBdr>
        <w:bottom w:val="thickThinSmallGap" w:sz="24" w:space="1" w:color="auto"/>
      </w:pBdr>
      <w:jc w:val="center"/>
    </w:pPr>
    <w:r>
      <w:rPr>
        <w:rFonts w:hint="eastAsia"/>
      </w:rPr>
      <w:t>第4章 基于多源数据融合的黄金需求预测研究</w:t>
    </w:r>
  </w:p>
</w:hdr>
</file>

<file path=word/header_odd_8.xml><?xml version="1.0" encoding="utf-8"?>
<w:hdr xmlns:w="http://schemas.openxmlformats.org/wordprocessingml/2006/main" xmlns:r="http://schemas.openxmlformats.org/officeDocument/2006/relationships">
  <w:p>
    <w:pPr>
      <w:pStyle w:val="ae"/>
      <w:pBdr>
        <w:bottom w:val="thickThinSmallGap" w:sz="24" w:space="1" w:color="auto"/>
      </w:pBdr>
      <w:jc w:val="center"/>
    </w:pPr>
    <w:r>
      <w:rPr>
        <w:rFonts w:hint="eastAsia"/>
      </w:rPr>
      <w:t>结论与展望</w:t>
    </w:r>
  </w:p>
</w:hdr>
</file>

<file path=word/header_odd_9.xml><?xml version="1.0" encoding="utf-8"?>
<w:hdr xmlns:w="http://schemas.openxmlformats.org/wordprocessingml/2006/main" xmlns:r="http://schemas.openxmlformats.org/officeDocument/2006/relationships">
  <w:p>
    <w:pPr>
      <w:pStyle w:val="ae"/>
      <w:pBdr>
        <w:bottom w:val="thickThinSmallGap" w:sz="24" w:space="1" w:color="auto"/>
      </w:pBdr>
      <w:jc w:val="center"/>
    </w:pPr>
    <w:r>
      <w:rPr>
        <w:rFonts w:hint="eastAsia"/>
      </w:rPr>
      <w:t>附录：QCA符号示例</w:t>
    </w:r>
  </w:p>
</w:hdr>
</file>

<file path=word/header_odd_10.xml><?xml version="1.0" encoding="utf-8"?>
<w:hdr xmlns:w="http://schemas.openxmlformats.org/wordprocessingml/2006/main" xmlns:r="http://schemas.openxmlformats.org/officeDocument/2006/relationships">
  <w:p>
    <w:pPr>
      <w:pStyle w:val="ae"/>
      <w:pBdr>
        <w:bottom w:val="thickThinSmallGap" w:sz="24" w:space="1" w:color="auto"/>
      </w:pBdr>
      <w:jc w:val="center"/>
    </w:pPr>
    <w:r>
      <w:rPr>
        <w:rFonts w:hint="eastAsia"/>
      </w:rPr>
      <w:t>参考文献</w:t>
    </w:r>
  </w:p>
</w:hdr>
</file>

<file path=word/header_odd_11.xml><?xml version="1.0" encoding="utf-8"?>
<w:hdr xmlns:w="http://schemas.openxmlformats.org/wordprocessingml/2006/main" xmlns:r="http://schemas.openxmlformats.org/officeDocument/2006/relationships">
  <w:p>
    <w:pPr>
      <w:pStyle w:val="ae"/>
      <w:pBdr>
        <w:bottom w:val="thickThinSmallGap" w:sz="24" w:space="1" w:color="auto"/>
      </w:pBdr>
      <w:jc w:val="center"/>
    </w:pPr>
    <w:r>
      <w:rPr>
        <w:rFonts w:hint="eastAsia"/>
      </w:rPr>
      <w:t>读博士学位期间发表的论文和取得的科研成果</w:t>
    </w:r>
  </w:p>
</w:hdr>
</file>

<file path=word/header_odd_12.xml><?xml version="1.0" encoding="utf-8"?>
<w:hdr xmlns:w="http://schemas.openxmlformats.org/wordprocessingml/2006/main" xmlns:r="http://schemas.openxmlformats.org/officeDocument/2006/relationships">
  <w:p>
    <w:pPr>
      <w:pStyle w:val="ae"/>
      <w:pBdr>
        <w:bottom w:val="thickThinSmallGap" w:sz="24" w:space="1" w:color="auto"/>
      </w:pBdr>
      <w:jc w:val="center"/>
    </w:pPr>
    <w:r>
      <w:rPr>
        <w:rFonts w:hint="eastAsia"/>
      </w:rPr>
      <w:t>致    谢</w:t>
    </w:r>
  </w:p>
</w:hdr>
</file>

<file path=word/header_toc.xml><?xml version="1.0" encoding="utf-8"?>
<w:hdr xmlns:w="http://schemas.openxmlformats.org/wordprocessingml/2006/main" xmlns:r="http://schemas.openxmlformats.org/officeDocument/2006/relationships">
  <w:p>
    <w:pPr>
      <w:pStyle w:val="ae"/>
      <w:pBdr>
        <w:bottom w:val="thickThinSmallGap" w:sz="24" w:space="1" w:color="auto"/>
      </w:pBdr>
      <w:jc w:val="center"/>
    </w:pPr>
    <w:r>
      <w:rPr>
        <w:rFonts w:hint="eastAsia"/>
      </w:rPr>
      <w:t>基于深度学习与多源数据融合的黄金价格与需求预测研究</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516032C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CB422E30"/>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91D3F42"/>
    <w:multiLevelType w:val="multilevel"/>
    <w:tmpl w:val="3F04069A"/>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suff w:val="space"/>
      <w:lvlText w:val="%1.%2.%3.%4"/>
      <w:lvlJc w:val="left"/>
      <w:pPr>
        <w:ind w:firstLine="0" w:left="0"/>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13FD1036"/>
    <w:multiLevelType w:val="hybridMultilevel"/>
    <w:tmpl w:val="7298D2D6"/>
    <w:lvl w:ilvl="0" w:tplc="D0EED028">
      <w:start w:val="1"/>
      <w:numFmt w:val="decimal"/>
      <w:suff w:val="space"/>
      <w:lvlText w:val="第%1章"/>
      <w:lvlJc w:val="left"/>
      <w:pPr>
        <w:ind w:firstLine="0" w:left="0"/>
      </w:pPr>
      <w:rPr>
        <w:rFonts w:hint="eastAsia"/>
        <w:snapToGrid/>
        <w:spacing w:val="0"/>
        <w:kern w:val="2"/>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4">
    <w:nsid w:val="170CD2DE"/>
    <w:multiLevelType w:val="multilevel"/>
    <w:tmpl w:val="A860D46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5">
    <w:nsid w:val="43746BD3"/>
    <w:multiLevelType w:val="multilevel"/>
    <w:tmpl w:val="F462004A"/>
    <w:lvl w:ilvl="0">
      <w:start w:val="1"/>
      <w:numFmt w:val="decimal"/>
      <w:pStyle w:val="1"/>
      <w:suff w:val="space"/>
      <w:lvlText w:val="第%1章"/>
      <w:lvlJc w:val="left"/>
      <w:pPr>
        <w:ind w:firstLine="0" w:left="0"/>
      </w:pPr>
      <w:rPr>
        <w:rFonts w:ascii="Times New Roman" w:hAnsi="Times New Roman" w:hint="default"/>
        <w:color w:val="auto"/>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ascii="Times New Roman" w:hAnsi="Times New Roman" w:hint="default"/>
      </w:rPr>
    </w:lvl>
    <w:lvl w:ilvl="3">
      <w:start w:val="1"/>
      <w:numFmt w:val="decimal"/>
      <w:pStyle w:val="4"/>
      <w:suff w:val="space"/>
      <w:lvlText w:val="%1.%2.%3.%4"/>
      <w:lvlJc w:val="left"/>
      <w:pPr>
        <w:ind w:firstLine="0" w:left="0"/>
      </w:pPr>
      <w:rPr>
        <w:rFonts w:hint="eastAsia"/>
      </w:rPr>
    </w:lvl>
    <w:lvl w:ilvl="4">
      <w:start w:val="1"/>
      <w:numFmt w:val="decimal"/>
      <w:pStyle w:val="5"/>
      <w:suff w:val="nothing"/>
      <w:lvlText w:val="（%5）"/>
      <w:lvlJc w:val="left"/>
      <w:pPr>
        <w:ind w:firstLine="0" w:left="0"/>
      </w:pPr>
      <w:rPr>
        <w:rFonts w:hint="eastAsia"/>
      </w:rPr>
    </w:lvl>
    <w:lvl w:ilvl="5">
      <w:start w:val="1"/>
      <w:numFmt w:val="decimalEnclosedCircle"/>
      <w:pStyle w:val="6"/>
      <w:suff w:val="space"/>
      <w:lvlText w:val="%6"/>
      <w:lvlJc w:val="left"/>
      <w:pPr>
        <w:ind w:firstLine="0" w:left="0"/>
      </w:pPr>
      <w:rPr>
        <w:rFonts w:ascii="Times New Roman" w:cstheme="minorBidi" w:eastAsia="黑体" w:hAnsi="Times New Roman"/>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6">
    <w:nsid w:val="5D641AD2"/>
    <w:multiLevelType w:val="hybridMultilevel"/>
    <w:tmpl w:val="A718D6AC"/>
    <w:lvl w:ilvl="0" w:tplc="42868606">
      <w:start w:val="1"/>
      <w:numFmt w:val="decimalEnclosedCircle"/>
      <w:lvlText w:val="%1"/>
      <w:lvlJc w:val="left"/>
      <w:pPr>
        <w:ind w:hanging="360" w:left="840"/>
      </w:pPr>
      <w:rPr>
        <w:rFonts w:hint="default"/>
      </w:rPr>
    </w:lvl>
    <w:lvl w:ilvl="1" w:tentative="1" w:tplc="04090019">
      <w:start w:val="1"/>
      <w:numFmt w:val="lowerLetter"/>
      <w:lvlText w:val="%2)"/>
      <w:lvlJc w:val="left"/>
      <w:pPr>
        <w:ind w:hanging="440" w:left="1360"/>
      </w:pPr>
    </w:lvl>
    <w:lvl w:ilvl="2" w:tentative="1" w:tplc="0409001B">
      <w:start w:val="1"/>
      <w:numFmt w:val="lowerRoman"/>
      <w:lvlText w:val="%3."/>
      <w:lvlJc w:val="right"/>
      <w:pPr>
        <w:ind w:hanging="440" w:left="1800"/>
      </w:pPr>
    </w:lvl>
    <w:lvl w:ilvl="3" w:tentative="1" w:tplc="0409000F">
      <w:start w:val="1"/>
      <w:numFmt w:val="decimal"/>
      <w:lvlText w:val="%4."/>
      <w:lvlJc w:val="left"/>
      <w:pPr>
        <w:ind w:hanging="440" w:left="2240"/>
      </w:pPr>
    </w:lvl>
    <w:lvl w:ilvl="4" w:tentative="1" w:tplc="04090019">
      <w:start w:val="1"/>
      <w:numFmt w:val="lowerLetter"/>
      <w:lvlText w:val="%5)"/>
      <w:lvlJc w:val="left"/>
      <w:pPr>
        <w:ind w:hanging="440" w:left="2680"/>
      </w:pPr>
    </w:lvl>
    <w:lvl w:ilvl="5" w:tentative="1" w:tplc="0409001B">
      <w:start w:val="1"/>
      <w:numFmt w:val="lowerRoman"/>
      <w:lvlText w:val="%6."/>
      <w:lvlJc w:val="right"/>
      <w:pPr>
        <w:ind w:hanging="440" w:left="3120"/>
      </w:pPr>
    </w:lvl>
    <w:lvl w:ilvl="6" w:tentative="1" w:tplc="0409000F">
      <w:start w:val="1"/>
      <w:numFmt w:val="decimal"/>
      <w:lvlText w:val="%7."/>
      <w:lvlJc w:val="left"/>
      <w:pPr>
        <w:ind w:hanging="440" w:left="3560"/>
      </w:pPr>
    </w:lvl>
    <w:lvl w:ilvl="7" w:tentative="1" w:tplc="04090019">
      <w:start w:val="1"/>
      <w:numFmt w:val="lowerLetter"/>
      <w:lvlText w:val="%8)"/>
      <w:lvlJc w:val="left"/>
      <w:pPr>
        <w:ind w:hanging="440" w:left="4000"/>
      </w:pPr>
    </w:lvl>
    <w:lvl w:ilvl="8" w:tentative="1" w:tplc="0409001B">
      <w:start w:val="1"/>
      <w:numFmt w:val="lowerRoman"/>
      <w:lvlText w:val="%9."/>
      <w:lvlJc w:val="right"/>
      <w:pPr>
        <w:ind w:hanging="440" w:left="4440"/>
      </w:pPr>
    </w:lvl>
  </w:abstractNum>
  <w:abstractNum w15:restartNumberingAfterBreak="0" w:abstractNumId="7">
    <w:nsid w:val="76945641"/>
    <w:multiLevelType w:val="multilevel"/>
    <w:tmpl w:val="119C0DE4"/>
    <w:lvl w:ilvl="0">
      <w:start w:val="1"/>
      <w:numFmt w:val="decimal"/>
      <w:lvlText w:val="%1"/>
      <w:lvlJc w:val="left"/>
      <w:pPr>
        <w:ind w:hanging="425" w:left="425"/>
      </w:pPr>
      <w:rPr>
        <w:rFonts w:hint="eastAsia"/>
      </w:rPr>
    </w:lvl>
    <w:lvl w:ilvl="1">
      <w:start w:val="1"/>
      <w:numFmt w:val="decimal"/>
      <w:suff w:val="space"/>
      <w:lvlText w:val="%1.%2"/>
      <w:lvlJc w:val="left"/>
      <w:pPr>
        <w:ind w:firstLine="0" w:left="0"/>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35522094" w:numId="1">
    <w:abstractNumId w:val="3"/>
  </w:num>
  <w:num w16cid:durableId="1750805666" w:numId="2">
    <w:abstractNumId w:val="7"/>
  </w:num>
  <w:num w16cid:durableId="1370304002" w:numId="3">
    <w:abstractNumId w:val="5"/>
  </w:num>
  <w:num w16cid:durableId="764304043" w:numId="4">
    <w:abstractNumId w:val="2"/>
  </w:num>
  <w:num w16cid:durableId="996107784"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77030598"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41330438"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85260215" w:numId="8">
    <w:abstractNumId w:val="1"/>
  </w:num>
  <w:num w16cid:durableId="1375734126" w:numId="9">
    <w:abstractNumId w:val="4"/>
  </w:num>
  <w:num w16cid:durableId="299464695" w:numId="10">
    <w:abstractNumId w:val="0"/>
  </w:num>
  <w:num w16cid:durableId="897133839" w:numId="11">
    <w:abstractNumId w:val="6"/>
  </w:num>
  <w:num w:numId="1000">
    <w:abstractNumId w:val="990"/>
  </w:num>
  <w:num w:numId="1001">
    <w:abstractNumId w:val="991"/>
  </w:num>
</w:numbering>
</file>

<file path=word/settings.xml><?xml version="1.0" encoding="utf-8"?>
<w:settings xmlns:o="urn:schemas-microsoft-com:office:office" xmlns:v="urn:schemas-microsoft-com:vml" xmlns:w="http://schemas.openxmlformats.org/wordprocessingml/2006/main">
  <w:zoom w:percent="80"/>
  <w:embedSystemFonts/>
  <w:mirrorMargins/>
  <w:bordersDoNotSurroundHeader/>
  <w:bordersDoNotSurroundFooter/>
  <w:proofState w:grammar="clean" w:spelling="clean"/>
  <w:stylePaneFormatFilter w:val="0004"/>
  <w:doNotTrackMoves/>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spidmax="2050" v:ext="edit"/>
  </w:hdrShapeDefaults>
  <w:footnotePr>
    <w:pos w:val="pageBottom"/>
    <w:numFmt w:val="decimalEnclosedCircle"/>
    <w:numRestart w:val="eachPage"/>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037"/>
    <w:rsid w:val="0000233A"/>
    <w:rsid w:val="00006FA1"/>
    <w:rsid w:val="00012E82"/>
    <w:rsid w:val="000156AE"/>
    <w:rsid w:val="00024ACB"/>
    <w:rsid w:val="00024BB4"/>
    <w:rsid w:val="00031723"/>
    <w:rsid w:val="0003290A"/>
    <w:rsid w:val="00040912"/>
    <w:rsid w:val="00044169"/>
    <w:rsid w:val="00057EC4"/>
    <w:rsid w:val="00066FF5"/>
    <w:rsid w:val="00071CDA"/>
    <w:rsid w:val="0008248B"/>
    <w:rsid w:val="000A6045"/>
    <w:rsid w:val="000C2398"/>
    <w:rsid w:val="000C5B1C"/>
    <w:rsid w:val="000D2388"/>
    <w:rsid w:val="000D512C"/>
    <w:rsid w:val="000E6BE4"/>
    <w:rsid w:val="000E7CCD"/>
    <w:rsid w:val="000F5892"/>
    <w:rsid w:val="001001BA"/>
    <w:rsid w:val="001015AA"/>
    <w:rsid w:val="00122EB2"/>
    <w:rsid w:val="00124125"/>
    <w:rsid w:val="00124CCE"/>
    <w:rsid w:val="0013030F"/>
    <w:rsid w:val="00131905"/>
    <w:rsid w:val="001336BC"/>
    <w:rsid w:val="0014633C"/>
    <w:rsid w:val="0014753F"/>
    <w:rsid w:val="001505C3"/>
    <w:rsid w:val="001644CC"/>
    <w:rsid w:val="001659AA"/>
    <w:rsid w:val="00167E38"/>
    <w:rsid w:val="00171FE9"/>
    <w:rsid w:val="00182348"/>
    <w:rsid w:val="00186DAF"/>
    <w:rsid w:val="00187B1B"/>
    <w:rsid w:val="00194880"/>
    <w:rsid w:val="00197830"/>
    <w:rsid w:val="00197EF9"/>
    <w:rsid w:val="001A344C"/>
    <w:rsid w:val="001B7224"/>
    <w:rsid w:val="001B7BF7"/>
    <w:rsid w:val="001C5571"/>
    <w:rsid w:val="001C7E42"/>
    <w:rsid w:val="001D07E9"/>
    <w:rsid w:val="001D388C"/>
    <w:rsid w:val="001F4846"/>
    <w:rsid w:val="001F4FEE"/>
    <w:rsid w:val="0020005E"/>
    <w:rsid w:val="002032DB"/>
    <w:rsid w:val="00222726"/>
    <w:rsid w:val="0022409E"/>
    <w:rsid w:val="00225C09"/>
    <w:rsid w:val="00231C6D"/>
    <w:rsid w:val="002331F6"/>
    <w:rsid w:val="00237B50"/>
    <w:rsid w:val="00242073"/>
    <w:rsid w:val="00246047"/>
    <w:rsid w:val="00252587"/>
    <w:rsid w:val="0025619E"/>
    <w:rsid w:val="002575D8"/>
    <w:rsid w:val="00270E58"/>
    <w:rsid w:val="00282F90"/>
    <w:rsid w:val="002844DA"/>
    <w:rsid w:val="00286E29"/>
    <w:rsid w:val="00296B56"/>
    <w:rsid w:val="002A08A5"/>
    <w:rsid w:val="002A0BE6"/>
    <w:rsid w:val="002A2547"/>
    <w:rsid w:val="002A525A"/>
    <w:rsid w:val="002A7C61"/>
    <w:rsid w:val="002B2E69"/>
    <w:rsid w:val="002B5DD4"/>
    <w:rsid w:val="002B7216"/>
    <w:rsid w:val="002D45E5"/>
    <w:rsid w:val="002F1043"/>
    <w:rsid w:val="003137B9"/>
    <w:rsid w:val="00314C91"/>
    <w:rsid w:val="003170CA"/>
    <w:rsid w:val="0031799E"/>
    <w:rsid w:val="00320DA4"/>
    <w:rsid w:val="00321207"/>
    <w:rsid w:val="00323FF7"/>
    <w:rsid w:val="00335DB1"/>
    <w:rsid w:val="00343C31"/>
    <w:rsid w:val="003457A6"/>
    <w:rsid w:val="00352020"/>
    <w:rsid w:val="00352686"/>
    <w:rsid w:val="00354370"/>
    <w:rsid w:val="003550D0"/>
    <w:rsid w:val="0035639D"/>
    <w:rsid w:val="0036184F"/>
    <w:rsid w:val="00361E3A"/>
    <w:rsid w:val="00370F3D"/>
    <w:rsid w:val="00373910"/>
    <w:rsid w:val="00380833"/>
    <w:rsid w:val="00381B7A"/>
    <w:rsid w:val="0039539B"/>
    <w:rsid w:val="00395D97"/>
    <w:rsid w:val="003A1C96"/>
    <w:rsid w:val="003A7248"/>
    <w:rsid w:val="003B17F2"/>
    <w:rsid w:val="003B2037"/>
    <w:rsid w:val="003B3788"/>
    <w:rsid w:val="003B3A6B"/>
    <w:rsid w:val="003B680B"/>
    <w:rsid w:val="003B6AC0"/>
    <w:rsid w:val="003C01A2"/>
    <w:rsid w:val="003C079F"/>
    <w:rsid w:val="003C7481"/>
    <w:rsid w:val="003D032E"/>
    <w:rsid w:val="003F28EC"/>
    <w:rsid w:val="00401038"/>
    <w:rsid w:val="004073C9"/>
    <w:rsid w:val="00414307"/>
    <w:rsid w:val="00421CDF"/>
    <w:rsid w:val="0043243E"/>
    <w:rsid w:val="004365EC"/>
    <w:rsid w:val="00445474"/>
    <w:rsid w:val="004579B7"/>
    <w:rsid w:val="00477B85"/>
    <w:rsid w:val="004810E2"/>
    <w:rsid w:val="004970BE"/>
    <w:rsid w:val="004B3309"/>
    <w:rsid w:val="004C607E"/>
    <w:rsid w:val="004D28DA"/>
    <w:rsid w:val="004D4C66"/>
    <w:rsid w:val="004E2D20"/>
    <w:rsid w:val="004E72F9"/>
    <w:rsid w:val="004F1168"/>
    <w:rsid w:val="004F716F"/>
    <w:rsid w:val="00503148"/>
    <w:rsid w:val="0051270E"/>
    <w:rsid w:val="00514AB6"/>
    <w:rsid w:val="00514E99"/>
    <w:rsid w:val="005215A5"/>
    <w:rsid w:val="0052255D"/>
    <w:rsid w:val="00526BA4"/>
    <w:rsid w:val="005326F7"/>
    <w:rsid w:val="00534914"/>
    <w:rsid w:val="0053649C"/>
    <w:rsid w:val="005431E1"/>
    <w:rsid w:val="005511D1"/>
    <w:rsid w:val="00554A33"/>
    <w:rsid w:val="00555429"/>
    <w:rsid w:val="0055669F"/>
    <w:rsid w:val="00566AC8"/>
    <w:rsid w:val="00586C7C"/>
    <w:rsid w:val="0059278C"/>
    <w:rsid w:val="00595AD5"/>
    <w:rsid w:val="00597BD0"/>
    <w:rsid w:val="005A37BD"/>
    <w:rsid w:val="005A5BA8"/>
    <w:rsid w:val="005B7D86"/>
    <w:rsid w:val="005C4479"/>
    <w:rsid w:val="005C5878"/>
    <w:rsid w:val="005D2E21"/>
    <w:rsid w:val="005D46D0"/>
    <w:rsid w:val="005E1E57"/>
    <w:rsid w:val="005F296E"/>
    <w:rsid w:val="005F448A"/>
    <w:rsid w:val="00601A4F"/>
    <w:rsid w:val="00606670"/>
    <w:rsid w:val="00607844"/>
    <w:rsid w:val="00615C2D"/>
    <w:rsid w:val="00635EDE"/>
    <w:rsid w:val="00641654"/>
    <w:rsid w:val="006436C7"/>
    <w:rsid w:val="00653844"/>
    <w:rsid w:val="00671393"/>
    <w:rsid w:val="00672985"/>
    <w:rsid w:val="006805FC"/>
    <w:rsid w:val="00685B75"/>
    <w:rsid w:val="00693BE7"/>
    <w:rsid w:val="006A0D7A"/>
    <w:rsid w:val="006A1B59"/>
    <w:rsid w:val="006B74C6"/>
    <w:rsid w:val="006D50E1"/>
    <w:rsid w:val="006E5895"/>
    <w:rsid w:val="006F1AE5"/>
    <w:rsid w:val="00714628"/>
    <w:rsid w:val="00721FBD"/>
    <w:rsid w:val="00722370"/>
    <w:rsid w:val="007376B7"/>
    <w:rsid w:val="00761609"/>
    <w:rsid w:val="00762EF2"/>
    <w:rsid w:val="0076367B"/>
    <w:rsid w:val="00770191"/>
    <w:rsid w:val="00771417"/>
    <w:rsid w:val="0077494D"/>
    <w:rsid w:val="007761C5"/>
    <w:rsid w:val="00783DA4"/>
    <w:rsid w:val="007911FB"/>
    <w:rsid w:val="00794D6D"/>
    <w:rsid w:val="00795CBA"/>
    <w:rsid w:val="007A1BDC"/>
    <w:rsid w:val="007A22A2"/>
    <w:rsid w:val="007A57CB"/>
    <w:rsid w:val="007B0129"/>
    <w:rsid w:val="007B6631"/>
    <w:rsid w:val="007C2B20"/>
    <w:rsid w:val="007D07DD"/>
    <w:rsid w:val="007D34AA"/>
    <w:rsid w:val="007D5536"/>
    <w:rsid w:val="007F4A59"/>
    <w:rsid w:val="008044F8"/>
    <w:rsid w:val="0081087D"/>
    <w:rsid w:val="00817014"/>
    <w:rsid w:val="00817CDB"/>
    <w:rsid w:val="00826FE8"/>
    <w:rsid w:val="00832F03"/>
    <w:rsid w:val="008717D3"/>
    <w:rsid w:val="00873075"/>
    <w:rsid w:val="00874546"/>
    <w:rsid w:val="008745EE"/>
    <w:rsid w:val="00881BB8"/>
    <w:rsid w:val="00882CF5"/>
    <w:rsid w:val="008865B2"/>
    <w:rsid w:val="00890B23"/>
    <w:rsid w:val="0089420B"/>
    <w:rsid w:val="008A3FE6"/>
    <w:rsid w:val="008C08F9"/>
    <w:rsid w:val="008C553A"/>
    <w:rsid w:val="008D1E79"/>
    <w:rsid w:val="008D465B"/>
    <w:rsid w:val="008E6A08"/>
    <w:rsid w:val="008E7221"/>
    <w:rsid w:val="008F5796"/>
    <w:rsid w:val="00900E72"/>
    <w:rsid w:val="00910677"/>
    <w:rsid w:val="00915819"/>
    <w:rsid w:val="00920B1B"/>
    <w:rsid w:val="009262C8"/>
    <w:rsid w:val="00942B24"/>
    <w:rsid w:val="0094619C"/>
    <w:rsid w:val="0095744A"/>
    <w:rsid w:val="00966149"/>
    <w:rsid w:val="009668CA"/>
    <w:rsid w:val="00970A28"/>
    <w:rsid w:val="00974CA0"/>
    <w:rsid w:val="00983DE8"/>
    <w:rsid w:val="009875C3"/>
    <w:rsid w:val="0099538D"/>
    <w:rsid w:val="009967CB"/>
    <w:rsid w:val="009970DB"/>
    <w:rsid w:val="009A203C"/>
    <w:rsid w:val="009A4A62"/>
    <w:rsid w:val="009C0495"/>
    <w:rsid w:val="009C189B"/>
    <w:rsid w:val="009C5C96"/>
    <w:rsid w:val="009D026A"/>
    <w:rsid w:val="009F7698"/>
    <w:rsid w:val="00A139A6"/>
    <w:rsid w:val="00A175BC"/>
    <w:rsid w:val="00A21B87"/>
    <w:rsid w:val="00A2396B"/>
    <w:rsid w:val="00A33713"/>
    <w:rsid w:val="00A34620"/>
    <w:rsid w:val="00A35DCB"/>
    <w:rsid w:val="00A4077B"/>
    <w:rsid w:val="00A40845"/>
    <w:rsid w:val="00A41C24"/>
    <w:rsid w:val="00A4491E"/>
    <w:rsid w:val="00A44B73"/>
    <w:rsid w:val="00A534AE"/>
    <w:rsid w:val="00A65B9A"/>
    <w:rsid w:val="00A66A37"/>
    <w:rsid w:val="00A70D02"/>
    <w:rsid w:val="00A84747"/>
    <w:rsid w:val="00A86820"/>
    <w:rsid w:val="00A90D88"/>
    <w:rsid w:val="00A91C26"/>
    <w:rsid w:val="00A93CE8"/>
    <w:rsid w:val="00A94BC4"/>
    <w:rsid w:val="00AA6693"/>
    <w:rsid w:val="00AA7804"/>
    <w:rsid w:val="00AA7EBF"/>
    <w:rsid w:val="00AC5561"/>
    <w:rsid w:val="00AC6410"/>
    <w:rsid w:val="00AD100A"/>
    <w:rsid w:val="00AD7484"/>
    <w:rsid w:val="00AE395A"/>
    <w:rsid w:val="00AE5CE3"/>
    <w:rsid w:val="00B15B38"/>
    <w:rsid w:val="00B16913"/>
    <w:rsid w:val="00B20D75"/>
    <w:rsid w:val="00B215D2"/>
    <w:rsid w:val="00B4254E"/>
    <w:rsid w:val="00B426D7"/>
    <w:rsid w:val="00B57B7E"/>
    <w:rsid w:val="00B765CB"/>
    <w:rsid w:val="00B8063F"/>
    <w:rsid w:val="00B828F6"/>
    <w:rsid w:val="00B87257"/>
    <w:rsid w:val="00B93DAD"/>
    <w:rsid w:val="00B97DEA"/>
    <w:rsid w:val="00BA568A"/>
    <w:rsid w:val="00BB6B4B"/>
    <w:rsid w:val="00BB7BD1"/>
    <w:rsid w:val="00BC5CF4"/>
    <w:rsid w:val="00BC6D90"/>
    <w:rsid w:val="00BD5E74"/>
    <w:rsid w:val="00BE06A4"/>
    <w:rsid w:val="00BE236E"/>
    <w:rsid w:val="00BE44B4"/>
    <w:rsid w:val="00C140E6"/>
    <w:rsid w:val="00C226DC"/>
    <w:rsid w:val="00C32209"/>
    <w:rsid w:val="00C4016B"/>
    <w:rsid w:val="00C43B10"/>
    <w:rsid w:val="00C52337"/>
    <w:rsid w:val="00C717D6"/>
    <w:rsid w:val="00C73E32"/>
    <w:rsid w:val="00C75C08"/>
    <w:rsid w:val="00C80983"/>
    <w:rsid w:val="00C82768"/>
    <w:rsid w:val="00C93462"/>
    <w:rsid w:val="00CA3F01"/>
    <w:rsid w:val="00CB7A14"/>
    <w:rsid w:val="00CC50C3"/>
    <w:rsid w:val="00CC5AEB"/>
    <w:rsid w:val="00CC7D50"/>
    <w:rsid w:val="00CD0062"/>
    <w:rsid w:val="00CE5667"/>
    <w:rsid w:val="00CF1D25"/>
    <w:rsid w:val="00D03E8C"/>
    <w:rsid w:val="00D03EFA"/>
    <w:rsid w:val="00D0404C"/>
    <w:rsid w:val="00D13234"/>
    <w:rsid w:val="00D14BAA"/>
    <w:rsid w:val="00D1771F"/>
    <w:rsid w:val="00D3644B"/>
    <w:rsid w:val="00D407CA"/>
    <w:rsid w:val="00D528DA"/>
    <w:rsid w:val="00D63D9A"/>
    <w:rsid w:val="00D7302F"/>
    <w:rsid w:val="00D75BAB"/>
    <w:rsid w:val="00D80FB4"/>
    <w:rsid w:val="00D8105A"/>
    <w:rsid w:val="00D8380E"/>
    <w:rsid w:val="00D90EDA"/>
    <w:rsid w:val="00D93B77"/>
    <w:rsid w:val="00D953B9"/>
    <w:rsid w:val="00D95DFB"/>
    <w:rsid w:val="00DA2574"/>
    <w:rsid w:val="00DB1E31"/>
    <w:rsid w:val="00DB52D7"/>
    <w:rsid w:val="00DB69CB"/>
    <w:rsid w:val="00DC14C1"/>
    <w:rsid w:val="00DC1F92"/>
    <w:rsid w:val="00DC592B"/>
    <w:rsid w:val="00DC7ECD"/>
    <w:rsid w:val="00DD13D0"/>
    <w:rsid w:val="00DF1D6F"/>
    <w:rsid w:val="00E00B3B"/>
    <w:rsid w:val="00E018E2"/>
    <w:rsid w:val="00E13EF1"/>
    <w:rsid w:val="00E15651"/>
    <w:rsid w:val="00E30787"/>
    <w:rsid w:val="00E40697"/>
    <w:rsid w:val="00E5692C"/>
    <w:rsid w:val="00E61D19"/>
    <w:rsid w:val="00E75D61"/>
    <w:rsid w:val="00E901C4"/>
    <w:rsid w:val="00E9314C"/>
    <w:rsid w:val="00E94C87"/>
    <w:rsid w:val="00EB36D7"/>
    <w:rsid w:val="00EC738D"/>
    <w:rsid w:val="00ED23CA"/>
    <w:rsid w:val="00ED484E"/>
    <w:rsid w:val="00ED5A4D"/>
    <w:rsid w:val="00EE77AB"/>
    <w:rsid w:val="00EE7FA8"/>
    <w:rsid w:val="00EF15DC"/>
    <w:rsid w:val="00EF393D"/>
    <w:rsid w:val="00EF4CB7"/>
    <w:rsid w:val="00F020C7"/>
    <w:rsid w:val="00F02A49"/>
    <w:rsid w:val="00F0535B"/>
    <w:rsid w:val="00F148C6"/>
    <w:rsid w:val="00F16955"/>
    <w:rsid w:val="00F17C41"/>
    <w:rsid w:val="00F276E5"/>
    <w:rsid w:val="00F32644"/>
    <w:rsid w:val="00F35A59"/>
    <w:rsid w:val="00F40455"/>
    <w:rsid w:val="00F41187"/>
    <w:rsid w:val="00F4440C"/>
    <w:rsid w:val="00F44433"/>
    <w:rsid w:val="00F461F1"/>
    <w:rsid w:val="00F51BD8"/>
    <w:rsid w:val="00F6146D"/>
    <w:rsid w:val="00F95C02"/>
    <w:rsid w:val="00FA752E"/>
    <w:rsid w:val="00FC71FE"/>
    <w:rsid w:val="00FD5AA2"/>
    <w:rsid w:val="00FD606A"/>
    <w:rsid w:val="00FD66E1"/>
    <w:rsid w:val="00FF6036"/>
    <w:rsid w:val="00FF6A0C"/>
    <w:rsid w:val="00FF7599"/>
    <w:rsid w:val="00FF7AC2"/>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16se w16cid w16 w16cex w16sdtdh w16sdtfl w16du">
  <w:docDefaults>
    <w:rPrDefault>
      <w:rPr>
        <w:rFonts w:asciiTheme="minorHAnsi" w:cstheme="minorBidi" w:eastAsiaTheme="minorEastAsia" w:hAnsiTheme="minorHAnsi"/>
        <w:kern w:val="2"/>
        <w:sz w:val="21"/>
        <w:szCs w:val="22"/>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qFormat="1" w:semiHidden="1" w:uiPriority="0" w:unhideWhenUsed="1"/>
    <w:lsdException w:name="footer" w:semiHidden="1" w:unhideWhenUsed="1"/>
    <w:lsdException w:name="index heading" w:semiHidden="1" w:unhideWhenUsed="1"/>
    <w:lsdException w:name="caption" w:qFormat="1" w:semiHidden="1" w:uiPriority="14" w:unhideWhenUsed="1"/>
    <w:lsdException w:name="table of figures" w:semiHidden="1" w:unhideWhenUsed="1"/>
    <w:lsdException w:name="envelope address" w:semiHidden="1" w:unhideWhenUsed="1"/>
    <w:lsdException w:name="envelope return" w:semiHidden="1" w:unhideWhenUsed="1"/>
    <w:lsdException w:name="footnote reference" w:semiHidden="1" w:uiPriority="1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3"/>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4"/>
    <w:lsdException w:name="Salutation" w:semiHidden="1" w:unhideWhenUsed="1"/>
    <w:lsdException w:name="Date" w:semiHidden="1" w:uiPriority="1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11"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653844"/>
    <w:pPr>
      <w:widowControl w:val="0"/>
      <w:spacing w:line="440" w:lineRule="exact"/>
      <w:ind w:firstLine="200" w:firstLineChars="200"/>
      <w:jc w:val="both"/>
    </w:pPr>
    <w:rPr>
      <w:rFonts w:ascii="Times New Roman" w:eastAsia="宋体" w:hAnsi="Times New Roman"/>
      <w:sz w:val="24"/>
    </w:rPr>
  </w:style>
  <w:style w:styleId="1" w:type="paragraph">
    <w:name w:val="heading 1"/>
    <w:next w:val="a"/>
    <w:link w:val="10"/>
    <w:uiPriority w:val="9"/>
    <w:qFormat/>
    <w:rsid w:val="00222726"/>
    <w:pPr>
      <w:keepNext/>
      <w:keepLines/>
      <w:numPr>
        <w:numId w:val="3"/>
      </w:numPr>
      <w:spacing w:after="100" w:afterLines="100" w:before="100" w:beforeLines="100" w:line="440" w:lineRule="exact"/>
      <w:jc w:val="center"/>
      <w:outlineLvl w:val="0"/>
    </w:pPr>
    <w:rPr>
      <w:rFonts w:ascii="Times New Roman" w:cstheme="majorBidi" w:eastAsia="黑体" w:hAnsi="Times New Roman"/>
      <w:color w:themeColor="text1" w:val="000000"/>
      <w:sz w:val="36"/>
      <w:szCs w:val="48"/>
    </w:rPr>
  </w:style>
  <w:style w:styleId="2" w:type="paragraph">
    <w:name w:val="heading 2"/>
    <w:next w:val="a"/>
    <w:link w:val="20"/>
    <w:uiPriority w:val="9"/>
    <w:unhideWhenUsed/>
    <w:qFormat/>
    <w:rsid w:val="0035639D"/>
    <w:pPr>
      <w:keepNext/>
      <w:keepLines/>
      <w:numPr>
        <w:ilvl w:val="1"/>
        <w:numId w:val="3"/>
      </w:numPr>
      <w:spacing w:after="120" w:before="120" w:line="440" w:lineRule="exact"/>
      <w:outlineLvl w:val="1"/>
    </w:pPr>
    <w:rPr>
      <w:rFonts w:ascii="Times New Roman" w:cstheme="majorBidi" w:eastAsia="黑体" w:hAnsi="Times New Roman"/>
      <w:color w:themeColor="text1" w:val="000000"/>
      <w:sz w:val="30"/>
      <w:szCs w:val="40"/>
    </w:rPr>
  </w:style>
  <w:style w:styleId="3" w:type="paragraph">
    <w:name w:val="heading 3"/>
    <w:basedOn w:val="a0"/>
    <w:next w:val="a"/>
    <w:link w:val="30"/>
    <w:uiPriority w:val="9"/>
    <w:unhideWhenUsed/>
    <w:qFormat/>
    <w:rsid w:val="007D34AA"/>
    <w:pPr>
      <w:numPr>
        <w:ilvl w:val="2"/>
        <w:numId w:val="3"/>
      </w:numPr>
      <w:spacing w:after="120" w:before="120"/>
      <w:ind w:firstLineChars="0"/>
      <w:outlineLvl w:val="2"/>
    </w:pPr>
    <w:rPr>
      <w:rFonts w:cs="Times New Roman" w:eastAsia="黑体"/>
      <w:sz w:val="28"/>
      <w:szCs w:val="28"/>
    </w:rPr>
  </w:style>
  <w:style w:styleId="4" w:type="paragraph">
    <w:name w:val="heading 4"/>
    <w:next w:val="a"/>
    <w:link w:val="40"/>
    <w:uiPriority w:val="9"/>
    <w:unhideWhenUsed/>
    <w:qFormat/>
    <w:rsid w:val="001C5571"/>
    <w:pPr>
      <w:keepNext/>
      <w:keepLines/>
      <w:numPr>
        <w:ilvl w:val="3"/>
        <w:numId w:val="3"/>
      </w:numPr>
      <w:spacing w:after="50" w:before="50" w:line="440" w:lineRule="exact"/>
      <w:outlineLvl w:val="3"/>
    </w:pPr>
    <w:rPr>
      <w:rFonts w:ascii="Times New Roman" w:cstheme="majorBidi" w:eastAsia="黑体" w:hAnsi="Times New Roman"/>
      <w:color w:themeColor="text1" w:val="000000"/>
      <w:sz w:val="24"/>
      <w:szCs w:val="28"/>
    </w:rPr>
  </w:style>
  <w:style w:styleId="5" w:type="paragraph">
    <w:name w:val="heading 5"/>
    <w:basedOn w:val="a"/>
    <w:next w:val="a"/>
    <w:link w:val="50"/>
    <w:uiPriority w:val="9"/>
    <w:unhideWhenUsed/>
    <w:qFormat/>
    <w:rsid w:val="00A35DCB"/>
    <w:pPr>
      <w:numPr>
        <w:ilvl w:val="4"/>
        <w:numId w:val="3"/>
      </w:numPr>
      <w:ind w:firstLine="200"/>
      <w:outlineLvl w:val="4"/>
    </w:pPr>
    <w:rPr>
      <w:rFonts w:eastAsia="黑体"/>
    </w:rPr>
  </w:style>
  <w:style w:styleId="6" w:type="paragraph">
    <w:name w:val="heading 6"/>
    <w:basedOn w:val="5"/>
    <w:next w:val="a"/>
    <w:link w:val="60"/>
    <w:uiPriority w:val="9"/>
    <w:unhideWhenUsed/>
    <w:qFormat/>
    <w:rsid w:val="00197EF9"/>
    <w:pPr>
      <w:numPr>
        <w:ilvl w:val="5"/>
      </w:numPr>
      <w:ind w:firstLine="480"/>
      <w:outlineLvl w:val="5"/>
    </w:pPr>
  </w:style>
  <w:style w:styleId="7" w:type="paragraph">
    <w:name w:val="heading 7"/>
    <w:basedOn w:val="a"/>
    <w:next w:val="a"/>
    <w:link w:val="70"/>
    <w:uiPriority w:val="9"/>
    <w:unhideWhenUsed/>
    <w:qFormat/>
    <w:rsid w:val="003B2037"/>
    <w:pPr>
      <w:keepLines/>
      <w:spacing w:before="40"/>
      <w:outlineLvl w:val="6"/>
    </w:pPr>
    <w:rPr>
      <w:rFonts w:cstheme="majorBidi"/>
      <w:b/>
      <w:bCs/>
      <w:color w:themeColor="text1" w:themeTint="A6" w:val="595959"/>
    </w:rPr>
  </w:style>
  <w:style w:styleId="8" w:type="paragraph">
    <w:name w:val="heading 8"/>
    <w:basedOn w:val="a"/>
    <w:next w:val="a"/>
    <w:link w:val="80"/>
    <w:uiPriority w:val="9"/>
    <w:unhideWhenUsed/>
    <w:qFormat/>
    <w:rsid w:val="003B2037"/>
    <w:pPr>
      <w:keepLines/>
      <w:outlineLvl w:val="7"/>
    </w:pPr>
    <w:rPr>
      <w:rFonts w:cstheme="majorBidi"/>
      <w:color w:themeColor="text1" w:themeTint="A6" w:val="595959"/>
    </w:rPr>
  </w:style>
  <w:style w:styleId="9" w:type="paragraph">
    <w:name w:val="heading 9"/>
    <w:basedOn w:val="a"/>
    <w:next w:val="a"/>
    <w:link w:val="90"/>
    <w:uiPriority w:val="9"/>
    <w:unhideWhenUsed/>
    <w:qFormat/>
    <w:rsid w:val="003B2037"/>
    <w:pPr>
      <w:keepLines/>
      <w:outlineLvl w:val="8"/>
    </w:pPr>
    <w:rPr>
      <w:rFonts w:cstheme="majorBidi" w:eastAsiaTheme="majorEastAsia"/>
      <w:color w:themeColor="text1" w:themeTint="A6" w:val="595959"/>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10" w:type="character">
    <w:name w:val="标题 1 字符"/>
    <w:basedOn w:val="a1"/>
    <w:link w:val="1"/>
    <w:uiPriority w:val="9"/>
    <w:rsid w:val="00222726"/>
    <w:rPr>
      <w:rFonts w:ascii="Times New Roman" w:cstheme="majorBidi" w:eastAsia="黑体" w:hAnsi="Times New Roman"/>
      <w:color w:themeColor="text1" w:val="000000"/>
      <w:sz w:val="36"/>
      <w:szCs w:val="48"/>
    </w:rPr>
  </w:style>
  <w:style w:customStyle="1" w:styleId="20" w:type="character">
    <w:name w:val="标题 2 字符"/>
    <w:basedOn w:val="a1"/>
    <w:link w:val="2"/>
    <w:uiPriority w:val="9"/>
    <w:rsid w:val="0035639D"/>
    <w:rPr>
      <w:rFonts w:ascii="Times New Roman" w:cstheme="majorBidi" w:eastAsia="黑体" w:hAnsi="Times New Roman"/>
      <w:color w:themeColor="text1" w:val="000000"/>
      <w:sz w:val="30"/>
      <w:szCs w:val="40"/>
    </w:rPr>
  </w:style>
  <w:style w:customStyle="1" w:styleId="30" w:type="character">
    <w:name w:val="标题 3 字符"/>
    <w:basedOn w:val="a1"/>
    <w:link w:val="3"/>
    <w:uiPriority w:val="9"/>
    <w:rsid w:val="007D34AA"/>
    <w:rPr>
      <w:rFonts w:ascii="Times New Roman" w:cs="Times New Roman" w:eastAsia="黑体" w:hAnsi="Times New Roman"/>
      <w:sz w:val="28"/>
      <w:szCs w:val="28"/>
    </w:rPr>
  </w:style>
  <w:style w:customStyle="1" w:styleId="40" w:type="character">
    <w:name w:val="标题 4 字符"/>
    <w:basedOn w:val="a1"/>
    <w:link w:val="4"/>
    <w:uiPriority w:val="9"/>
    <w:rsid w:val="001C5571"/>
    <w:rPr>
      <w:rFonts w:ascii="Times New Roman" w:cstheme="majorBidi" w:eastAsia="黑体" w:hAnsi="Times New Roman"/>
      <w:color w:themeColor="text1" w:val="000000"/>
      <w:sz w:val="24"/>
      <w:szCs w:val="28"/>
    </w:rPr>
  </w:style>
  <w:style w:customStyle="1" w:styleId="50" w:type="character">
    <w:name w:val="标题 5 字符"/>
    <w:basedOn w:val="a1"/>
    <w:link w:val="5"/>
    <w:uiPriority w:val="9"/>
    <w:rsid w:val="00A35DCB"/>
    <w:rPr>
      <w:rFonts w:ascii="Times New Roman" w:eastAsia="黑体" w:hAnsi="Times New Roman"/>
      <w:sz w:val="24"/>
    </w:rPr>
  </w:style>
  <w:style w:customStyle="1" w:styleId="60" w:type="character">
    <w:name w:val="标题 6 字符"/>
    <w:basedOn w:val="a1"/>
    <w:link w:val="6"/>
    <w:uiPriority w:val="9"/>
    <w:rsid w:val="00197EF9"/>
    <w:rPr>
      <w:rFonts w:ascii="Times New Roman" w:eastAsia="黑体" w:hAnsi="Times New Roman"/>
      <w:sz w:val="24"/>
    </w:rPr>
  </w:style>
  <w:style w:customStyle="1" w:styleId="70" w:type="character">
    <w:name w:val="标题 7 字符"/>
    <w:basedOn w:val="a1"/>
    <w:link w:val="7"/>
    <w:uiPriority w:val="9"/>
    <w:semiHidden/>
    <w:rsid w:val="003B2037"/>
    <w:rPr>
      <w:rFonts w:cstheme="majorBidi"/>
      <w:b/>
      <w:bCs/>
      <w:color w:themeColor="text1" w:themeTint="A6" w:val="595959"/>
    </w:rPr>
  </w:style>
  <w:style w:customStyle="1" w:styleId="80" w:type="character">
    <w:name w:val="标题 8 字符"/>
    <w:basedOn w:val="a1"/>
    <w:link w:val="8"/>
    <w:uiPriority w:val="9"/>
    <w:semiHidden/>
    <w:rsid w:val="003B2037"/>
    <w:rPr>
      <w:rFonts w:cstheme="majorBidi"/>
      <w:color w:themeColor="text1" w:themeTint="A6" w:val="595959"/>
    </w:rPr>
  </w:style>
  <w:style w:customStyle="1" w:styleId="90" w:type="character">
    <w:name w:val="标题 9 字符"/>
    <w:basedOn w:val="a1"/>
    <w:link w:val="9"/>
    <w:uiPriority w:val="9"/>
    <w:semiHidden/>
    <w:rsid w:val="003B2037"/>
    <w:rPr>
      <w:rFonts w:cstheme="majorBidi" w:eastAsiaTheme="majorEastAsia"/>
      <w:color w:themeColor="text1" w:themeTint="A6" w:val="595959"/>
    </w:rPr>
  </w:style>
  <w:style w:styleId="a4" w:type="paragraph">
    <w:name w:val="Title"/>
    <w:basedOn w:val="a"/>
    <w:next w:val="a"/>
    <w:link w:val="a5"/>
    <w:uiPriority w:val="3"/>
    <w:qFormat/>
    <w:rsid w:val="003B2037"/>
    <w:pPr>
      <w:spacing w:after="80"/>
      <w:contextualSpacing/>
      <w:jc w:val="center"/>
    </w:pPr>
    <w:rPr>
      <w:rFonts w:asciiTheme="majorHAnsi" w:cstheme="majorBidi" w:eastAsiaTheme="majorEastAsia" w:hAnsiTheme="majorHAnsi"/>
      <w:spacing w:val="-10"/>
      <w:kern w:val="28"/>
      <w:sz w:val="56"/>
      <w:szCs w:val="56"/>
    </w:rPr>
  </w:style>
  <w:style w:customStyle="1" w:styleId="a5" w:type="character">
    <w:name w:val="标题 字符"/>
    <w:basedOn w:val="a1"/>
    <w:link w:val="a4"/>
    <w:uiPriority w:val="10"/>
    <w:rsid w:val="003B2037"/>
    <w:rPr>
      <w:rFonts w:asciiTheme="majorHAnsi" w:cstheme="majorBidi" w:eastAsiaTheme="majorEastAsia" w:hAnsiTheme="majorHAnsi"/>
      <w:spacing w:val="-10"/>
      <w:kern w:val="28"/>
      <w:sz w:val="56"/>
      <w:szCs w:val="56"/>
    </w:rPr>
  </w:style>
  <w:style w:styleId="a6" w:type="paragraph">
    <w:name w:val="Subtitle"/>
    <w:basedOn w:val="a"/>
    <w:next w:val="a"/>
    <w:link w:val="a7"/>
    <w:uiPriority w:val="4"/>
    <w:qFormat/>
    <w:rsid w:val="003B2037"/>
    <w:pPr>
      <w:numPr>
        <w:ilvl w:val="1"/>
      </w:numPr>
      <w:spacing w:after="160"/>
      <w:ind w:firstLine="200" w:firstLineChars="200"/>
      <w:jc w:val="center"/>
    </w:pPr>
    <w:rPr>
      <w:rFonts w:asciiTheme="majorHAnsi" w:cstheme="majorBidi" w:eastAsiaTheme="majorEastAsia" w:hAnsiTheme="majorHAnsi"/>
      <w:color w:themeColor="text1" w:themeTint="A6" w:val="595959"/>
      <w:spacing w:val="15"/>
      <w:sz w:val="28"/>
      <w:szCs w:val="28"/>
    </w:rPr>
  </w:style>
  <w:style w:customStyle="1" w:styleId="a7" w:type="character">
    <w:name w:val="副标题 字符"/>
    <w:basedOn w:val="a1"/>
    <w:link w:val="a6"/>
    <w:uiPriority w:val="11"/>
    <w:rsid w:val="003B2037"/>
    <w:rPr>
      <w:rFonts w:asciiTheme="majorHAnsi" w:cstheme="majorBidi" w:eastAsiaTheme="majorEastAsia" w:hAnsiTheme="majorHAnsi"/>
      <w:color w:themeColor="text1" w:themeTint="A6" w:val="595959"/>
      <w:spacing w:val="15"/>
      <w:sz w:val="28"/>
      <w:szCs w:val="28"/>
    </w:rPr>
  </w:style>
  <w:style w:styleId="a8" w:type="paragraph">
    <w:name w:val="Quote"/>
    <w:basedOn w:val="a"/>
    <w:next w:val="a"/>
    <w:link w:val="a9"/>
    <w:uiPriority w:val="29"/>
    <w:qFormat/>
    <w:rsid w:val="003B2037"/>
    <w:pPr>
      <w:spacing w:after="160" w:before="160"/>
      <w:jc w:val="center"/>
    </w:pPr>
    <w:rPr>
      <w:i/>
      <w:iCs/>
      <w:color w:themeColor="text1" w:themeTint="BF" w:val="404040"/>
    </w:rPr>
  </w:style>
  <w:style w:customStyle="1" w:styleId="a9" w:type="character">
    <w:name w:val="引用 字符"/>
    <w:basedOn w:val="a1"/>
    <w:link w:val="a8"/>
    <w:uiPriority w:val="29"/>
    <w:rsid w:val="003B2037"/>
    <w:rPr>
      <w:i/>
      <w:iCs/>
      <w:color w:themeColor="text1" w:themeTint="BF" w:val="404040"/>
    </w:rPr>
  </w:style>
  <w:style w:styleId="a0" w:type="paragraph">
    <w:name w:val="List Paragraph"/>
    <w:basedOn w:val="a"/>
    <w:uiPriority w:val="34"/>
    <w:qFormat/>
    <w:rsid w:val="003B2037"/>
    <w:pPr>
      <w:ind w:left="720"/>
      <w:contextualSpacing/>
    </w:pPr>
  </w:style>
  <w:style w:styleId="aa" w:type="character">
    <w:name w:val="Intense Emphasis"/>
    <w:basedOn w:val="a1"/>
    <w:uiPriority w:val="21"/>
    <w:qFormat/>
    <w:rsid w:val="003B2037"/>
    <w:rPr>
      <w:i/>
      <w:iCs/>
      <w:color w:themeColor="accent1" w:themeShade="BF" w:val="0F4761"/>
    </w:rPr>
  </w:style>
  <w:style w:styleId="ab" w:type="paragraph">
    <w:name w:val="Intense Quote"/>
    <w:basedOn w:val="a"/>
    <w:next w:val="a"/>
    <w:link w:val="ac"/>
    <w:uiPriority w:val="30"/>
    <w:qFormat/>
    <w:rsid w:val="003B2037"/>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ac" w:type="character">
    <w:name w:val="明显引用 字符"/>
    <w:basedOn w:val="a1"/>
    <w:link w:val="ab"/>
    <w:uiPriority w:val="30"/>
    <w:rsid w:val="003B2037"/>
    <w:rPr>
      <w:i/>
      <w:iCs/>
      <w:color w:themeColor="accent1" w:themeShade="BF" w:val="0F4761"/>
    </w:rPr>
  </w:style>
  <w:style w:styleId="ad" w:type="character">
    <w:name w:val="Intense Reference"/>
    <w:basedOn w:val="a1"/>
    <w:uiPriority w:val="32"/>
    <w:qFormat/>
    <w:rsid w:val="003B2037"/>
    <w:rPr>
      <w:b/>
      <w:bCs/>
      <w:smallCaps/>
      <w:color w:themeColor="accent1" w:themeShade="BF" w:val="0F4761"/>
      <w:spacing w:val="5"/>
    </w:rPr>
  </w:style>
  <w:style w:styleId="ae" w:type="paragraph">
    <w:name w:val="header"/>
    <w:link w:val="af"/>
    <w:unhideWhenUsed/>
    <w:qFormat/>
    <w:rsid w:val="00DC7ECD"/>
    <w:pPr>
      <w:tabs>
        <w:tab w:pos="4153" w:val="center"/>
        <w:tab w:pos="8306" w:val="right"/>
      </w:tabs>
      <w:snapToGrid w:val="0"/>
      <w:spacing w:line="0" w:lineRule="atLeast"/>
      <w:jc w:val="center"/>
    </w:pPr>
    <w:rPr>
      <w:rFonts w:ascii="Times New Roman" w:eastAsia="宋体" w:hAnsi="Times New Roman"/>
      <w:szCs w:val="18"/>
    </w:rPr>
  </w:style>
  <w:style w:customStyle="1" w:styleId="af" w:type="character">
    <w:name w:val="页眉 字符"/>
    <w:basedOn w:val="a1"/>
    <w:link w:val="ae"/>
    <w:qFormat/>
    <w:rsid w:val="00DC7ECD"/>
    <w:rPr>
      <w:rFonts w:ascii="Times New Roman" w:eastAsia="宋体" w:hAnsi="Times New Roman"/>
      <w:szCs w:val="18"/>
    </w:rPr>
  </w:style>
  <w:style w:styleId="af0" w:type="paragraph">
    <w:name w:val="footer"/>
    <w:basedOn w:val="a"/>
    <w:link w:val="af1"/>
    <w:uiPriority w:val="99"/>
    <w:unhideWhenUsed/>
    <w:rsid w:val="003170CA"/>
    <w:pPr>
      <w:tabs>
        <w:tab w:pos="4153" w:val="center"/>
        <w:tab w:pos="8306" w:val="right"/>
      </w:tabs>
      <w:snapToGrid w:val="0"/>
      <w:spacing w:line="0" w:lineRule="atLeast"/>
      <w:ind w:firstLine="0" w:firstLineChars="0"/>
      <w:jc w:val="center"/>
    </w:pPr>
    <w:rPr>
      <w:rFonts w:eastAsia="Times New Roman"/>
      <w:sz w:val="18"/>
      <w:szCs w:val="18"/>
    </w:rPr>
  </w:style>
  <w:style w:customStyle="1" w:styleId="af1" w:type="character">
    <w:name w:val="页脚 字符"/>
    <w:basedOn w:val="a1"/>
    <w:link w:val="af0"/>
    <w:uiPriority w:val="99"/>
    <w:rsid w:val="003170CA"/>
    <w:rPr>
      <w:rFonts w:ascii="Times New Roman" w:eastAsia="Times New Roman" w:hAnsi="Times New Roman"/>
      <w:sz w:val="18"/>
      <w:szCs w:val="18"/>
    </w:rPr>
  </w:style>
  <w:style w:styleId="af2" w:type="table">
    <w:name w:val="Table Grid"/>
    <w:basedOn w:val="a2"/>
    <w:uiPriority w:val="39"/>
    <w:rsid w:val="0008248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1" w:type="table">
    <w:name w:val="Grid Table 1 Light"/>
    <w:basedOn w:val="a2"/>
    <w:uiPriority w:val="46"/>
    <w:rsid w:val="008D1E79"/>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af3" w:type="paragraph">
    <w:name w:val="caption"/>
    <w:next w:val="a"/>
    <w:link w:val="af4"/>
    <w:uiPriority w:val="14"/>
    <w:unhideWhenUsed/>
    <w:qFormat/>
    <w:rsid w:val="009875C3"/>
    <w:pPr>
      <w:spacing w:line="440" w:lineRule="exact"/>
      <w:jc w:val="center"/>
    </w:pPr>
    <w:rPr>
      <w:rFonts w:ascii="Times New Roman" w:cstheme="majorBidi" w:eastAsia="宋体" w:hAnsi="Times New Roman"/>
      <w:szCs w:val="20"/>
    </w:rPr>
  </w:style>
  <w:style w:customStyle="1" w:styleId="af5" w:type="paragraph">
    <w:name w:val="表"/>
    <w:basedOn w:val="a"/>
    <w:rsid w:val="00CC7D50"/>
    <w:pPr>
      <w:spacing w:line="0" w:lineRule="atLeast"/>
      <w:ind w:firstLine="0" w:firstLineChars="0"/>
      <w:jc w:val="left"/>
    </w:pPr>
    <w:rPr>
      <w:bCs/>
      <w:sz w:val="21"/>
      <w:szCs w:val="21"/>
    </w:rPr>
  </w:style>
  <w:style w:customStyle="1" w:styleId="af6" w:type="paragraph">
    <w:name w:val="图"/>
    <w:qFormat/>
    <w:rsid w:val="00A70D02"/>
    <w:pPr>
      <w:keepNext/>
      <w:spacing w:before="50" w:beforeLines="50"/>
      <w:jc w:val="center"/>
    </w:pPr>
    <w:rPr>
      <w:rFonts w:ascii="Times New Roman" w:eastAsia="宋体" w:hAnsi="Times New Roman"/>
      <w:sz w:val="24"/>
    </w:rPr>
  </w:style>
  <w:style w:customStyle="1" w:styleId="af7" w:type="paragraph">
    <w:name w:val="参考文献"/>
    <w:basedOn w:val="a"/>
    <w:qFormat/>
    <w:rsid w:val="005D2E21"/>
    <w:pPr>
      <w:ind w:firstLineChars="0" w:hanging="646" w:left="646"/>
    </w:pPr>
  </w:style>
  <w:style w:styleId="af8" w:type="paragraph">
    <w:name w:val="endnote text"/>
    <w:basedOn w:val="a"/>
    <w:link w:val="af9"/>
    <w:uiPriority w:val="99"/>
    <w:semiHidden/>
    <w:unhideWhenUsed/>
    <w:rsid w:val="007D5536"/>
    <w:pPr>
      <w:snapToGrid w:val="0"/>
      <w:jc w:val="left"/>
    </w:pPr>
  </w:style>
  <w:style w:styleId="afa" w:type="paragraph">
    <w:name w:val="footnote text"/>
    <w:basedOn w:val="a"/>
    <w:link w:val="afb"/>
    <w:uiPriority w:val="9"/>
    <w:unhideWhenUsed/>
    <w:rsid w:val="00A86820"/>
    <w:pPr>
      <w:spacing w:line="240" w:lineRule="auto" w:after="0"/>
      <w:jc w:val="left"/>
    </w:pPr>
    <w:rPr>
      <w:kern w:val="0"/>
      <w:sz w:val="18"/>
      <w:szCs w:val="18"/>
      <w:lang w:eastAsia="en-US"/>
    </w:rPr>
  </w:style>
  <w:style w:customStyle="1" w:styleId="afb" w:type="character">
    <w:name w:val="脚注文本 字符"/>
    <w:basedOn w:val="a1"/>
    <w:link w:val="afa"/>
    <w:uiPriority w:val="9"/>
    <w:rsid w:val="00A86820"/>
    <w:rPr>
      <w:rFonts w:ascii="Times New Roman" w:eastAsia="宋体" w:hAnsi="Times New Roman"/>
      <w:kern w:val="0"/>
      <w:szCs w:val="24"/>
      <w:lang w:eastAsia="en-US"/>
    </w:rPr>
  </w:style>
  <w:style w:customStyle="1" w:styleId="af9" w:type="character">
    <w:name w:val="尾注文本 字符"/>
    <w:basedOn w:val="a1"/>
    <w:link w:val="af8"/>
    <w:uiPriority w:val="99"/>
    <w:semiHidden/>
    <w:rsid w:val="007D5536"/>
    <w:rPr>
      <w:rFonts w:ascii="Times New Roman" w:eastAsia="宋体" w:hAnsi="Times New Roman"/>
      <w:sz w:val="24"/>
    </w:rPr>
  </w:style>
  <w:style w:styleId="afc" w:type="character">
    <w:name w:val="footnote reference"/>
    <w:uiPriority w:val="11"/>
    <w:unhideWhenUsed/>
    <w:rsid w:val="007D5536"/>
    <w:rPr>
      <w:rFonts w:ascii="Times New Roman" w:eastAsia="宋体" w:hAnsi="Times New Roman"/>
      <w:vertAlign w:val="superscript"/>
      <w:sz w:val="18"/>
      <w:szCs w:val="18"/>
    </w:rPr>
  </w:style>
  <w:style w:styleId="afd" w:type="character">
    <w:name w:val="Hyperlink"/>
    <w:uiPriority w:val="99"/>
    <w:unhideWhenUsed/>
    <w:rsid w:val="003A7248"/>
    <w:rPr>
      <w:color w:themeColor="text1" w:val="000000"/>
    </w:rPr>
  </w:style>
  <w:style w:customStyle="1" w:styleId="equation-style" w:type="paragraph">
    <w:name w:val="equation-style"/>
    <w:basedOn w:val="a"/>
    <w:next w:val="a"/>
    <w:qFormat/>
    <w:rsid w:val="00C73E32"/>
    <w:pPr>
      <w:spacing w:line="240" w:lineRule="auto"/>
      <w:ind w:firstLine="0" w:firstLineChars="0"/>
      <w:jc w:val="center"/>
    </w:pPr>
  </w:style>
  <w:style w:styleId="afe" w:type="character">
    <w:name w:val="Placeholder Text"/>
    <w:basedOn w:val="a1"/>
    <w:uiPriority w:val="99"/>
    <w:semiHidden/>
    <w:rsid w:val="00970A28"/>
    <w:rPr>
      <w:color w:val="666666"/>
    </w:rPr>
  </w:style>
  <w:style w:customStyle="1" w:styleId="Table" w:type="table">
    <w:name w:val="Table"/>
    <w:semiHidden/>
    <w:unhideWhenUsed/>
    <w:qFormat/>
    <w:rsid w:val="00A86820"/>
    <w:pPr>
      <w:spacing w:after="200"/>
    </w:pPr>
    <w:rPr>
      <w:kern w:val="0"/>
      <w:sz w:val="24"/>
      <w:szCs w:val="24"/>
      <w:lang w:eastAsia="en-US"/>
    </w:rPr>
    <w:tblPr>
      <w:tblInd w:type="dxa" w:w="0"/>
      <w:tblCellMar>
        <w:top w:type="dxa" w:w="0"/>
        <w:left w:type="dxa" w:w="108"/>
        <w:bottom w:type="dxa" w:w="0"/>
        <w:right w:type="dxa" w:w="108"/>
      </w:tblCellMar>
    </w:tblPr>
  </w:style>
  <w:style w:styleId="aff" w:type="character">
    <w:name w:val="endnote reference"/>
    <w:basedOn w:val="a1"/>
    <w:uiPriority w:val="99"/>
    <w:semiHidden/>
    <w:unhideWhenUsed/>
    <w:rsid w:val="007D5536"/>
    <w:rPr>
      <w:vertAlign w:val="superscript"/>
    </w:rPr>
  </w:style>
  <w:style w:customStyle="1" w:styleId="aff0" w:type="table">
    <w:name w:val="三线表"/>
    <w:basedOn w:val="a2"/>
    <w:uiPriority w:val="99"/>
    <w:rsid w:val="00B4254E"/>
    <w:pPr>
      <w:spacing w:line="0" w:lineRule="atLeast"/>
      <w:jc w:val="both"/>
    </w:pPr>
    <w:rPr>
      <w:rFonts w:ascii="Times New Roman" w:eastAsia="宋体" w:hAnsi="Times New Roman"/>
    </w:rPr>
    <w:tblPr>
      <w:tblBorders>
        <w:top w:color="auto" w:space="0" w:sz="12" w:val="single"/>
        <w:bottom w:color="auto" w:space="0" w:sz="12" w:val="single"/>
      </w:tblBorders>
    </w:tblPr>
    <w:trPr>
      <w:cantSplit/>
    </w:trPr>
    <w:tcPr>
      <w:vAlign w:val="center"/>
    </w:tcPr>
    <w:tblStylePr w:type="firstRow">
      <w:rPr>
        <w:rFonts w:ascii="Times New Roman" w:eastAsia="宋体" w:hAnsi="Times New Roman"/>
        <w:sz w:val="21"/>
      </w:rPr>
      <w:tblPr/>
      <w:tcPr>
        <w:tcBorders>
          <w:top w:color="auto" w:space="0" w:sz="12" w:val="single"/>
          <w:left w:val="nil"/>
          <w:bottom w:color="auto" w:space="0" w:sz="6" w:val="single"/>
          <w:right w:val="nil"/>
          <w:insideH w:val="nil"/>
          <w:insideV w:val="nil"/>
        </w:tcBorders>
      </w:tcPr>
    </w:tblStylePr>
  </w:style>
  <w:style w:styleId="31" w:type="table">
    <w:name w:val="Plain Table 3"/>
    <w:basedOn w:val="a2"/>
    <w:uiPriority w:val="43"/>
    <w:rsid w:val="008D1E79"/>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aff1" w:type="paragraph">
    <w:name w:val="Date"/>
    <w:next w:val="a"/>
    <w:link w:val="aff2"/>
    <w:uiPriority w:val="10"/>
    <w:unhideWhenUsed/>
    <w:rsid w:val="00A94BC4"/>
    <w:pPr>
      <w:keepNext/>
      <w:keepLines/>
      <w:spacing w:after="200"/>
      <w:jc w:val="center"/>
    </w:pPr>
    <w:rPr>
      <w:kern w:val="0"/>
      <w:sz w:val="24"/>
      <w:szCs w:val="24"/>
      <w:lang w:eastAsia="en-US"/>
    </w:rPr>
  </w:style>
  <w:style w:customStyle="1" w:styleId="aff2" w:type="character">
    <w:name w:val="日期 字符"/>
    <w:basedOn w:val="a1"/>
    <w:link w:val="aff1"/>
    <w:uiPriority w:val="10"/>
    <w:rsid w:val="00A94BC4"/>
    <w:rPr>
      <w:kern w:val="0"/>
      <w:sz w:val="24"/>
      <w:szCs w:val="24"/>
      <w:lang w:eastAsia="en-US"/>
    </w:rPr>
  </w:style>
  <w:style w:styleId="aff3" w:type="paragraph">
    <w:name w:val="Bibliography"/>
    <w:basedOn w:val="a"/>
    <w:uiPriority w:val="11"/>
    <w:unhideWhenUsed/>
    <w:rsid w:val="00A94BC4"/>
    <w:pPr>
      <w:spacing w:after="200" w:line="240" w:lineRule="auto"/>
      <w:ind w:firstLine="0" w:firstLineChars="0"/>
      <w:jc w:val="left"/>
    </w:pPr>
    <w:rPr>
      <w:rFonts w:asciiTheme="minorHAnsi" w:eastAsiaTheme="minorEastAsia" w:hAnsiTheme="minorHAnsi"/>
      <w:kern w:val="0"/>
      <w:szCs w:val="24"/>
      <w:lang w:eastAsia="en-US"/>
    </w:rPr>
  </w:style>
  <w:style w:styleId="aff4" w:type="paragraph">
    <w:name w:val="Block Text"/>
    <w:basedOn w:val="a"/>
    <w:next w:val="a"/>
    <w:uiPriority w:val="9"/>
    <w:unhideWhenUsed/>
    <w:rsid w:val="00A94BC4"/>
    <w:pPr>
      <w:spacing w:after="100" w:before="100" w:line="240" w:lineRule="auto"/>
      <w:ind w:firstLine="0" w:firstLineChars="0"/>
      <w:jc w:val="left"/>
    </w:pPr>
    <w:rPr>
      <w:rFonts w:asciiTheme="majorHAnsi" w:cstheme="majorBidi" w:eastAsiaTheme="majorEastAsia" w:hAnsiTheme="majorHAnsi"/>
      <w:bCs/>
      <w:kern w:val="0"/>
      <w:sz w:val="20"/>
      <w:szCs w:val="20"/>
      <w:lang w:eastAsia="en-US"/>
    </w:rPr>
  </w:style>
  <w:style w:customStyle="1" w:styleId="af4" w:type="character">
    <w:name w:val="题注 字符"/>
    <w:basedOn w:val="a1"/>
    <w:link w:val="af3"/>
    <w:uiPriority w:val="14"/>
    <w:rsid w:val="00A94BC4"/>
    <w:rPr>
      <w:rFonts w:ascii="Times New Roman" w:cstheme="majorBidi" w:eastAsia="宋体" w:hAnsi="Times New Roman"/>
      <w:szCs w:val="20"/>
    </w:rPr>
  </w:style>
  <w:style w:styleId="TOC" w:type="paragraph">
    <w:name w:val="TOC Heading"/>
    <w:basedOn w:val="1"/>
    <w:next w:val="a"/>
    <w:uiPriority w:val="39"/>
    <w:unhideWhenUsed/>
    <w:qFormat/>
    <w:rsid w:val="00A94BC4"/>
    <w:pPr>
      <w:numPr>
        <w:numId w:val="0"/>
      </w:numPr>
      <w:spacing w:after="0" w:afterLines="0" w:before="240" w:beforeLines="0" w:line="259" w:lineRule="auto"/>
      <w:jc w:val="left"/>
      <w:outlineLvl w:val="9"/>
    </w:pPr>
    <w:rPr>
      <w:rFonts w:asciiTheme="majorHAnsi" w:eastAsiaTheme="majorEastAsia" w:hAnsiTheme="majorHAnsi"/>
      <w:color w:themeColor="accent1" w:themeShade="BF" w:val="0F4761"/>
      <w:kern w:val="0"/>
      <w:sz w:val="32"/>
      <w:szCs w:val="32"/>
      <w:lang w:eastAsia="en-US"/>
    </w:rPr>
  </w:style>
  <w:style w:customStyle="1" w:styleId="TableCaption" w:type="paragraph">
    <w:name w:val="Table Caption"/>
    <w:basedOn w:val="af3"/>
    <w:uiPriority w:val="16"/>
    <w:unhideWhenUsed/>
    <w:rsid w:val="00012E82"/>
    <w:pPr>
      <w:keepNext/>
      <w:spacing w:after="120" w:line="240" w:lineRule="auto"/>
      <w:jc w:val="left"/>
    </w:pPr>
    <w:rPr>
      <w:rFonts w:asciiTheme="minorHAnsi" w:cstheme="minorBidi" w:eastAsiaTheme="minorEastAsia" w:hAnsiTheme="minorHAnsi"/>
      <w:i/>
      <w:kern w:val="0"/>
      <w:sz w:val="24"/>
      <w:szCs w:val="24"/>
      <w:lang w:eastAsia="en-US"/>
    </w:rPr>
  </w:style>
  <w:style w:styleId="TOC2" w:type="paragraph">
    <w:name w:val="toc 2"/>
    <w:basedOn w:val="a"/>
    <w:next w:val="a"/>
    <w:autoRedefine/>
    <w:uiPriority w:val="39"/>
    <w:unhideWhenUsed/>
    <w:rsid w:val="00A90D88"/>
    <w:pPr>
      <w:ind w:firstLine="0" w:firstLineChars="0" w:left="100" w:leftChars="100"/>
    </w:pPr>
  </w:style>
  <w:style w:styleId="TOC1" w:type="paragraph">
    <w:name w:val="toc 1"/>
    <w:basedOn w:val="a"/>
    <w:next w:val="a"/>
    <w:autoRedefine/>
    <w:uiPriority w:val="39"/>
    <w:unhideWhenUsed/>
    <w:rsid w:val="00A90D88"/>
    <w:pPr>
      <w:ind w:firstLine="0" w:firstLineChars="0"/>
    </w:pPr>
    <w:rPr>
      <w:rFonts w:eastAsia="黑体"/>
    </w:rPr>
  </w:style>
  <w:style w:styleId="TOC3" w:type="paragraph">
    <w:name w:val="toc 3"/>
    <w:basedOn w:val="a"/>
    <w:next w:val="a"/>
    <w:autoRedefine/>
    <w:uiPriority w:val="39"/>
    <w:unhideWhenUsed/>
    <w:rsid w:val="00A90D88"/>
    <w:pPr>
      <w:ind w:firstLine="0" w:firstLineChars="0" w:left="200" w:leftChars="200"/>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tp_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8F2B" w14:textId="77777777" w:rsidR="00A920BD" w:rsidRDefault="00A920BD">
    <w:pPr>
      <w:pStyle w:val="af0"/>
    </w:pPr>
  </w:p>
</w:ftr>
</file>

<file path=word/tp_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6B188" w14:textId="77777777" w:rsidR="00A920BD" w:rsidRDefault="00A920BD">
    <w:pPr>
      <w:pStyle w:val="af0"/>
    </w:pPr>
  </w:p>
</w:ftr>
</file>

<file path=word/tp_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8968" w14:textId="77777777" w:rsidR="00A920BD" w:rsidRDefault="00A920BD">
    <w:pPr>
      <w:pStyle w:val="af0"/>
    </w:pPr>
  </w:p>
</w:ftr>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722362">
      <w:bodyDiv w:val="1"/>
      <w:marLeft w:val="0"/>
      <w:marRight w:val="0"/>
      <w:marTop w:val="0"/>
      <w:marBottom w:val="0"/>
      <w:divBdr>
        <w:top w:val="none" w:sz="0" w:space="0" w:color="auto"/>
        <w:left w:val="none" w:sz="0" w:space="0" w:color="auto"/>
        <w:bottom w:val="none" w:sz="0" w:space="0" w:color="auto"/>
        <w:right w:val="none" w:sz="0" w:space="0" w:color="auto"/>
      </w:divBdr>
    </w:div>
    <w:div w:id="1009327719">
      <w:bodyDiv w:val="1"/>
      <w:marLeft w:val="0"/>
      <w:marRight w:val="0"/>
      <w:marTop w:val="0"/>
      <w:marBottom w:val="0"/>
      <w:divBdr>
        <w:top w:val="none" w:sz="0" w:space="0" w:color="auto"/>
        <w:left w:val="none" w:sz="0" w:space="0" w:color="auto"/>
        <w:bottom w:val="none" w:sz="0" w:space="0" w:color="auto"/>
        <w:right w:val="none" w:sz="0" w:space="0" w:color="auto"/>
      </w:divBdr>
    </w:div>
    <w:div w:id="1103113319">
      <w:bodyDiv w:val="1"/>
      <w:marLeft w:val="0"/>
      <w:marRight w:val="0"/>
      <w:marTop w:val="0"/>
      <w:marBottom w:val="0"/>
      <w:divBdr>
        <w:top w:val="none" w:sz="0" w:space="0" w:color="auto"/>
        <w:left w:val="none" w:sz="0" w:space="0" w:color="auto"/>
        <w:bottom w:val="none" w:sz="0" w:space="0" w:color="auto"/>
        <w:right w:val="none" w:sz="0" w:space="0" w:color="auto"/>
      </w:divBdr>
    </w:div>
    <w:div w:id="1208683616">
      <w:bodyDiv w:val="1"/>
      <w:marLeft w:val="0"/>
      <w:marRight w:val="0"/>
      <w:marTop w:val="0"/>
      <w:marBottom w:val="0"/>
      <w:divBdr>
        <w:top w:val="none" w:sz="0" w:space="0" w:color="auto"/>
        <w:left w:val="none" w:sz="0" w:space="0" w:color="auto"/>
        <w:bottom w:val="none" w:sz="0" w:space="0" w:color="auto"/>
        <w:right w:val="none" w:sz="0" w:space="0" w:color="auto"/>
      </w:divBdr>
    </w:div>
    <w:div w:id="1222600603">
      <w:bodyDiv w:val="1"/>
      <w:marLeft w:val="0"/>
      <w:marRight w:val="0"/>
      <w:marTop w:val="0"/>
      <w:marBottom w:val="0"/>
      <w:divBdr>
        <w:top w:val="none" w:sz="0" w:space="0" w:color="auto"/>
        <w:left w:val="none" w:sz="0" w:space="0" w:color="auto"/>
        <w:bottom w:val="none" w:sz="0" w:space="0" w:color="auto"/>
        <w:right w:val="none" w:sz="0" w:space="0" w:color="auto"/>
      </w:divBdr>
    </w:div>
    <w:div w:id="1454249705">
      <w:bodyDiv w:val="1"/>
      <w:marLeft w:val="0"/>
      <w:marRight w:val="0"/>
      <w:marTop w:val="0"/>
      <w:marBottom w:val="0"/>
      <w:divBdr>
        <w:top w:val="none" w:sz="0" w:space="0" w:color="auto"/>
        <w:left w:val="none" w:sz="0" w:space="0" w:color="auto"/>
        <w:bottom w:val="none" w:sz="0" w:space="0" w:color="auto"/>
        <w:right w:val="none" w:sz="0" w:space="0" w:color="auto"/>
      </w:divBdr>
      <w:divsChild>
        <w:div w:id="1338997817">
          <w:marLeft w:val="0"/>
          <w:marRight w:val="0"/>
          <w:marTop w:val="0"/>
          <w:marBottom w:val="0"/>
          <w:divBdr>
            <w:top w:val="none" w:sz="0" w:space="0" w:color="auto"/>
            <w:left w:val="none" w:sz="0" w:space="0" w:color="auto"/>
            <w:bottom w:val="none" w:sz="0" w:space="0" w:color="auto"/>
            <w:right w:val="none" w:sz="0" w:space="0" w:color="auto"/>
          </w:divBdr>
          <w:divsChild>
            <w:div w:id="58407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3203">
      <w:bodyDiv w:val="1"/>
      <w:marLeft w:val="0"/>
      <w:marRight w:val="0"/>
      <w:marTop w:val="0"/>
      <w:marBottom w:val="0"/>
      <w:divBdr>
        <w:top w:val="none" w:sz="0" w:space="0" w:color="auto"/>
        <w:left w:val="none" w:sz="0" w:space="0" w:color="auto"/>
        <w:bottom w:val="none" w:sz="0" w:space="0" w:color="auto"/>
        <w:right w:val="none" w:sz="0" w:space="0" w:color="auto"/>
      </w:divBdr>
    </w:div>
    <w:div w:id="205823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57" Target="media/rId57.png" /><Relationship Type="http://schemas.openxmlformats.org/officeDocument/2006/relationships/image" Id="rId66" Target="media/rId66.png" /><Relationship Type="http://schemas.openxmlformats.org/officeDocument/2006/relationships/image" Id="rId95" Target="media/rId95.png" /><Relationship Type="http://schemas.openxmlformats.org/officeDocument/2006/relationships/image" Id="rId116" Target="media/rId116.png" /><Relationship Type="http://schemas.openxmlformats.org/officeDocument/2006/relationships/image" Id="rId107" Target="media/rId107.png" /><Relationship Type="http://schemas.openxmlformats.org/officeDocument/2006/relationships/image" Id="rId133" Target="media/rId133.png" /><Relationship Id="rId134" Type="http://schemas.openxmlformats.org/officeDocument/2006/relationships/header" Target="header_even.xml" /><Relationship Id="rId135" Type="http://schemas.openxmlformats.org/officeDocument/2006/relationships/header" Target="header_toc.xml" /><Relationship Id="rId136" Type="http://schemas.openxmlformats.org/officeDocument/2006/relationships/footer" Target="footer_page.xml" /><Relationship Id="rId137" Type="http://schemas.openxmlformats.org/officeDocument/2006/relationships/header" Target="header_odd_1.xml" /><Relationship Id="rId138" Type="http://schemas.openxmlformats.org/officeDocument/2006/relationships/header" Target="header_odd_2.xml" /><Relationship Id="rId139" Type="http://schemas.openxmlformats.org/officeDocument/2006/relationships/header" Target="header_odd_3.xml" /><Relationship Id="rId140" Type="http://schemas.openxmlformats.org/officeDocument/2006/relationships/header" Target="header_odd_4.xml" /><Relationship Id="rId141" Type="http://schemas.openxmlformats.org/officeDocument/2006/relationships/header" Target="header_odd_5.xml" /><Relationship Id="rId142" Type="http://schemas.openxmlformats.org/officeDocument/2006/relationships/header" Target="header_odd_6.xml" /><Relationship Id="rId143" Type="http://schemas.openxmlformats.org/officeDocument/2006/relationships/header" Target="header_odd_7.xml" /><Relationship Id="rId144" Type="http://schemas.openxmlformats.org/officeDocument/2006/relationships/header" Target="header_odd_8.xml" /><Relationship Id="rId145" Type="http://schemas.openxmlformats.org/officeDocument/2006/relationships/header" Target="header_odd_9.xml" /><Relationship Id="rId146" Type="http://schemas.openxmlformats.org/officeDocument/2006/relationships/header" Target="header_odd_10.xml" /><Relationship Id="rId147" Type="http://schemas.openxmlformats.org/officeDocument/2006/relationships/header" Target="header_odd_11.xml" /><Relationship Id="rId148" Type="http://schemas.openxmlformats.org/officeDocument/2006/relationships/header" Target="header_odd_12.xml" /><Relationship Id="rId149" Type="http://schemas.openxmlformats.org/officeDocument/2006/relationships/footer" Target="tp_footer1.xml" /><Relationship Id="rId150" Type="http://schemas.openxmlformats.org/officeDocument/2006/relationships/footer" Target="tp_footer3.xml" /><Relationship Id="rId151" Type="http://schemas.openxmlformats.org/officeDocument/2006/relationships/footer" Target="tp_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18068</TotalTime>
  <Pages>1</Pages>
  <Words>11</Words>
  <Characters>66</Characters>
  <Application>Microsoft Office Word</Application>
  <DocSecurity>0</DocSecurity>
  <Lines>1</Lines>
  <Paragraphs>1</Paragraphs>
  <ScaleCrop>false</ScaleCrop>
  <Company/>
  <LinksUpToDate>false</LinksUpToDate>
  <CharactersWithSpaces>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2026-04-19T14:03:02Z</dcterms:created>
  <dcterms:modified xsi:type="dcterms:W3CDTF">2026-04-19T14:03:02Z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thesis_ref.bib</vt:lpwstr>
  </property>
  <property fmtid="{D5CDD505-2E9C-101B-9397-08002B2CF9AE}" pid="4" name="csl">
    <vt:lpwstr>gbt7714-2015-numeric-bilingual.csl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False</vt:lpwstr>
  </property>
  <property fmtid="{D5CDD505-2E9C-101B-9397-08002B2CF9AE}" pid="10" name="qca-symbols">
    <vt:lpwstr>True</vt:lpwstr>
  </property>
  <property fmtid="{D5CDD505-2E9C-101B-9397-08002B2CF9AE}" pid="11" name="toc-title">
    <vt:lpwstr>Table of contents</vt:lpwstr>
  </property>
</Properties>
</file>