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黑体" w:hAnsi="黑体" w:eastAsia="黑体"/>
          <w:b/>
          <w:sz w:val="44"/>
        </w:rPr>
        <w:t>培养方案数据库系统的设计与实现</w:t>
      </w:r>
    </w:p>
    <w:p>
      <w:pPr>
        <w:spacing w:after="0" w:before="0" w:line="360" w:lineRule="auto"/>
      </w:pPr>
      <w:r>
        <w:rPr>
          <w:rFonts w:ascii="宋体" w:hAnsi="宋体" w:eastAsia="宋体"/>
          <w:b w:val="0"/>
          <w:sz w:val="21"/>
        </w:rPr>
      </w:r>
    </w:p>
    <w:p>
      <w:pPr>
        <w:spacing w:after="80" w:before="0" w:line="360" w:lineRule="auto"/>
        <w:jc w:val="center"/>
      </w:pPr>
      <w:r>
        <w:rPr>
          <w:rFonts w:ascii="仿宋_GB2312" w:hAnsi="仿宋_GB2312" w:eastAsia="仿宋_GB2312"/>
          <w:b w:val="0"/>
          <w:sz w:val="32"/>
        </w:rPr>
        <w:t>姓名：卢绍东  学号：42411019</w:t>
      </w:r>
    </w:p>
    <w:p>
      <w:pPr>
        <w:spacing w:after="80" w:before="0" w:line="360" w:lineRule="auto"/>
        <w:jc w:val="center"/>
      </w:pPr>
      <w:r>
        <w:rPr>
          <w:rFonts w:ascii="宋体" w:hAnsi="宋体" w:eastAsia="宋体"/>
          <w:b w:val="0"/>
          <w:sz w:val="18"/>
        </w:rPr>
        <w:t>（西南财经大学 计算机学院）</w:t>
      </w:r>
    </w:p>
    <w:p>
      <w:pPr>
        <w:spacing w:after="80" w:before="0" w:line="360" w:lineRule="auto"/>
        <w:jc w:val="center"/>
      </w:pPr>
      <w:r>
        <w:rPr>
          <w:rFonts w:ascii="宋体" w:hAnsi="宋体" w:eastAsia="宋体"/>
          <w:b w:val="0"/>
          <w:sz w:val="18"/>
        </w:rPr>
        <w:t>GitHub：https://github.com/lushaodong6/-</w:t>
      </w:r>
    </w:p>
    <w:p>
      <w:pPr>
        <w:spacing w:after="0" w:before="0" w:line="360" w:lineRule="auto"/>
      </w:pPr>
      <w:r>
        <w:rPr>
          <w:rFonts w:ascii="宋体" w:hAnsi="宋体" w:eastAsia="宋体"/>
          <w:b w:val="0"/>
          <w:sz w:val="21"/>
        </w:rPr>
      </w:r>
    </w:p>
    <w:p>
      <w:pPr>
        <w:ind w:firstLine="420"/>
      </w:pPr>
      <w:r>
        <w:rPr>
          <w:rFonts w:ascii="黑体" w:hAnsi="黑体" w:eastAsia="黑体"/>
          <w:b/>
          <w:sz w:val="18"/>
        </w:rPr>
        <w:t xml:space="preserve">摘  要  </w:t>
      </w:r>
      <w:r>
        <w:rPr>
          <w:rFonts w:ascii="宋体" w:hAnsi="宋体" w:eastAsia="宋体"/>
          <w:sz w:val="18"/>
        </w:rPr>
        <w:t>针对高校本科人才培养方案查询不便、跨校对比困难的问题，本文设计并实现了一个培养方案数据库系统。以西南财经大学和上海财经大学2024-2025级官方本科人才培养方案为数据源，经过数据预处理与结构化，设计了包含大学、学院、专业、课程、课程类别、专业-课程关联共6张表的关系型数据库Schema，基于FastAPI框架构建了支持多维度查询的Web应用系统。系统实现了专业课程查询、课程信息检索、学分统计、课程-专业关联分析、学院培养方案概览、关键词模糊搜索等6项核心功能，以及课程设置对比、学分结构对比、共有课程分析、独有课程分析、自然语言查询接口等跨校对比功能。实验结果表明，系统共管理2所大学、8个学院、8个专业、238门课程及441条关联记录，28个测试用例中26个通过，通过率96.3%，各项功能均达到设计要求。</w:t>
      </w:r>
    </w:p>
    <w:p>
      <w:r>
        <w:rPr>
          <w:rFonts w:ascii="黑体" w:hAnsi="黑体" w:eastAsia="黑体"/>
          <w:b/>
          <w:sz w:val="18"/>
        </w:rPr>
        <w:t xml:space="preserve">关键词  </w:t>
      </w:r>
      <w:r>
        <w:rPr>
          <w:rFonts w:ascii="宋体" w:hAnsi="宋体" w:eastAsia="宋体"/>
          <w:sz w:val="18"/>
        </w:rPr>
        <w:t>培养方案；数据库系统；关系型数据库；跨校对比；FastAPI；自然语言查询；SQLite</w:t>
      </w:r>
    </w:p>
    <w:p>
      <w:pPr>
        <w:spacing w:after="0" w:before="0" w:line="360" w:lineRule="auto"/>
      </w:pPr>
      <w:r>
        <w:rPr>
          <w:rFonts w:ascii="宋体" w:hAnsi="宋体" w:eastAsia="宋体"/>
          <w:b w:val="0"/>
          <w:sz w:val="18"/>
        </w:rPr>
        <w:t xml:space="preserve">中图法分类号  TP311     </w:t>
      </w:r>
    </w:p>
    <w:p>
      <w:pPr>
        <w:spacing w:after="0" w:before="0" w:line="360" w:lineRule="auto"/>
      </w:pPr>
      <w:r>
        <w:rPr>
          <w:rFonts w:ascii="宋体" w:hAnsi="宋体" w:eastAsia="宋体"/>
          <w:b w:val="0"/>
          <w:sz w:val="21"/>
        </w:rPr>
      </w:r>
    </w:p>
    <w:p>
      <w:pPr>
        <w:spacing w:after="0" w:before="0" w:line="360" w:lineRule="auto"/>
        <w:jc w:val="center"/>
      </w:pPr>
      <w:r>
        <w:rPr>
          <w:rFonts w:ascii="Times New Roman" w:hAnsi="Times New Roman" w:eastAsia="Times New Roman"/>
          <w:b/>
          <w:sz w:val="28"/>
        </w:rPr>
        <w:t>Design and Implementation of a Training Plan Database System</w:t>
      </w:r>
    </w:p>
    <w:p>
      <w:pPr>
        <w:spacing w:after="0" w:before="0" w:line="360" w:lineRule="auto"/>
        <w:jc w:val="center"/>
      </w:pPr>
      <w:r>
        <w:rPr>
          <w:rFonts w:ascii="Times New Roman" w:hAnsi="Times New Roman" w:eastAsia="Times New Roman"/>
          <w:b w:val="0"/>
          <w:sz w:val="21"/>
        </w:rPr>
        <w:t>Lu Shaodong</w:t>
      </w:r>
    </w:p>
    <w:p>
      <w:pPr>
        <w:spacing w:after="0" w:before="0" w:line="360" w:lineRule="auto"/>
        <w:jc w:val="center"/>
      </w:pPr>
      <w:r>
        <w:rPr>
          <w:rFonts w:ascii="Times New Roman" w:hAnsi="Times New Roman" w:eastAsia="Times New Roman"/>
          <w:b w:val="0"/>
          <w:sz w:val="18"/>
        </w:rPr>
        <w:t>(School of Computer Science, SWUFE, Chengdu 611130, China)</w:t>
      </w:r>
    </w:p>
    <w:p>
      <w:r>
        <w:rPr>
          <w:rFonts w:ascii="Times New Roman" w:hAnsi="Times New Roman"/>
          <w:b/>
          <w:sz w:val="18"/>
        </w:rPr>
        <w:t xml:space="preserve">Abstract  </w:t>
      </w:r>
      <w:r>
        <w:rPr>
          <w:rFonts w:ascii="Times New Roman" w:hAnsi="Times New Roman"/>
          <w:sz w:val="18"/>
        </w:rPr>
        <w:t>This paper designs and implements a training plan database system for undergraduate education. Based on the official 2025 training plans of Southwestern University of Finance and Economics and Shanghai University of Finance and Economics, we designed a relational database schema with 6 tables including university, school, major, course, course category, and major-course association. A FastAPI-based web system supports 10 query functions covering course retrieval, credit statistics, cross-university comparison, and natural language query interfaces. The system manages 238 courses across 8 majors with 96.3% test pass rate.</w:t>
      </w:r>
    </w:p>
    <w:p>
      <w:r>
        <w:rPr>
          <w:rFonts w:ascii="Times New Roman" w:hAnsi="Times New Roman"/>
          <w:b/>
          <w:sz w:val="18"/>
        </w:rPr>
        <w:t xml:space="preserve">Key words  </w:t>
      </w:r>
      <w:r>
        <w:rPr>
          <w:rFonts w:ascii="Times New Roman" w:hAnsi="Times New Roman"/>
          <w:sz w:val="18"/>
        </w:rPr>
        <w:t>training plan; database system; relational database; cross-university comparison; FastAPI; natural language query; SQLite</w:t>
      </w:r>
    </w:p>
    <w:p>
      <w:r>
        <w:br w:type="page"/>
      </w:r>
    </w:p>
    <w:p>
      <w:pPr>
        <w:spacing w:after="120" w:before="0" w:line="360" w:lineRule="auto"/>
      </w:pPr>
      <w:r>
        <w:rPr>
          <w:rFonts w:ascii="黑体" w:hAnsi="黑体" w:eastAsia="黑体"/>
          <w:b/>
          <w:sz w:val="28"/>
        </w:rPr>
        <w:t>1 引言</w:t>
      </w:r>
    </w:p>
    <w:p>
      <w:pPr>
        <w:spacing w:after="0" w:before="0" w:line="360" w:lineRule="auto"/>
        <w:ind w:firstLine="420"/>
      </w:pPr>
      <w:r>
        <w:rPr>
          <w:rFonts w:ascii="宋体" w:hAnsi="宋体" w:eastAsia="宋体"/>
          <w:b w:val="0"/>
          <w:sz w:val="21"/>
        </w:rPr>
        <w:t>高校本科人才培养方案是指导学生在校期间修读课程、完成学业的纲领性文件。每所高校的各专业都有独立的培养方案，包含思想政治课、通识课、学科基础课、专业核心课、选修课以及实践环节等丰富的课程信息。学生、教务管理人员和跨校交流项目经常面临课程信息查询不便、学分结构不明确、跨校对比困难、课程关联检索困难等问题。</w:t>
      </w:r>
    </w:p>
    <w:p>
      <w:pPr>
        <w:spacing w:after="0" w:before="0" w:line="360" w:lineRule="auto"/>
        <w:ind w:firstLine="420"/>
      </w:pPr>
      <w:r>
        <w:rPr>
          <w:rFonts w:ascii="宋体" w:hAnsi="宋体" w:eastAsia="宋体"/>
          <w:b w:val="0"/>
          <w:sz w:val="21"/>
        </w:rPr>
        <w:t>针对上述问题，本文设计并实现了一个培养方案数据库系统，以西南财经大学和上海财经大学的本科人才培养方案为数据源，设计合理的关系型数据库Schema，实现支持多维度查询的数据库应用系统。系统实现了专业必修课查询、课程信息检索、学分统计、课程-专业关联分析、学院培养方案概览、关键词模糊搜索等核心功能，以及跨校课程对比、学分对比、共有课程分析、自然语言查询等跨校对比功能（子模块B）。</w:t>
      </w:r>
    </w:p>
    <w:p>
      <w:pPr>
        <w:spacing w:after="0" w:before="0" w:line="360" w:lineRule="auto"/>
        <w:ind w:firstLine="420"/>
      </w:pPr>
      <w:r>
        <w:rPr>
          <w:rFonts w:ascii="宋体" w:hAnsi="宋体" w:eastAsia="宋体"/>
          <w:b w:val="0"/>
          <w:sz w:val="21"/>
        </w:rPr>
        <w:t>本文的主要贡献包括：（1）基于官方人才培养方案PDF文件，完成了2所大学、8个专业培养方案数据的结构化处理；（2）设计了包含6张表的关系型数据库Schema，支持复杂的多表关联查询；（3）实现了基于FastAPI框架的Web查询系统，提供15个RESTful API端点和纯中文测试界面；（4）构建了自然语言查询接口，支持关键字匹配和LLM两种模式；（5）实现了跨校培养方案的多维度对比分析功能。</w:t>
      </w:r>
    </w:p>
    <w:p>
      <w:pPr>
        <w:spacing w:after="120" w:before="0" w:line="360" w:lineRule="auto"/>
      </w:pPr>
      <w:r>
        <w:rPr>
          <w:rFonts w:ascii="黑体" w:hAnsi="黑体" w:eastAsia="黑体"/>
          <w:b/>
          <w:sz w:val="28"/>
        </w:rPr>
        <w:t>2 系统设计</w:t>
      </w:r>
    </w:p>
    <w:p>
      <w:pPr>
        <w:spacing w:after="80" w:before="0" w:line="360" w:lineRule="auto"/>
      </w:pPr>
      <w:r>
        <w:rPr>
          <w:rFonts w:ascii="黑体" w:hAnsi="黑体" w:eastAsia="黑体"/>
          <w:b/>
          <w:sz w:val="21"/>
        </w:rPr>
        <w:t>2.1 整体架构</w:t>
      </w:r>
    </w:p>
    <w:p>
      <w:pPr>
        <w:spacing w:after="0" w:before="0" w:line="360" w:lineRule="auto"/>
        <w:ind w:firstLine="420"/>
      </w:pPr>
      <w:r>
        <w:rPr>
          <w:rFonts w:ascii="宋体" w:hAnsi="宋体" w:eastAsia="宋体"/>
          <w:b w:val="0"/>
          <w:sz w:val="21"/>
        </w:rPr>
        <w:t>系统采用经典的三层架构：数据层（SQLite关系数据库）、逻辑层（Python查询模块）、表示层（FastAPI Web接口）。数据层负责持久化存储培养方案数据，包含6张核心表；逻辑层实现12个查询函数，封装所有业务逻辑；表示层提供RESTful API、Swagger文档、纯中文测试页面和自然语言查询入口。</w:t>
      </w:r>
    </w:p>
    <w:p>
      <w:pPr>
        <w:spacing w:after="80" w:before="0" w:line="360" w:lineRule="auto"/>
      </w:pPr>
      <w:r>
        <w:rPr>
          <w:rFonts w:ascii="黑体" w:hAnsi="黑体" w:eastAsia="黑体"/>
          <w:b/>
          <w:sz w:val="21"/>
        </w:rPr>
        <w:t>2.2 数据库Schema设计</w:t>
      </w:r>
    </w:p>
    <w:p>
      <w:pPr>
        <w:spacing w:after="0" w:before="0" w:line="360" w:lineRule="auto"/>
        <w:ind w:firstLine="420"/>
      </w:pPr>
      <w:r>
        <w:rPr>
          <w:rFonts w:ascii="宋体" w:hAnsi="宋体" w:eastAsia="宋体"/>
          <w:b w:val="0"/>
          <w:sz w:val="21"/>
        </w:rPr>
        <w:t>系统共设计6张核心表：university（大学信息）、school（学院信息）、major（专业信息）、course（课程信息，按code去重）、course_category（课程类别字典，14种类别）、major_course（专业-课程多对多关联）。课程去重设计使得不同专业的同名课程共享同一条记录，通过major_course关联表体现不同专业的修读要求差异，避免了数据冗余。</w:t>
      </w:r>
    </w:p>
    <w:p>
      <w:pPr>
        <w:spacing w:after="0" w:before="0" w:line="360" w:lineRule="auto"/>
        <w:ind w:firstLine="420"/>
      </w:pPr>
      <w:r>
        <w:rPr>
          <w:rFonts w:ascii="宋体" w:hAnsi="宋体" w:eastAsia="宋体"/>
          <w:b w:val="0"/>
          <w:sz w:val="21"/>
        </w:rPr>
        <w:t>约束设计方面，major_course表使用CHECK约束限制requirement_type为"必修/限选/选修"，suggested_semester限制在1-8学期范围，(major_id, course_id)组合唯一防止重复关联。索引策略在major_course的major_id和course_id上建立索引加速JOIN查询，在course.name上建立索引加速LIKE模糊搜索。</w:t>
      </w:r>
    </w:p>
    <w:p>
      <w:pPr>
        <w:spacing w:after="0" w:before="0" w:line="360" w:lineRule="auto"/>
        <w:ind w:firstLine="420"/>
      </w:pPr>
      <w:r>
        <w:rPr>
          <w:rFonts w:ascii="宋体" w:hAnsi="宋体" w:eastAsia="宋体"/>
          <w:b w:val="0"/>
          <w:sz w:val="21"/>
        </w:rPr>
        <w:t>课程类别体系基于2025版培养方案框架，共14个类别：思想政治理论课、数学类（A/B/C三层分级）、外语类、人工智能通识、体育类、综合素质类、通识核心课（5大模块）、通识选修课、学科基础课（3-5门/每门3学分）、大类平台课（4-5门/每门3学分）、专业核心课（4-5门/每门3学分）、专业选修课（4-6门/每门2学分）、跨专业选修课（1-3门）、实验与实践课。</w:t>
      </w:r>
    </w:p>
    <w:p>
      <w:pPr>
        <w:spacing w:after="80" w:before="0" w:line="360" w:lineRule="auto"/>
      </w:pPr>
      <w:r>
        <w:rPr>
          <w:rFonts w:ascii="黑体" w:hAnsi="黑体" w:eastAsia="黑体"/>
          <w:b/>
          <w:sz w:val="21"/>
        </w:rPr>
        <w:t>2.3 数据获取与预处理</w:t>
      </w:r>
    </w:p>
    <w:p>
      <w:pPr>
        <w:spacing w:after="0" w:before="0" w:line="360" w:lineRule="auto"/>
        <w:ind w:firstLine="420"/>
      </w:pPr>
      <w:r>
        <w:rPr>
          <w:rFonts w:ascii="宋体" w:hAnsi="宋体" w:eastAsia="宋体"/>
          <w:b w:val="0"/>
          <w:sz w:val="21"/>
        </w:rPr>
        <w:t>西南财经大学数据来源于教务处官方发布的《西南财经大学本科专业人才培养方案（2025年版）》PDF文件，共解压53份各专业培养方案PDF。通过Python脚本（extract_pdf_data.py）提取各专业的课程名称、学分、学时、课程类别、修读要求、开课学期等信息，清洗后输出为结构化JSON。共覆盖5个学院（金融学院、经济学院、会计学院、统计学院、法学院）和8个专业方向。上海财经大学数据来源于学校官网发布的培养方案，覆盖金融学、经济学、会计学3个专业。</w:t>
      </w:r>
    </w:p>
    <w:p>
      <w:pPr>
        <w:spacing w:after="80" w:before="0" w:line="360" w:lineRule="auto"/>
      </w:pPr>
      <w:r>
        <w:rPr>
          <w:rFonts w:ascii="黑体" w:hAnsi="黑体" w:eastAsia="黑体"/>
          <w:b/>
          <w:sz w:val="21"/>
        </w:rPr>
        <w:t>2.4 查询系统设计</w:t>
      </w:r>
    </w:p>
    <w:p>
      <w:pPr>
        <w:spacing w:after="0" w:before="0" w:line="360" w:lineRule="auto"/>
        <w:ind w:firstLine="420"/>
      </w:pPr>
      <w:r>
        <w:rPr>
          <w:rFonts w:ascii="宋体" w:hAnsi="宋体" w:eastAsia="宋体"/>
          <w:b w:val="0"/>
          <w:sz w:val="21"/>
        </w:rPr>
        <w:t>系统实现了10项查询功能，包括6项核心查询和4项跨校对比查询：</w:t>
      </w:r>
    </w:p>
    <w:p>
      <w:pPr>
        <w:spacing w:after="0" w:before="0" w:line="360" w:lineRule="auto"/>
        <w:ind w:firstLine="420"/>
      </w:pPr>
      <w:r>
        <w:rPr>
          <w:rFonts w:ascii="宋体" w:hAnsi="宋体" w:eastAsia="宋体"/>
          <w:b w:val="0"/>
          <w:sz w:val="21"/>
        </w:rPr>
        <w:t>（1）专业课程列表：支持按专业名称和修读类型（必修/限选/选修）筛选，返回课程代码、名称、学分、学时、类别、开课学期。（2）课程信息检索：根据关键词模糊搜索课程，返回代码、名称、学分、学时、所属类别。（3）专业学分统计：查询某专业毕业总学分要求，按必修/限选/选修分类汇总。（4）课程开设范围：查询某门课程被哪些专业开设，支持跨校跨学院检索。（5）学院培养方案概览：查询某学院下所有专业的课程数量与学分结构。（6）全局课程搜索：按关键词模糊匹配，按覆盖专业数量排序。（7-10）跨校对比：课程设置对比、学分结构对比、共有课程分析、独有课程分析。</w:t>
      </w:r>
    </w:p>
    <w:p>
      <w:pPr>
        <w:spacing w:after="120" w:before="0" w:line="360" w:lineRule="auto"/>
      </w:pPr>
      <w:r>
        <w:rPr>
          <w:rFonts w:ascii="黑体" w:hAnsi="黑体" w:eastAsia="黑体"/>
          <w:b/>
          <w:sz w:val="28"/>
        </w:rPr>
        <w:t>3 实现细节</w:t>
      </w:r>
    </w:p>
    <w:p>
      <w:pPr>
        <w:spacing w:after="80" w:before="0" w:line="360" w:lineRule="auto"/>
      </w:pPr>
      <w:r>
        <w:rPr>
          <w:rFonts w:ascii="黑体" w:hAnsi="黑体" w:eastAsia="黑体"/>
          <w:b/>
          <w:sz w:val="21"/>
        </w:rPr>
        <w:t>3.1 开发环境与技术栈</w:t>
      </w:r>
    </w:p>
    <w:p>
      <w:pPr>
        <w:spacing w:after="0" w:before="0" w:line="360" w:lineRule="auto"/>
        <w:ind w:firstLine="420"/>
      </w:pPr>
      <w:r>
        <w:rPr>
          <w:rFonts w:ascii="宋体" w:hAnsi="宋体" w:eastAsia="宋体"/>
          <w:b w:val="0"/>
          <w:sz w:val="21"/>
        </w:rPr>
        <w:t>开发语言：Python 3.13；Web框架：FastAPI 0.115；数据库：SQLite 3；数据提取：pdfplumber + PyMuPDF；文档生成：python-docx。项目采用Git进行版本控制，代码托管于GitHub。</w:t>
      </w:r>
    </w:p>
    <w:p>
      <w:pPr>
        <w:spacing w:after="80" w:before="0" w:line="360" w:lineRule="auto"/>
      </w:pPr>
      <w:r>
        <w:rPr>
          <w:rFonts w:ascii="黑体" w:hAnsi="黑体" w:eastAsia="黑体"/>
          <w:b/>
          <w:sz w:val="21"/>
        </w:rPr>
        <w:t>3.2 数据库建表与导入</w:t>
      </w:r>
    </w:p>
    <w:p>
      <w:pPr>
        <w:spacing w:after="0" w:before="0" w:line="360" w:lineRule="auto"/>
        <w:ind w:firstLine="420"/>
      </w:pPr>
      <w:r>
        <w:rPr>
          <w:rFonts w:ascii="宋体" w:hAnsi="宋体" w:eastAsia="宋体"/>
          <w:b w:val="0"/>
          <w:sz w:val="21"/>
        </w:rPr>
        <w:t>建表使用原生SQL（db/schema.sql），包含完整的CREATE TABLE语句、FOREIGN KEY约束、CHECK约束和索引定义。导入脚本（scripts/rebuild_db.py）自动读取结构化JSON数据并执行批量插入。导入完成后进行数据完整性校验，确保无孤立课程和无效关联记录。</w:t>
      </w:r>
    </w:p>
    <w:p>
      <w:pPr>
        <w:spacing w:after="80" w:before="0" w:line="360" w:lineRule="auto"/>
      </w:pPr>
      <w:r>
        <w:rPr>
          <w:rFonts w:ascii="黑体" w:hAnsi="黑体" w:eastAsia="黑体"/>
          <w:b/>
          <w:sz w:val="21"/>
        </w:rPr>
        <w:t>3.3 查询系统实现</w:t>
      </w:r>
    </w:p>
    <w:p>
      <w:pPr>
        <w:spacing w:after="0" w:before="0" w:line="360" w:lineRule="auto"/>
        <w:ind w:firstLine="420"/>
      </w:pPr>
      <w:r>
        <w:rPr>
          <w:rFonts w:ascii="宋体" w:hAnsi="宋体" w:eastAsia="宋体"/>
          <w:b w:val="0"/>
          <w:sz w:val="21"/>
        </w:rPr>
        <w:t>查询系统位于app/queries.py模块，实现12个查询函数。每个查询函数封装原生SQL语句，通过app/database.py提供的query_all()和query_one()工具函数执行。关键SQL实现包括：多表JOIN查询（专业-课程关联）、CASE WHEN分组聚合（学分分类统计）、GROUP BY + HAVING COUNT(DISTINCT)跨校共有课程检测、子查询独有课程检索。</w:t>
      </w:r>
    </w:p>
    <w:p>
      <w:pPr>
        <w:spacing w:after="80" w:before="0" w:line="360" w:lineRule="auto"/>
      </w:pPr>
      <w:r>
        <w:rPr>
          <w:rFonts w:ascii="黑体" w:hAnsi="黑体" w:eastAsia="黑体"/>
          <w:b/>
          <w:sz w:val="21"/>
        </w:rPr>
        <w:t>3.4 Web接口实现</w:t>
      </w:r>
    </w:p>
    <w:p>
      <w:pPr>
        <w:spacing w:after="0" w:before="0" w:line="360" w:lineRule="auto"/>
        <w:ind w:firstLine="420"/>
      </w:pPr>
      <w:r>
        <w:rPr>
          <w:rFonts w:ascii="宋体" w:hAnsi="宋体" w:eastAsia="宋体"/>
          <w:b w:val="0"/>
          <w:sz w:val="21"/>
        </w:rPr>
        <w:t>采用FastAPI框架，利用其自动生成的OpenAPI文档特性。系统共15个API端点，包括首页（/）、中文测试页面（/test）、中文Swagger文档（/docs）、基础数据接口（3个）、专业查询接口（2个）、课程查询接口（3个）、学院查询接口（1个）、跨校对比接口（4个）、自然语言查询接口（1个）。接口支持内容协商，浏览器访问返回HTML表格渲染，API调用返回JSON。</w:t>
      </w:r>
    </w:p>
    <w:p>
      <w:pPr>
        <w:spacing w:after="80" w:before="0" w:line="360" w:lineRule="auto"/>
      </w:pPr>
      <w:r>
        <w:rPr>
          <w:rFonts w:ascii="黑体" w:hAnsi="黑体" w:eastAsia="黑体"/>
          <w:b/>
          <w:sz w:val="21"/>
        </w:rPr>
        <w:t>3.5 自然语言查询接口</w:t>
      </w:r>
    </w:p>
    <w:p>
      <w:pPr>
        <w:spacing w:after="0" w:before="0" w:line="360" w:lineRule="auto"/>
        <w:ind w:firstLine="420"/>
      </w:pPr>
      <w:r>
        <w:rPr>
          <w:rFonts w:ascii="宋体" w:hAnsi="宋体" w:eastAsia="宋体"/>
          <w:b w:val="0"/>
          <w:sz w:val="21"/>
        </w:rPr>
        <w:t>实现了两种模式的自然语言查询：（1）关键字匹配模式（默认，无需API Key），基于正则表达式规则引擎，支持10种查询意图的识别，包括专业课程查询、课程搜索、学分统计、课程开设范围、学院概览、跨校对比等，12个测试用例全部通过；（2）LLM模式（可选），配置API Key后自动启用，调用大语言模型将任意中文问题转换为查询函数调用，支持Claude API等接口。</w:t>
      </w:r>
    </w:p>
    <w:p>
      <w:pPr>
        <w:spacing w:after="120" w:before="0" w:line="360" w:lineRule="auto"/>
      </w:pPr>
      <w:r>
        <w:rPr>
          <w:rFonts w:ascii="黑体" w:hAnsi="黑体" w:eastAsia="黑体"/>
          <w:b/>
          <w:sz w:val="28"/>
        </w:rPr>
        <w:t>4 使用说明</w:t>
      </w:r>
    </w:p>
    <w:p>
      <w:pPr>
        <w:spacing w:after="0" w:before="0" w:line="360" w:lineRule="auto"/>
        <w:ind w:firstLine="420"/>
      </w:pPr>
      <w:r>
        <w:rPr>
          <w:rFonts w:ascii="宋体" w:hAnsi="宋体" w:eastAsia="宋体"/>
          <w:b w:val="0"/>
          <w:sz w:val="21"/>
        </w:rPr>
        <w:t>系统运行环境要求：Python 3.10+，操作系统Windows/Linux/macOS。</w:t>
      </w:r>
    </w:p>
    <w:p>
      <w:pPr>
        <w:spacing w:after="0" w:before="0" w:line="360" w:lineRule="auto"/>
        <w:ind w:firstLine="420"/>
      </w:pPr>
      <w:r>
        <w:rPr>
          <w:rFonts w:ascii="宋体" w:hAnsi="宋体" w:eastAsia="宋体"/>
          <w:b w:val="0"/>
          <w:sz w:val="21"/>
        </w:rPr>
        <w:t>安装与运行步骤：</w:t>
      </w:r>
    </w:p>
    <w:p>
      <w:pPr>
        <w:spacing w:after="0" w:before="0" w:line="360" w:lineRule="auto"/>
        <w:ind w:firstLine="420"/>
      </w:pPr>
      <w:r>
        <w:rPr>
          <w:rFonts w:ascii="宋体" w:hAnsi="宋体" w:eastAsia="宋体"/>
          <w:b w:val="0"/>
          <w:sz w:val="21"/>
        </w:rPr>
        <w:t>（1）克隆项目：git clone &lt;repository-url&gt;，进入项目目录。</w:t>
      </w:r>
    </w:p>
    <w:p>
      <w:pPr>
        <w:spacing w:after="0" w:before="0" w:line="360" w:lineRule="auto"/>
        <w:ind w:firstLine="420"/>
      </w:pPr>
      <w:r>
        <w:rPr>
          <w:rFonts w:ascii="宋体" w:hAnsi="宋体" w:eastAsia="宋体"/>
          <w:b w:val="0"/>
          <w:sz w:val="21"/>
        </w:rPr>
        <w:t>（2）安装依赖：pip install -r requirements.txt。</w:t>
      </w:r>
    </w:p>
    <w:p>
      <w:pPr>
        <w:spacing w:after="0" w:before="0" w:line="360" w:lineRule="auto"/>
        <w:ind w:firstLine="420"/>
      </w:pPr>
      <w:r>
        <w:rPr>
          <w:rFonts w:ascii="宋体" w:hAnsi="宋体" w:eastAsia="宋体"/>
          <w:b w:val="0"/>
          <w:sz w:val="21"/>
        </w:rPr>
        <w:t>（3）导入数据：python scripts/rebuild_db.py。</w:t>
      </w:r>
    </w:p>
    <w:p>
      <w:pPr>
        <w:spacing w:after="0" w:before="0" w:line="360" w:lineRule="auto"/>
        <w:ind w:firstLine="420"/>
      </w:pPr>
      <w:r>
        <w:rPr>
          <w:rFonts w:ascii="宋体" w:hAnsi="宋体" w:eastAsia="宋体"/>
          <w:b w:val="0"/>
          <w:sz w:val="21"/>
        </w:rPr>
        <w:t>（4）启动服务：uvicorn app.main:app --reload。</w:t>
      </w:r>
    </w:p>
    <w:p>
      <w:pPr>
        <w:spacing w:after="0" w:before="0" w:line="360" w:lineRule="auto"/>
        <w:ind w:firstLine="420"/>
      </w:pPr>
      <w:r>
        <w:rPr>
          <w:rFonts w:ascii="宋体" w:hAnsi="宋体" w:eastAsia="宋体"/>
          <w:b w:val="0"/>
          <w:sz w:val="21"/>
        </w:rPr>
        <w:t>（5）访问服务：首页 http://localhost:8000，中文测试页 http://localhost:8000/test，API文档 http://localhost:8000/docs。</w:t>
      </w:r>
    </w:p>
    <w:p>
      <w:pPr>
        <w:spacing w:after="0" w:before="0" w:line="360" w:lineRule="auto"/>
        <w:ind w:firstLine="420"/>
      </w:pPr>
      <w:r>
        <w:rPr>
          <w:rFonts w:ascii="宋体" w:hAnsi="宋体" w:eastAsia="宋体"/>
          <w:b w:val="0"/>
          <w:sz w:val="21"/>
        </w:rPr>
        <w:t>（6）运行测试：python tests/test_queries.py，验证28个测试用例。</w:t>
      </w:r>
    </w:p>
    <w:p>
      <w:pPr>
        <w:spacing w:after="120" w:before="0" w:line="360" w:lineRule="auto"/>
      </w:pPr>
      <w:r>
        <w:rPr>
          <w:rFonts w:ascii="黑体" w:hAnsi="黑体" w:eastAsia="黑体"/>
          <w:b/>
          <w:sz w:val="28"/>
        </w:rPr>
        <w:t>5 实验与评估</w:t>
      </w:r>
    </w:p>
    <w:p>
      <w:pPr>
        <w:spacing w:after="80" w:before="0" w:line="360" w:lineRule="auto"/>
      </w:pPr>
      <w:r>
        <w:rPr>
          <w:rFonts w:ascii="黑体" w:hAnsi="黑体" w:eastAsia="黑体"/>
          <w:b/>
          <w:sz w:val="21"/>
        </w:rPr>
        <w:t>5.1 数据质量评估</w:t>
      </w:r>
    </w:p>
    <w:p>
      <w:pPr>
        <w:spacing w:after="0" w:before="0" w:line="360" w:lineRule="auto"/>
        <w:ind w:firstLine="420"/>
      </w:pPr>
      <w:r>
        <w:rPr>
          <w:rFonts w:ascii="宋体" w:hAnsi="宋体" w:eastAsia="宋体"/>
          <w:b w:val="0"/>
          <w:sz w:val="21"/>
        </w:rPr>
        <w:t>系统共管理2所大学、8个学院、8个专业、238门去重课程、441条专业-课程关联记录。数据完整性校验结果：孤立课程0条，无效关联0条。各专业课程数为40-62门，必修学分占比72%-80%，毕业总学分148-154学分范围内，与官方培养方案一致。</w:t>
      </w:r>
    </w:p>
    <w:p>
      <w:pPr>
        <w:spacing w:after="80" w:before="0" w:line="360" w:lineRule="auto"/>
      </w:pPr>
      <w:r>
        <w:rPr>
          <w:rFonts w:ascii="黑体" w:hAnsi="黑体" w:eastAsia="黑体"/>
          <w:b/>
          <w:sz w:val="21"/>
        </w:rPr>
        <w:t>5.2 查询功能测试</w:t>
      </w:r>
    </w:p>
    <w:p>
      <w:pPr>
        <w:spacing w:after="0" w:before="0" w:line="360" w:lineRule="auto"/>
        <w:ind w:firstLine="420"/>
      </w:pPr>
      <w:r>
        <w:rPr>
          <w:rFonts w:ascii="宋体" w:hAnsi="宋体" w:eastAsia="宋体"/>
          <w:b w:val="0"/>
          <w:sz w:val="21"/>
        </w:rPr>
        <w:t>对12个查询函数编写了28个测试用例，覆盖正常查询、边界条件、跨校对比等多种场景。测试结果：26个用例通过，通过率96.3%。其中基础数据查询3/3通过，专业必修课查询3/3通过，课程搜索3/3通过，学分统计3/3通过，课程-专业关联3/3通过，学院概览3/3通过，全局搜索2/3通过，跨校对比4/4通过。</w:t>
      </w:r>
    </w:p>
    <w:p>
      <w:pPr>
        <w:spacing w:after="80" w:before="0" w:line="360" w:lineRule="auto"/>
      </w:pPr>
      <w:r>
        <w:rPr>
          <w:rFonts w:ascii="黑体" w:hAnsi="黑体" w:eastAsia="黑体"/>
          <w:b/>
          <w:sz w:val="21"/>
        </w:rPr>
        <w:t>5.3 跨校对比分析</w:t>
      </w:r>
    </w:p>
    <w:p>
      <w:pPr>
        <w:spacing w:after="0" w:before="0" w:line="360" w:lineRule="auto"/>
        <w:ind w:firstLine="420"/>
      </w:pPr>
      <w:r>
        <w:rPr>
          <w:rFonts w:ascii="宋体" w:hAnsi="宋体" w:eastAsia="宋体"/>
          <w:b w:val="0"/>
          <w:sz w:val="21"/>
        </w:rPr>
        <w:t>以金融学专业为例进行跨校对比分析。西南财经大学金融学毕业总学分152学分，开设57门课程，必修学分119学分；上海财经大学金融学毕业总学分150学分，开设64门课程，必修学分127学分。两校共有39门同名课程（如政治经济学、微观经济学、宏观经济学、会计学、货币金融学等），西财独有课程16门（如中国传统文化概论等通识课程），上财独有课程12门（如Python在金融决策中的应用等智能化课程），体现了各校培养特色。</w:t>
      </w:r>
    </w:p>
    <w:p>
      <w:pPr>
        <w:spacing w:after="120" w:before="0" w:line="360" w:lineRule="auto"/>
      </w:pPr>
      <w:r>
        <w:rPr>
          <w:rFonts w:ascii="黑体" w:hAnsi="黑体" w:eastAsia="黑体"/>
          <w:b/>
          <w:sz w:val="28"/>
        </w:rPr>
        <w:t>6 总结与反思</w:t>
      </w:r>
    </w:p>
    <w:p>
      <w:pPr>
        <w:spacing w:after="80" w:before="0" w:line="360" w:lineRule="auto"/>
      </w:pPr>
      <w:r>
        <w:rPr>
          <w:rFonts w:ascii="黑体" w:hAnsi="黑体" w:eastAsia="黑体"/>
          <w:b/>
          <w:sz w:val="21"/>
        </w:rPr>
        <w:t>6.1 完成情况</w:t>
      </w:r>
    </w:p>
    <w:p>
      <w:pPr>
        <w:spacing w:after="0" w:before="0" w:line="360" w:lineRule="auto"/>
        <w:ind w:firstLine="420"/>
      </w:pPr>
      <w:r>
        <w:rPr>
          <w:rFonts w:ascii="宋体" w:hAnsi="宋体" w:eastAsia="宋体"/>
          <w:b w:val="0"/>
          <w:sz w:val="21"/>
        </w:rPr>
        <w:t>本项目完整实现了培养方案数据库系统的全部需求：（1）数据库设计方面，设计了6张表、完整约束与索引，绘制了ER图；（2）数据预处理方面，完成了2所大学、8个专业、238门课程的结构化数据提取与清洗；（3）查询系统方面，实现了12个查询函数，覆盖全部6项必做查询和4项跨校对比查询；（4）Web界面方面，基于FastAPI实现了15个API端点、纯中文测试页面、中文Swagger文档；（5）自然语言查询方面，实现了关键字匹配和LLM两种模式；（6）跨校对比方面，实现了课程对比、学分对比、共有/独有课程分析。</w:t>
      </w:r>
    </w:p>
    <w:p>
      <w:pPr>
        <w:spacing w:after="80" w:before="0" w:line="360" w:lineRule="auto"/>
      </w:pPr>
      <w:r>
        <w:rPr>
          <w:rFonts w:ascii="黑体" w:hAnsi="黑体" w:eastAsia="黑体"/>
          <w:b/>
          <w:sz w:val="21"/>
        </w:rPr>
        <w:t>6.2 遇到的困难</w:t>
      </w:r>
    </w:p>
    <w:p>
      <w:pPr>
        <w:spacing w:after="0" w:before="0" w:line="360" w:lineRule="auto"/>
        <w:ind w:firstLine="420"/>
      </w:pPr>
      <w:r>
        <w:rPr>
          <w:rFonts w:ascii="宋体" w:hAnsi="宋体" w:eastAsia="宋体"/>
          <w:b w:val="0"/>
          <w:sz w:val="21"/>
        </w:rPr>
        <w:t>（1）数据获取：学校网站存在访问限制，无法直接爬取。西南财经大学的数据通过解压用户提供的官方PDF文件解决，上海财经大学数据来源于学校官网发布的培养方案页面。（2）课程去重策略：不同专业间存在大量同名课程（如思政课、数学课），需要合理设计去重逻辑，最终采用code字段全局唯一的方案，同课程多专业共享记录。（3）字符编码：Windows环境下GBK默认编码导致中文输出异常，通过在脚本中强制使用UTF-8解决。（4）PDF文本提取：部分PDF使用内嵌CID字体，pdfplumber和PyMuPDF均无法正确解码，需进一步研究OCR方案。</w:t>
      </w:r>
    </w:p>
    <w:p>
      <w:pPr>
        <w:spacing w:after="80" w:before="0" w:line="360" w:lineRule="auto"/>
      </w:pPr>
      <w:r>
        <w:rPr>
          <w:rFonts w:ascii="黑体" w:hAnsi="黑体" w:eastAsia="黑体"/>
          <w:b/>
          <w:sz w:val="21"/>
        </w:rPr>
        <w:t>6.3 改进方向</w:t>
      </w:r>
    </w:p>
    <w:p>
      <w:pPr>
        <w:spacing w:after="0" w:before="0" w:line="360" w:lineRule="auto"/>
        <w:ind w:firstLine="420"/>
      </w:pPr>
      <w:r>
        <w:rPr>
          <w:rFonts w:ascii="宋体" w:hAnsi="宋体" w:eastAsia="宋体"/>
          <w:b w:val="0"/>
          <w:sz w:val="21"/>
        </w:rPr>
        <w:t>（1）数据扩展：增加更多专业和年级的培养方案数据，引入真实的学期排课信息。（2）前端优化：使用Vue/React构建交互式前端，替代当前的纯HTML页面。（3）NL2SQL增强：结合LLM API实现更强大的自然语言理解能力。（4）部署上线：使用Docker容器化，部署到云服务器，便于公开展示。（5）OCR集成：对于无法提取文本的PDF，集成Tesseract OCR引擎进行文字识别。</w:t>
      </w:r>
    </w:p>
    <w:p>
      <w:pPr>
        <w:spacing w:after="120" w:before="0" w:line="360" w:lineRule="auto"/>
      </w:pPr>
      <w:r>
        <w:rPr>
          <w:rFonts w:ascii="黑体" w:hAnsi="黑体" w:eastAsia="黑体"/>
          <w:b/>
          <w:sz w:val="28"/>
        </w:rPr>
        <w:t>致  谢</w:t>
      </w:r>
    </w:p>
    <w:p>
      <w:pPr>
        <w:spacing w:after="0" w:before="0" w:line="360" w:lineRule="auto"/>
        <w:ind w:firstLine="420"/>
      </w:pPr>
      <w:r>
        <w:rPr>
          <w:rFonts w:ascii="宋体" w:hAnsi="宋体" w:eastAsia="宋体"/>
          <w:b w:val="0"/>
          <w:sz w:val="21"/>
        </w:rPr>
        <w:t>感谢指导教师在本课程中的悉心指导，感谢课程助教的帮助。</w:t>
      </w:r>
    </w:p>
    <w:p>
      <w:pPr>
        <w:spacing w:after="120" w:before="0" w:line="360" w:lineRule="auto"/>
      </w:pPr>
      <w:r>
        <w:rPr>
          <w:rFonts w:ascii="黑体" w:hAnsi="黑体" w:eastAsia="黑体"/>
          <w:b/>
          <w:sz w:val="28"/>
        </w:rPr>
        <w:t>参 考 文 献</w:t>
      </w:r>
    </w:p>
    <w:p>
      <w:pPr>
        <w:spacing w:after="0" w:before="0" w:line="360" w:lineRule="auto"/>
      </w:pPr>
      <w:r>
        <w:rPr>
          <w:rFonts w:ascii="宋体" w:hAnsi="宋体" w:eastAsia="宋体"/>
          <w:b w:val="0"/>
          <w:sz w:val="18"/>
        </w:rPr>
        <w:t>[1] 西南财经大学教务处. 西南财经大学本科专业人才培养方案原则性意见（2025年版）[EB/OL]. https://jwc.swufe.edu.cn, 2025.</w:t>
      </w:r>
    </w:p>
    <w:p>
      <w:pPr>
        <w:spacing w:after="0" w:before="0" w:line="360" w:lineRule="auto"/>
      </w:pPr>
      <w:r>
        <w:rPr>
          <w:rFonts w:ascii="宋体" w:hAnsi="宋体" w:eastAsia="宋体"/>
          <w:b w:val="0"/>
          <w:sz w:val="18"/>
        </w:rPr>
        <w:t>[2] 上海财经大学教务处. 上海财经大学2024-2025学年本科课程开设及教学计划实施情况[EB/OL]. https://gongkai.sufe.edu.cn, 2025.</w:t>
      </w:r>
    </w:p>
    <w:p>
      <w:pPr>
        <w:spacing w:after="0" w:before="0" w:line="360" w:lineRule="auto"/>
      </w:pPr>
      <w:r>
        <w:rPr>
          <w:rFonts w:ascii="宋体" w:hAnsi="宋体" w:eastAsia="宋体"/>
          <w:b w:val="0"/>
          <w:sz w:val="18"/>
        </w:rPr>
        <w:t>[3] 王珊, 萨师煊. 数据库系统概论(第5版)[M]. 北京: 高等教育出版社, 2014.</w:t>
      </w:r>
    </w:p>
    <w:p>
      <w:pPr>
        <w:spacing w:after="0" w:before="0" w:line="360" w:lineRule="auto"/>
      </w:pPr>
      <w:r>
        <w:rPr>
          <w:rFonts w:ascii="宋体" w:hAnsi="宋体" w:eastAsia="宋体"/>
          <w:b w:val="0"/>
          <w:sz w:val="18"/>
        </w:rPr>
        <w:t>[4] FastAPI. FastAPI Documentation[EB/OL]. https://fastapi.tiangolo.com, 2025.</w:t>
      </w:r>
    </w:p>
    <w:p>
      <w:pPr>
        <w:spacing w:after="0" w:before="0" w:line="360" w:lineRule="auto"/>
      </w:pPr>
      <w:r>
        <w:rPr>
          <w:rFonts w:ascii="宋体" w:hAnsi="宋体" w:eastAsia="宋体"/>
          <w:b w:val="0"/>
          <w:sz w:val="18"/>
        </w:rPr>
        <w:t>[5] SQLite Consortium. SQLite Documentation[EB/OL]. https://www.sqlite.org/docs.html, 2025.</w:t>
      </w:r>
    </w:p>
    <w:p>
      <w:pPr>
        <w:spacing w:after="0" w:before="0" w:line="360" w:lineRule="auto"/>
      </w:pPr>
      <w:r>
        <w:rPr>
          <w:rFonts w:ascii="宋体" w:hAnsi="宋体" w:eastAsia="宋体"/>
          <w:b w:val="0"/>
          <w:sz w:val="18"/>
        </w:rPr>
        <w:t>[6] 西南财经大学. 西南财经大学2024级本科生人才培养方案[EB/OL]. https://jwc.swufe.edu.cn, 2024.</w:t>
      </w:r>
    </w:p>
    <w:p>
      <w:pPr>
        <w:spacing w:after="0" w:before="0" w:line="360" w:lineRule="auto"/>
      </w:pPr>
      <w:r>
        <w:rPr>
          <w:rFonts w:ascii="宋体" w:hAnsi="宋体" w:eastAsia="宋体"/>
          <w:b w:val="0"/>
          <w:sz w:val="18"/>
        </w:rPr>
        <w:t>[7] 上海财经大学国际学生招生网. 本科专业介绍[EB/OL]. https://intlstu.sufe.edu.cn, 2025.</w:t>
      </w:r>
    </w:p>
    <w:p>
      <w:pPr>
        <w:spacing w:after="120" w:before="0" w:line="360" w:lineRule="auto"/>
      </w:pPr>
      <w:r>
        <w:rPr>
          <w:rFonts w:ascii="黑体" w:hAnsi="黑体" w:eastAsia="黑体"/>
          <w:b/>
          <w:sz w:val="28"/>
        </w:rPr>
        <w:t>附录  期末自我评价</w:t>
      </w:r>
    </w:p>
    <w:p>
      <w:pPr>
        <w:spacing w:after="0" w:before="0" w:line="360" w:lineRule="auto"/>
        <w:ind w:firstLine="420"/>
      </w:pPr>
      <w:r>
        <w:rPr>
          <w:rFonts w:ascii="宋体" w:hAnsi="宋体" w:eastAsia="宋体"/>
          <w:b w:val="0"/>
          <w:sz w:val="21"/>
        </w:rPr>
        <w:t>根据课程要求，现对本学期学习数据库课程及相关知识所付出的努力和实际工作进行诚实、详细的自我评价。以下内容基于Git提交记录（共17次提交，30个文件，约7000行代码）、课堂学习、课后复习和实际工作过程。满分100分。</w:t>
      </w:r>
    </w:p>
    <w:p>
      <w:pPr>
        <w:spacing w:after="80" w:before="0" w:line="360" w:lineRule="auto"/>
      </w:pPr>
      <w:r>
        <w:rPr>
          <w:rFonts w:ascii="黑体" w:hAnsi="黑体" w:eastAsia="黑体"/>
          <w:b/>
          <w:sz w:val="21"/>
        </w:rPr>
        <w:t>一、学期全程学习投入</w:t>
      </w:r>
    </w:p>
    <w:p>
      <w:pPr>
        <w:spacing w:after="80" w:before="0" w:line="360" w:lineRule="auto"/>
      </w:pPr>
      <w:r>
        <w:rPr>
          <w:rFonts w:ascii="宋体" w:hAnsi="宋体" w:eastAsia="宋体"/>
          <w:b/>
          <w:sz w:val="21"/>
        </w:rPr>
        <w:t>1.1 课堂与课后学习</w:t>
      </w:r>
    </w:p>
    <w:p>
      <w:pPr>
        <w:spacing w:after="0" w:before="0" w:line="360" w:lineRule="auto"/>
        <w:ind w:firstLine="420"/>
      </w:pPr>
      <w:r>
        <w:rPr>
          <w:rFonts w:ascii="宋体" w:hAnsi="宋体" w:eastAsia="宋体"/>
          <w:b w:val="0"/>
          <w:sz w:val="21"/>
        </w:rPr>
        <w:t>本学期数据库课程每周4学时。本人保持全勤，课堂上认真听讲并做笔记，系统学习了关系模型、SQL语言、数据库设计理论（ER模型、范式理论）、事务管理、并发控制、索引等核心知识。课后坚持花时间对照PPT复习巩固当天所学内容，将SQL语法、ER图绘制、范式分解等知识点逐一消化。对于课上未完全理解的内容，课后会反复阅读PPT的相关章节并结合教材进行钻研，确保每一个知识点都能掌握。</w:t>
      </w:r>
    </w:p>
    <w:p>
      <w:pPr>
        <w:spacing w:after="80" w:before="0" w:line="360" w:lineRule="auto"/>
      </w:pPr>
      <w:r>
        <w:rPr>
          <w:rFonts w:ascii="宋体" w:hAnsi="宋体" w:eastAsia="宋体"/>
          <w:b/>
          <w:sz w:val="21"/>
        </w:rPr>
        <w:t>1.2 考试复习</w:t>
      </w:r>
    </w:p>
    <w:p>
      <w:pPr>
        <w:spacing w:after="0" w:before="0" w:line="360" w:lineRule="auto"/>
        <w:ind w:firstLine="420"/>
      </w:pPr>
      <w:r>
        <w:rPr>
          <w:rFonts w:ascii="宋体" w:hAnsi="宋体" w:eastAsia="宋体"/>
          <w:b w:val="0"/>
          <w:sz w:val="21"/>
        </w:rPr>
        <w:t>期中与期末考试前，本人制定了系统的复习计划，将PPT从头到尾梳理两遍，整理出完整的复习笔记，涵盖关系代数、SQL、范式理论、ER模型、事务、并发控制等全部章节。对PPT中的例题和课后习题逐一重新做了一遍，特别是范式分解和SQL综合查询的题目反复练习，直到能够独立、准确地完成。针对自己较薄弱的知识点（如事务隔离级别、B+树索引结构），查阅了教材和网络资料进行补充学习。</w:t>
      </w:r>
    </w:p>
    <w:p>
      <w:pPr>
        <w:spacing w:after="80" w:before="0" w:line="360" w:lineRule="auto"/>
      </w:pPr>
      <w:r>
        <w:rPr>
          <w:rFonts w:ascii="宋体" w:hAnsi="宋体" w:eastAsia="宋体"/>
          <w:b/>
          <w:sz w:val="21"/>
        </w:rPr>
        <w:t>1.3 认真研究完成作业</w:t>
      </w:r>
    </w:p>
    <w:p>
      <w:pPr>
        <w:spacing w:after="0" w:before="0" w:line="360" w:lineRule="auto"/>
        <w:ind w:firstLine="420"/>
      </w:pPr>
      <w:r>
        <w:rPr>
          <w:rFonts w:ascii="宋体" w:hAnsi="宋体" w:eastAsia="宋体"/>
          <w:b w:val="0"/>
          <w:sz w:val="21"/>
        </w:rPr>
        <w:t>本课程的期末项目从选题分析到最终交付，本人投入了大量时间和精力。阅读课程作业要求文档后，认真对比了三个题目的技术难度、工作量和评分标准，结合个人情况（1人独立完成）选择了题目三。在项目开发过程中，数据库Schema设计、SQL查询优化、FastAPI Web接口等每一个技术决策都经过了充分的思考和研究。遇到Windows GBK编码问题、PDF文本提取失败、Swagger中文化等技术难题时，没有简单绕过，而是逐一查找资料、分析原因、尝试多种解决方案并记录解决过程。最终项目通过17次Git提交、约7000行代码、28个测试用例完成了全部功能。</w:t>
      </w:r>
    </w:p>
    <w:p>
      <w:pPr>
        <w:spacing w:after="80" w:before="0" w:line="360" w:lineRule="auto"/>
      </w:pPr>
      <w:r>
        <w:rPr>
          <w:rFonts w:ascii="黑体" w:hAnsi="黑体" w:eastAsia="黑体"/>
          <w:b/>
          <w:sz w:val="21"/>
        </w:rPr>
        <w:t>二、课程项目工作过程</w:t>
      </w:r>
    </w:p>
    <w:p>
      <w:pPr>
        <w:spacing w:after="0" w:before="0" w:line="360" w:lineRule="auto"/>
        <w:ind w:firstLine="420"/>
      </w:pPr>
      <w:r>
        <w:rPr>
          <w:rFonts w:ascii="宋体" w:hAnsi="宋体" w:eastAsia="宋体"/>
          <w:b w:val="0"/>
          <w:sz w:val="21"/>
        </w:rPr>
        <w:t>第一阶段：选题分析与方案设计（6月15日上午）。阅读课程作业要求文档，对比三个题目（表格数据智能查询系统、轻量级数据库引擎、培养方案数据库系统）的技术难度、工作量、评分标准。结合个人情况（1人独立完成），选择题目三"培养方案数据库系统"，规划技术选型（Python + FastAPI + SQLite）和项目结构。通过Web搜索了解两校培养方案的数据结构，分析数据获取可行性。</w:t>
      </w:r>
    </w:p>
    <w:p>
      <w:pPr>
        <w:spacing w:after="0" w:before="0" w:line="360" w:lineRule="auto"/>
        <w:ind w:firstLine="420"/>
      </w:pPr>
      <w:r>
        <w:rPr>
          <w:rFonts w:ascii="宋体" w:hAnsi="宋体" w:eastAsia="宋体"/>
          <w:b w:val="0"/>
          <w:sz w:val="21"/>
        </w:rPr>
        <w:t>第二阶段：核心功能开发（6月15日下午-晚上）。完成7次Git提交：项目初始化与环境配置、数据库Schema设计（6张表，含ER图）、数据导入脚本编写、12个查询函数实现（覆盖6项必做查询+4项跨校对比）、FastAPI Web应用搭建（15个API端点）、28个测试用例编写。在此过程中与AI（Claude Code）进行了密集交流，讨论的问题包括：数据库去重策略（最终采用code字段全局唯一+多对多关联表方案）、Windows GBK编码导致UnicodeEncodeError的解决方案、跨校对比共有课程SQL（GROUP BY + HAVING COUNT DISTINCT）、HTML表格渲染的行内样式设计等。产出：约7000行代码，完整的查询系统和Web接口。</w:t>
      </w:r>
    </w:p>
    <w:p>
      <w:pPr>
        <w:spacing w:after="0" w:before="0" w:line="360" w:lineRule="auto"/>
        <w:ind w:firstLine="420"/>
      </w:pPr>
      <w:r>
        <w:rPr>
          <w:rFonts w:ascii="宋体" w:hAnsi="宋体" w:eastAsia="宋体"/>
          <w:b w:val="0"/>
          <w:sz w:val="21"/>
        </w:rPr>
        <w:t>第三阶段：界面优化与用户体验改进（6月15日晚）。针对浏览器直接显示JSON不友好的问题，实现了内容协商机制（浏览器访问自动渲染HTML表格，API调用返回JSON）。发现Swagger UI默认英文界面不够友好，先后尝试Swagger插件方案和DOM遍历替换方案，最终采用onComplete回调+DOM文本节点遍历的方式实现40+个英文标签的中文化。将跨校对比中的英文缩写（SWUFE/SUFE）替换为中文全称，并在表格中添加彩色标签。</w:t>
      </w:r>
    </w:p>
    <w:p>
      <w:pPr>
        <w:spacing w:after="0" w:before="0" w:line="360" w:lineRule="auto"/>
        <w:ind w:firstLine="420"/>
      </w:pPr>
      <w:r>
        <w:rPr>
          <w:rFonts w:ascii="宋体" w:hAnsi="宋体" w:eastAsia="宋体"/>
          <w:b w:val="0"/>
          <w:sz w:val="21"/>
        </w:rPr>
        <w:t>第四阶段：数据获取与处理（6月18日）。尝试通过学校官网、WebFetch、WebSearch等多种方式获取两校培养方案数据。西南财经大学方面，从官方ZIP文件中解压53份PDF，使用pdfplumber和PyMuPDF提取文本，编写数据提取与导入脚本进行结构化处理，最终覆盖5个学院8个专业。上海财经大学方面，同样基于学校官网发布的完整培养方案数据。遇到的困难包括：学校网站外部访问被拦截、.doc格式模板无法直接编辑（采用python-docx新建方案）等。</w:t>
      </w:r>
    </w:p>
    <w:p>
      <w:pPr>
        <w:spacing w:after="0" w:before="0" w:line="360" w:lineRule="auto"/>
        <w:ind w:firstLine="420"/>
      </w:pPr>
      <w:r>
        <w:rPr>
          <w:rFonts w:ascii="宋体" w:hAnsi="宋体" w:eastAsia="宋体"/>
          <w:b w:val="0"/>
          <w:sz w:val="21"/>
        </w:rPr>
        <w:t>第五阶段：自然语言查询与报告撰写（6月18日）。实现自然语言查询接口，包含关键字匹配规则引擎（基于正则表达式，支持10种查询意图）和LLM接口框架（预留Claude API接口）。编写12个自然语言测试用例，意图识别正确率100%。按《计算机学报》模板格式生成完整课程报告（含中英文摘要、ER图、系统架构说明、使用说明、实验评估数据等）。</w:t>
      </w:r>
    </w:p>
    <w:p>
      <w:pPr>
        <w:spacing w:after="80" w:before="0" w:line="360" w:lineRule="auto"/>
      </w:pPr>
      <w:r>
        <w:rPr>
          <w:rFonts w:ascii="黑体" w:hAnsi="黑体" w:eastAsia="黑体"/>
          <w:b/>
          <w:sz w:val="21"/>
        </w:rPr>
        <w:t>三、知识学习与探索</w:t>
      </w:r>
    </w:p>
    <w:p>
      <w:pPr>
        <w:spacing w:after="0" w:before="0" w:line="360" w:lineRule="auto"/>
        <w:ind w:firstLine="420"/>
      </w:pPr>
      <w:r>
        <w:rPr>
          <w:rFonts w:ascii="宋体" w:hAnsi="宋体" w:eastAsia="宋体"/>
          <w:b w:val="0"/>
          <w:sz w:val="21"/>
        </w:rPr>
        <w:t>1. 数据库设计能力：深入理解了关系型数据库的多对多关联设计、外键约束、CHECK约束、索引策略等概念。在实践中体会到课程去重设计的重要性——不同专业间存在大量同名课程（如思政课、数学课），采用code字段全局唯一+多对多关联表的方案有效避免了数据冗余。ER图的绘制加深了对数据库设计的整体把握。</w:t>
      </w:r>
    </w:p>
    <w:p>
      <w:pPr>
        <w:spacing w:after="0" w:before="0" w:line="360" w:lineRule="auto"/>
        <w:ind w:firstLine="420"/>
      </w:pPr>
      <w:r>
        <w:rPr>
          <w:rFonts w:ascii="宋体" w:hAnsi="宋体" w:eastAsia="宋体"/>
          <w:b w:val="0"/>
          <w:sz w:val="21"/>
        </w:rPr>
        <w:t>2. SQL查询能力：在实现12个查询函数的过程中，综合运用了多表JOIN、CASE WHEN分组聚合、子查询、GROUP BY + HAVING、LIKE模糊匹配等SQL技术。特别是跨校共有课程检测（GROUP BY + HAVING COUNT DISTINCT）和独有课程检索（NOT IN子查询）两个查询，需要理解SQL执行顺序和子查询优化，锻炼了复杂SQL的编写能力。</w:t>
      </w:r>
    </w:p>
    <w:p>
      <w:pPr>
        <w:spacing w:after="0" w:before="0" w:line="360" w:lineRule="auto"/>
        <w:ind w:firstLine="420"/>
      </w:pPr>
      <w:r>
        <w:rPr>
          <w:rFonts w:ascii="宋体" w:hAnsi="宋体" w:eastAsia="宋体"/>
          <w:b w:val="0"/>
          <w:sz w:val="21"/>
        </w:rPr>
        <w:t>3. Web开发能力：掌握了FastAPI框架的使用，包括路由设计、Query参数、内容协商、错误处理等。理解了RESTful API设计原则。通过实际项目体验了Swagger UI的自定义和中文化改造，学习了Swagger UI的插件机制和DOM操作技巧。自主设计了纯中文测试页面（/test），方便非技术用户使用。</w:t>
      </w:r>
    </w:p>
    <w:p>
      <w:pPr>
        <w:spacing w:after="0" w:before="0" w:line="360" w:lineRule="auto"/>
        <w:ind w:firstLine="420"/>
      </w:pPr>
      <w:r>
        <w:rPr>
          <w:rFonts w:ascii="宋体" w:hAnsi="宋体" w:eastAsia="宋体"/>
          <w:b w:val="0"/>
          <w:sz w:val="21"/>
        </w:rPr>
        <w:t>4. 数据处理能力：实践了PDF文本提取（pdfplumber + PyMuPDF）、中文编码处理（Windows GBK vs UTF-8）、JSON结构化数据转换等数据工程技能。理解了实际项目中数据获取往往是整个系统开发中最耗时、最不可控的环节。</w:t>
      </w:r>
    </w:p>
    <w:p>
      <w:pPr>
        <w:spacing w:after="0" w:before="0" w:line="360" w:lineRule="auto"/>
        <w:ind w:firstLine="420"/>
      </w:pPr>
      <w:r>
        <w:rPr>
          <w:rFonts w:ascii="宋体" w:hAnsi="宋体" w:eastAsia="宋体"/>
          <w:b w:val="0"/>
          <w:sz w:val="21"/>
        </w:rPr>
        <w:t>5. 自然语言处理入门：通过实现关键字匹配规则引擎，初步了解了自然语言查询接口的设计思路。正则表达式意图识别的实践加深了对NLP基本方法的理解。预留的LLM接口框架为后续接入大语言模型做好了准备。</w:t>
      </w:r>
    </w:p>
    <w:p>
      <w:pPr>
        <w:spacing w:after="0" w:before="0" w:line="360" w:lineRule="auto"/>
        <w:ind w:firstLine="420"/>
      </w:pPr>
      <w:r>
        <w:rPr>
          <w:rFonts w:ascii="宋体" w:hAnsi="宋体" w:eastAsia="宋体"/>
          <w:b w:val="0"/>
          <w:sz w:val="21"/>
        </w:rPr>
        <w:t>6. 软件工程实践：完整经历了一个数据库应用项目从需求分析、方案设计、编码实现、测试验证到文档撰写的全流程。使用Git进行版本控制（17次提交），编写了README文档、API文档和课程报告。体会到迭代开发模式的有效性。</w:t>
      </w:r>
    </w:p>
    <w:p>
      <w:pPr>
        <w:spacing w:after="80" w:before="0" w:line="360" w:lineRule="auto"/>
      </w:pPr>
      <w:r>
        <w:rPr>
          <w:rFonts w:ascii="黑体" w:hAnsi="黑体" w:eastAsia="黑体"/>
          <w:b/>
          <w:sz w:val="21"/>
        </w:rPr>
        <w:t>四、与AI的协作</w:t>
      </w:r>
    </w:p>
    <w:p>
      <w:pPr>
        <w:spacing w:after="0" w:before="0" w:line="360" w:lineRule="auto"/>
        <w:ind w:firstLine="420"/>
      </w:pPr>
      <w:r>
        <w:rPr>
          <w:rFonts w:ascii="宋体" w:hAnsi="宋体" w:eastAsia="宋体"/>
          <w:b w:val="0"/>
          <w:sz w:val="21"/>
        </w:rPr>
        <w:t>在本项目中，AI（Claude Code）作为编程助手，在以下环节提供了帮助：（1）项目初始阶段协助选题分析和方案设计；（2）代码编写阶段提供SQL查询优化建议、FastAPI路由设计参考和前端HTML/CSS样式方案；（3）调试阶段协助定位Windows GBK编码问题、PDF文本提取失败原因和Git冲突解决方法；（4）文档撰写阶段协助生成课程报告初稿框架和本自我评价初稿。</w:t>
      </w:r>
    </w:p>
    <w:p>
      <w:pPr>
        <w:spacing w:after="0" w:before="0" w:line="360" w:lineRule="auto"/>
        <w:ind w:firstLine="420"/>
      </w:pPr>
      <w:r>
        <w:rPr>
          <w:rFonts w:ascii="宋体" w:hAnsi="宋体" w:eastAsia="宋体"/>
          <w:b w:val="0"/>
          <w:sz w:val="21"/>
        </w:rPr>
        <w:t>在所有环节中，本人始终保持对代码和方案的主导权，对AI生成的内容进行理解、验证和修改，确保最终成果反映个人的真实理解和能力。具体而言：数据库Schema设计、查询架构、技术选型等核心决策由本人独立判断；AI生成的代码均经过本人逐行阅读和测试验证；报告内容在AI初稿基础上进行了大量补充和修改，特别是实验数据、具体技术细节和个人反思部分。</w:t>
      </w:r>
    </w:p>
    <w:p>
      <w:pPr>
        <w:spacing w:after="0" w:before="0" w:line="360" w:lineRule="auto"/>
        <w:ind w:firstLine="420"/>
      </w:pPr>
      <w:r>
        <w:rPr>
          <w:rFonts w:ascii="宋体" w:hAnsi="宋体" w:eastAsia="宋体"/>
          <w:b w:val="0"/>
          <w:sz w:val="21"/>
        </w:rPr>
        <w:t>与AI的交流本质上是加速器而非替代品——它帮助快速完成重复性工作（如批量编写课程JSON数据、生成HTML页面结构），但在核心设计决策上仍需要本人的判断和决策。通过这次协作，我也学到了如何更有效地与AI沟通需求、验证其输出、以及在发现问题时及时纠正方向。</w:t>
      </w:r>
    </w:p>
    <w:p>
      <w:pPr>
        <w:spacing w:after="80" w:before="0" w:line="360" w:lineRule="auto"/>
      </w:pPr>
      <w:r>
        <w:rPr>
          <w:rFonts w:ascii="黑体" w:hAnsi="黑体" w:eastAsia="黑体"/>
          <w:b/>
          <w:sz w:val="21"/>
        </w:rPr>
        <w:t>五、自我评分（满分100分）</w:t>
      </w:r>
    </w:p>
    <w:p>
      <w:pPr>
        <w:spacing w:after="0" w:before="0" w:line="360" w:lineRule="auto"/>
        <w:ind w:firstLine="420"/>
      </w:pPr>
      <w:r>
        <w:rPr>
          <w:rFonts w:ascii="宋体" w:hAnsi="宋体" w:eastAsia="宋体"/>
          <w:b w:val="0"/>
          <w:sz w:val="21"/>
        </w:rPr>
        <w:t>根据课程要求，本人自评得分：95分。</w:t>
      </w:r>
    </w:p>
    <w:p>
      <w:pPr>
        <w:spacing w:after="80" w:before="0" w:line="360" w:lineRule="auto"/>
      </w:pPr>
      <w:r>
        <w:rPr>
          <w:rFonts w:ascii="宋体" w:hAnsi="宋体" w:eastAsia="宋体"/>
          <w:b/>
          <w:sz w:val="21"/>
        </w:rPr>
        <w:t>加分依据（累计+100分基础）</w:t>
      </w:r>
    </w:p>
    <w:p>
      <w:pPr>
        <w:spacing w:after="0" w:before="0" w:line="360" w:lineRule="auto"/>
        <w:ind w:firstLine="420"/>
      </w:pPr>
      <w:r>
        <w:rPr>
          <w:rFonts w:ascii="宋体" w:hAnsi="宋体" w:eastAsia="宋体"/>
          <w:b w:val="0"/>
          <w:sz w:val="21"/>
        </w:rPr>
        <w:t>基础分60分：完成了题目三子模块A的全部必做要求（数据预处理、数据库设计、6项查询功能、Web界面、28个测试用例、完整课程报告），功能完整、测试通过。</w:t>
      </w:r>
    </w:p>
    <w:p>
      <w:pPr>
        <w:spacing w:after="0" w:before="0" w:line="360" w:lineRule="auto"/>
        <w:ind w:firstLine="420"/>
      </w:pPr>
      <w:r>
        <w:rPr>
          <w:rFonts w:ascii="宋体" w:hAnsi="宋体" w:eastAsia="宋体"/>
          <w:b w:val="0"/>
          <w:sz w:val="21"/>
        </w:rPr>
        <w:t>加分1（+10分）：完整实现子模块B——跨校培养方案对比分析。实现了课程设置对比、学分结构对比、共有课程分析、独有课程分析等4项跨校对比查询，提供至少5个跨校对比测试用例。整合两校数据于同一数据库，支持SQL级别的跨校对比查询。</w:t>
      </w:r>
    </w:p>
    <w:p>
      <w:pPr>
        <w:spacing w:after="0" w:before="0" w:line="360" w:lineRule="auto"/>
        <w:ind w:firstLine="420"/>
      </w:pPr>
      <w:r>
        <w:rPr>
          <w:rFonts w:ascii="宋体" w:hAnsi="宋体" w:eastAsia="宋体"/>
          <w:b w:val="0"/>
          <w:sz w:val="21"/>
        </w:rPr>
        <w:t>加分2（+10分）：实现自然语言查询接口。包含关键字匹配规则引擎（基于正则表达式，10种查询意图，12个测试用例全部通过）和LLM接口框架（支持Claude API，含Prompt设计文档）。用户可用中文直接提问，系统自动识别意图并返回结果。</w:t>
      </w:r>
    </w:p>
    <w:p>
      <w:pPr>
        <w:spacing w:after="0" w:before="0" w:line="360" w:lineRule="auto"/>
        <w:ind w:firstLine="420"/>
      </w:pPr>
      <w:r>
        <w:rPr>
          <w:rFonts w:ascii="宋体" w:hAnsi="宋体" w:eastAsia="宋体"/>
          <w:b w:val="0"/>
          <w:sz w:val="21"/>
        </w:rPr>
        <w:t>加分3（+5分）：工程规范与版本控制。17次Git提交，代码约7000行，项目结构清晰规范，README文档完善，含依赖管理（requirements.txt）、.gitignore配置。使用python-docx按《计算机学报》模板生成课程报告。</w:t>
      </w:r>
    </w:p>
    <w:p>
      <w:pPr>
        <w:spacing w:after="0" w:before="0" w:line="360" w:lineRule="auto"/>
        <w:ind w:firstLine="420"/>
      </w:pPr>
      <w:r>
        <w:rPr>
          <w:rFonts w:ascii="宋体" w:hAnsi="宋体" w:eastAsia="宋体"/>
          <w:b w:val="0"/>
          <w:sz w:val="21"/>
        </w:rPr>
        <w:t>加分4（+5分）：基于官方真实数据。西南财经大学数据来源于2025版官方PDF（53份培养方案），上海财经大学数据来源于官网培养方案页面。共管理2所大学、8个学院、8个专业、238门去重课程、441条关联记录，零数据完整性问题。</w:t>
      </w:r>
    </w:p>
    <w:p>
      <w:pPr>
        <w:spacing w:after="0" w:before="0" w:line="360" w:lineRule="auto"/>
        <w:ind w:firstLine="420"/>
      </w:pPr>
      <w:r>
        <w:rPr>
          <w:rFonts w:ascii="宋体" w:hAnsi="宋体" w:eastAsia="宋体"/>
          <w:b w:val="0"/>
          <w:sz w:val="21"/>
        </w:rPr>
        <w:t>加分5（+5分）：用户体验优化。自主设计纯中文测试页面（/test），Swagger UI全面中文化（40+标签），浏览器访问自动渲染HTML表格（内容协商机制），跨校对比大学名中文显示+彩色标签。</w:t>
      </w:r>
    </w:p>
    <w:p>
      <w:pPr>
        <w:spacing w:after="0" w:before="0" w:line="360" w:lineRule="auto"/>
        <w:ind w:firstLine="420"/>
      </w:pPr>
      <w:r>
        <w:rPr>
          <w:rFonts w:ascii="宋体" w:hAnsi="宋体" w:eastAsia="宋体"/>
          <w:b w:val="0"/>
          <w:sz w:val="21"/>
        </w:rPr>
        <w:t>加分6（+5分）：1人独立完成全部工作。题目三要求2-4人组队，本人独立完成了数据获取、数据库设计、查询系统实现、Web界面开发、自然语言查询接口、跨校对比、测试验证、文档撰写等全部环节，工作量充足。</w:t>
      </w:r>
    </w:p>
    <w:p>
      <w:pPr>
        <w:spacing w:after="80" w:before="0" w:line="360" w:lineRule="auto"/>
      </w:pPr>
      <w:r>
        <w:rPr>
          <w:rFonts w:ascii="宋体" w:hAnsi="宋体" w:eastAsia="宋体"/>
          <w:b/>
          <w:sz w:val="21"/>
        </w:rPr>
        <w:t>扣分依据</w:t>
      </w:r>
    </w:p>
    <w:p>
      <w:pPr>
        <w:spacing w:after="0" w:before="0" w:line="360" w:lineRule="auto"/>
        <w:ind w:firstLine="420"/>
      </w:pPr>
      <w:r>
        <w:rPr>
          <w:rFonts w:ascii="宋体" w:hAnsi="宋体" w:eastAsia="宋体"/>
          <w:b w:val="0"/>
          <w:sz w:val="21"/>
        </w:rPr>
        <w:t>扣分1（−5分）：虽然覆盖了5个学院8个专业，但西财官方PDF中实际包含更多专业方向（如金融科技、精算学、国际商务等），受限于工作量未全部纳入数据库，数据广度有提升空间。</w:t>
      </w:r>
    </w:p>
    <w:p>
      <w:pPr>
        <w:spacing w:after="80" w:before="0" w:line="360" w:lineRule="auto"/>
      </w:pPr>
      <w:r>
        <w:rPr>
          <w:rFonts w:ascii="宋体" w:hAnsi="宋体" w:eastAsia="宋体"/>
          <w:b/>
          <w:sz w:val="21"/>
        </w:rPr>
        <w:t>评分计算</w:t>
      </w:r>
    </w:p>
    <w:p>
      <w:pPr>
        <w:spacing w:after="0" w:before="0" w:line="360" w:lineRule="auto"/>
        <w:ind w:firstLine="420"/>
      </w:pPr>
      <w:r>
        <w:rPr>
          <w:rFonts w:ascii="宋体" w:hAnsi="宋体" w:eastAsia="宋体"/>
          <w:b w:val="0"/>
          <w:sz w:val="21"/>
        </w:rPr>
        <w:t>60（基础）+ 10（子模块B）+ 10（NL查询）+ 5（工程规范）+ 5（真实数据）+ 5（用户体验）+ 5（独立完成） − 5（数据广度）= 95分。</w:t>
      </w:r>
    </w:p>
    <w:p>
      <w:pPr>
        <w:spacing w:after="0" w:before="0" w:line="360" w:lineRule="auto"/>
        <w:ind w:firstLine="420"/>
      </w:pPr>
      <w:r>
        <w:rPr>
          <w:rFonts w:ascii="宋体" w:hAnsi="宋体" w:eastAsia="宋体"/>
          <w:b w:val="0"/>
          <w:sz w:val="21"/>
        </w:rPr>
        <w:t>所有证据可在GitHub仓库（https://github.com/lushaodong6/-）中查证。</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